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67A2" w14:textId="77777777" w:rsidR="00AF6CBB" w:rsidRPr="00AF6CBB" w:rsidRDefault="00AF6CBB" w:rsidP="00AF6CBB">
      <w:r w:rsidRPr="00AF6CBB">
        <w:rPr>
          <w:rtl/>
        </w:rPr>
        <w:t xml:space="preserve">إليك مسودة منشور </w:t>
      </w:r>
      <w:r w:rsidRPr="00AF6CBB">
        <w:rPr>
          <w:b/>
          <w:bCs/>
        </w:rPr>
        <w:t>LinkedIn</w:t>
      </w:r>
      <w:r w:rsidRPr="00AF6CBB">
        <w:rPr>
          <w:rtl/>
        </w:rPr>
        <w:t xml:space="preserve"> احترافي ومصمم بأسلوب هندسي جذاب ومقنع لمدراء التوظيف والشركات في قطاع النفط والغاز. يعكس المنشور قدرتك على دمج الهندسة النفطية التقليدية مع الحلول البرمجية الحديثة (</w:t>
      </w:r>
      <w:r w:rsidRPr="00AF6CBB">
        <w:t>Petroleum Data Analytics</w:t>
      </w:r>
      <w:r w:rsidRPr="00AF6CBB">
        <w:rPr>
          <w:rtl/>
        </w:rPr>
        <w:t>).</w:t>
      </w:r>
    </w:p>
    <w:p w14:paraId="2010BD98" w14:textId="77777777" w:rsidR="00AF6CBB" w:rsidRPr="00AF6CBB" w:rsidRDefault="00AF6CBB" w:rsidP="00AF6CBB">
      <w:pPr>
        <w:rPr>
          <w:b/>
          <w:bCs/>
          <w:rtl/>
        </w:rPr>
      </w:pPr>
      <w:r w:rsidRPr="00AF6CBB">
        <w:rPr>
          <w:rFonts w:ascii="Segoe UI Emoji" w:hAnsi="Segoe UI Emoji" w:cs="Segoe UI Emoji" w:hint="cs"/>
          <w:b/>
          <w:bCs/>
          <w:rtl/>
        </w:rPr>
        <w:t>💡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عنوان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مقترح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لجذب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الانتباه</w:t>
      </w:r>
      <w:r w:rsidRPr="00AF6CBB">
        <w:rPr>
          <w:b/>
          <w:bCs/>
          <w:rtl/>
        </w:rPr>
        <w:t>:</w:t>
      </w:r>
    </w:p>
    <w:p w14:paraId="3D4640EB" w14:textId="77777777" w:rsidR="00AF6CBB" w:rsidRPr="00AF6CBB" w:rsidRDefault="00AF6CBB" w:rsidP="00AF6CBB">
      <w:pPr>
        <w:rPr>
          <w:rtl/>
        </w:rPr>
      </w:pPr>
      <w:r w:rsidRPr="00AF6CBB">
        <w:rPr>
          <w:b/>
          <w:bCs/>
        </w:rPr>
        <w:t>Bridging the Gap Between Production Engineering</w:t>
      </w:r>
      <w:r w:rsidRPr="00AF6CBB">
        <w:rPr>
          <w:b/>
          <w:bCs/>
          <w:rtl/>
        </w:rPr>
        <w:t xml:space="preserve"> &amp; </w:t>
      </w:r>
      <w:r w:rsidRPr="00AF6CBB">
        <w:rPr>
          <w:b/>
          <w:bCs/>
        </w:rPr>
        <w:t>Data Analytics: Building a Digital Twin for ESP Protection</w:t>
      </w:r>
      <w:r w:rsidRPr="00AF6CBB">
        <w:rPr>
          <w:b/>
          <w:bCs/>
          <w:rtl/>
        </w:rPr>
        <w:t xml:space="preserve"> </w:t>
      </w:r>
      <w:r w:rsidRPr="00AF6CBB">
        <w:rPr>
          <w:rFonts w:ascii="Segoe UI Emoji" w:hAnsi="Segoe UI Emoji" w:cs="Segoe UI Emoji" w:hint="cs"/>
          <w:b/>
          <w:bCs/>
          <w:rtl/>
        </w:rPr>
        <w:t>⚡📊</w:t>
      </w:r>
    </w:p>
    <w:p w14:paraId="4B3542E6" w14:textId="77777777" w:rsidR="00AF6CBB" w:rsidRPr="00AF6CBB" w:rsidRDefault="00AF6CBB" w:rsidP="00AF6CBB">
      <w:pPr>
        <w:rPr>
          <w:b/>
          <w:bCs/>
          <w:rtl/>
        </w:rPr>
      </w:pPr>
      <w:r w:rsidRPr="00AF6CBB">
        <w:rPr>
          <w:rFonts w:ascii="Segoe UI Emoji" w:hAnsi="Segoe UI Emoji" w:cs="Segoe UI Emoji" w:hint="cs"/>
          <w:b/>
          <w:bCs/>
          <w:rtl/>
        </w:rPr>
        <w:t>📝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نص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المنشور</w:t>
      </w:r>
      <w:r w:rsidRPr="00AF6CBB">
        <w:rPr>
          <w:b/>
          <w:bCs/>
          <w:rtl/>
        </w:rPr>
        <w:t>:</w:t>
      </w:r>
    </w:p>
    <w:p w14:paraId="55544EFD" w14:textId="77777777" w:rsidR="00AF6CBB" w:rsidRPr="00AF6CBB" w:rsidRDefault="00AF6CBB" w:rsidP="00AF6CBB">
      <w:pPr>
        <w:rPr>
          <w:rtl/>
        </w:rPr>
      </w:pPr>
      <w:r w:rsidRPr="00AF6CBB">
        <w:rPr>
          <w:rtl/>
        </w:rPr>
        <w:t xml:space="preserve">سعيد بمشاركة مشروعي الأخير في مجال تحليلات البيانات النفطية: </w:t>
      </w:r>
      <w:r w:rsidRPr="00AF6CBB">
        <w:rPr>
          <w:b/>
          <w:bCs/>
        </w:rPr>
        <w:t>ESP Smart-Guard</w:t>
      </w:r>
      <w:r w:rsidRPr="00AF6CBB">
        <w:rPr>
          <w:b/>
          <w:bCs/>
          <w:rtl/>
        </w:rPr>
        <w:t xml:space="preserve"> &amp; </w:t>
      </w:r>
      <w:r w:rsidRPr="00AF6CBB">
        <w:rPr>
          <w:b/>
          <w:bCs/>
        </w:rPr>
        <w:t>Optimization Hub</w:t>
      </w:r>
      <w:r w:rsidRPr="00AF6CBB">
        <w:rPr>
          <w:rtl/>
        </w:rPr>
        <w:t xml:space="preserve"> </w:t>
      </w:r>
      <w:r w:rsidRPr="00AF6CBB">
        <w:rPr>
          <w:rFonts w:ascii="Segoe UI Emoji" w:hAnsi="Segoe UI Emoji" w:cs="Segoe UI Emoji" w:hint="cs"/>
          <w:rtl/>
        </w:rPr>
        <w:t>🚀</w:t>
      </w:r>
    </w:p>
    <w:p w14:paraId="1E672D28" w14:textId="77777777" w:rsidR="00AF6CBB" w:rsidRPr="00AF6CBB" w:rsidRDefault="00AF6CBB" w:rsidP="00AF6CBB">
      <w:pPr>
        <w:rPr>
          <w:rtl/>
        </w:rPr>
      </w:pPr>
      <w:r w:rsidRPr="00AF6CBB">
        <w:rPr>
          <w:rtl/>
        </w:rPr>
        <w:t>في عمليات الإنتاج الحقلية، تُعد المضخات الكهربائية الغاطسة (</w:t>
      </w:r>
      <w:r w:rsidRPr="00AF6CBB">
        <w:rPr>
          <w:b/>
          <w:bCs/>
        </w:rPr>
        <w:t>ESP</w:t>
      </w:r>
      <w:r w:rsidRPr="00AF6CBB">
        <w:rPr>
          <w:rtl/>
        </w:rPr>
        <w:t>) أحد أهم الأصول وأكثرها تكلفة. أي توقف مفاجئ أو عطل غير مكتشف مسبقاً قد يكلف مئات الآلاف من الدولارات كخسائر إنتاجية وتكاليف صيانة حرجة.</w:t>
      </w:r>
    </w:p>
    <w:p w14:paraId="773C2AEC" w14:textId="77777777" w:rsidR="00AF6CBB" w:rsidRPr="00AF6CBB" w:rsidRDefault="00AF6CBB" w:rsidP="00AF6CBB">
      <w:pPr>
        <w:rPr>
          <w:rtl/>
        </w:rPr>
      </w:pPr>
      <w:r w:rsidRPr="00AF6CBB">
        <w:rPr>
          <w:rtl/>
        </w:rPr>
        <w:t>هذا ما دفعني لتصميم وتطوير نظام تشخيصي وقائي متكامل يعتمد على منطق هندسي ذكي ومؤتمت بالكامل لحماية المضخات ولحظة بلحظة.</w:t>
      </w:r>
    </w:p>
    <w:p w14:paraId="5A47A64E" w14:textId="77777777" w:rsidR="00AF6CBB" w:rsidRPr="00AF6CBB" w:rsidRDefault="00AF6CBB" w:rsidP="00AF6CBB">
      <w:pPr>
        <w:rPr>
          <w:b/>
          <w:bCs/>
          <w:rtl/>
        </w:rPr>
      </w:pPr>
      <w:r w:rsidRPr="00AF6CBB">
        <w:rPr>
          <w:rFonts w:ascii="Segoe UI Emoji" w:hAnsi="Segoe UI Emoji" w:cs="Segoe UI Emoji" w:hint="cs"/>
          <w:b/>
          <w:bCs/>
          <w:rtl/>
        </w:rPr>
        <w:t>🏗️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الهندسة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الرقمية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للمشروع</w:t>
      </w:r>
      <w:r w:rsidRPr="00AF6CBB">
        <w:rPr>
          <w:b/>
          <w:bCs/>
          <w:rtl/>
        </w:rPr>
        <w:t xml:space="preserve"> (</w:t>
      </w:r>
      <w:r w:rsidRPr="00AF6CBB">
        <w:rPr>
          <w:b/>
          <w:bCs/>
        </w:rPr>
        <w:t>Data Pipeline Architecture</w:t>
      </w:r>
      <w:r w:rsidRPr="00AF6CBB">
        <w:rPr>
          <w:b/>
          <w:bCs/>
          <w:rtl/>
        </w:rPr>
        <w:t>):</w:t>
      </w:r>
    </w:p>
    <w:p w14:paraId="09C3E0DF" w14:textId="77777777" w:rsidR="00AF6CBB" w:rsidRPr="00AF6CBB" w:rsidRDefault="00AF6CBB" w:rsidP="00AF6CBB">
      <w:pPr>
        <w:rPr>
          <w:rtl/>
        </w:rPr>
      </w:pPr>
      <w:r w:rsidRPr="00AF6CBB">
        <w:rPr>
          <w:rtl/>
        </w:rPr>
        <w:t>التطبيق لا يقوم بمجرد عرض أرقام ساكنة، بل يحاكي بدقة تدفق البيانات الحقيقية في الحقول النفطية الحديثة من أسفل البئر وحتى السطح:</w:t>
      </w:r>
    </w:p>
    <w:p w14:paraId="3A967905" w14:textId="77777777" w:rsidR="00AF6CBB" w:rsidRPr="00AF6CBB" w:rsidRDefault="00AF6CBB" w:rsidP="00AF6CBB">
      <w:pPr>
        <w:rPr>
          <w:rtl/>
        </w:rPr>
      </w:pPr>
      <w:r w:rsidRPr="00AF6CBB">
        <w:rPr>
          <w:rtl/>
        </w:rPr>
        <w:t>1️</w:t>
      </w:r>
      <w:r w:rsidRPr="00AF6CBB">
        <w:rPr>
          <w:rFonts w:ascii="Segoe UI Symbol" w:hAnsi="Segoe UI Symbol" w:cs="Segoe UI Symbol" w:hint="cs"/>
          <w:rtl/>
        </w:rPr>
        <w:t>⃣</w:t>
      </w:r>
      <w:r w:rsidRPr="00AF6CBB">
        <w:rPr>
          <w:rtl/>
        </w:rPr>
        <w:t xml:space="preserve"> </w:t>
      </w:r>
      <w:r w:rsidRPr="00AF6CBB">
        <w:rPr>
          <w:b/>
          <w:bCs/>
          <w:rtl/>
        </w:rPr>
        <w:t>حساسات القاع والسطح:</w:t>
      </w:r>
      <w:r w:rsidRPr="00AF6CBB">
        <w:rPr>
          <w:rtl/>
        </w:rPr>
        <w:t xml:space="preserve"> مراقبة وتجميع البيانات الحرجة (</w:t>
      </w:r>
      <w:r w:rsidRPr="00AF6CBB">
        <w:t>VSD Frequency, Motor Amps, PIP, PDP</w:t>
      </w:r>
      <w:r w:rsidRPr="00AF6CBB">
        <w:rPr>
          <w:rtl/>
        </w:rPr>
        <w:t>).</w:t>
      </w:r>
    </w:p>
    <w:p w14:paraId="39AD7C86" w14:textId="77777777" w:rsidR="00AF6CBB" w:rsidRPr="00AF6CBB" w:rsidRDefault="00AF6CBB" w:rsidP="00AF6CBB">
      <w:pPr>
        <w:rPr>
          <w:rtl/>
        </w:rPr>
      </w:pPr>
      <w:r w:rsidRPr="00AF6CBB">
        <w:rPr>
          <w:rtl/>
        </w:rPr>
        <w:t>2️</w:t>
      </w:r>
      <w:r w:rsidRPr="00AF6CBB">
        <w:rPr>
          <w:rFonts w:ascii="Segoe UI Symbol" w:hAnsi="Segoe UI Symbol" w:cs="Segoe UI Symbol" w:hint="cs"/>
          <w:rtl/>
        </w:rPr>
        <w:t>⃣</w:t>
      </w:r>
      <w:r w:rsidRPr="00AF6CBB">
        <w:rPr>
          <w:rtl/>
        </w:rPr>
        <w:t xml:space="preserve"> </w:t>
      </w:r>
      <w:r w:rsidRPr="00AF6CBB">
        <w:rPr>
          <w:b/>
          <w:bCs/>
          <w:rtl/>
        </w:rPr>
        <w:t>مؤرخ البيانات (</w:t>
      </w:r>
      <w:r w:rsidRPr="00AF6CBB">
        <w:rPr>
          <w:b/>
          <w:bCs/>
        </w:rPr>
        <w:t>Data Historian</w:t>
      </w:r>
      <w:r w:rsidRPr="00AF6CBB">
        <w:rPr>
          <w:b/>
          <w:bCs/>
          <w:rtl/>
        </w:rPr>
        <w:t>):</w:t>
      </w:r>
      <w:r w:rsidRPr="00AF6CBB">
        <w:rPr>
          <w:rtl/>
        </w:rPr>
        <w:t xml:space="preserve"> محاكاة سحب البيانات اللحظية ديناميكياً عبر بروتوكولات الربط (</w:t>
      </w:r>
      <w:r w:rsidRPr="00AF6CBB">
        <w:t>Web APIs</w:t>
      </w:r>
      <w:r w:rsidRPr="00AF6CBB">
        <w:rPr>
          <w:rtl/>
        </w:rPr>
        <w:t xml:space="preserve">) المتصلة بأنظمة الحقل المركزية مثل </w:t>
      </w:r>
      <w:r w:rsidRPr="00AF6CBB">
        <w:rPr>
          <w:b/>
          <w:bCs/>
        </w:rPr>
        <w:t>OSIsoft PI System</w:t>
      </w:r>
      <w:r w:rsidRPr="00AF6CBB">
        <w:rPr>
          <w:rtl/>
        </w:rPr>
        <w:t xml:space="preserve"> أو أنظمة </w:t>
      </w:r>
      <w:r w:rsidRPr="00AF6CBB">
        <w:rPr>
          <w:b/>
          <w:bCs/>
        </w:rPr>
        <w:t>SCADA</w:t>
      </w:r>
      <w:r w:rsidRPr="00AF6CBB">
        <w:rPr>
          <w:rtl/>
        </w:rPr>
        <w:t>.</w:t>
      </w:r>
    </w:p>
    <w:p w14:paraId="4F8EF400" w14:textId="77777777" w:rsidR="00AF6CBB" w:rsidRPr="00AF6CBB" w:rsidRDefault="00AF6CBB" w:rsidP="00AF6CBB">
      <w:pPr>
        <w:rPr>
          <w:rtl/>
        </w:rPr>
      </w:pPr>
      <w:r w:rsidRPr="00AF6CBB">
        <w:rPr>
          <w:rtl/>
        </w:rPr>
        <w:t>3️</w:t>
      </w:r>
      <w:r w:rsidRPr="00AF6CBB">
        <w:rPr>
          <w:rFonts w:ascii="Segoe UI Symbol" w:hAnsi="Segoe UI Symbol" w:cs="Segoe UI Symbol" w:hint="cs"/>
          <w:rtl/>
        </w:rPr>
        <w:t>⃣</w:t>
      </w:r>
      <w:r w:rsidRPr="00AF6CBB">
        <w:rPr>
          <w:rtl/>
        </w:rPr>
        <w:t xml:space="preserve"> </w:t>
      </w:r>
      <w:r w:rsidRPr="00AF6CBB">
        <w:rPr>
          <w:b/>
          <w:bCs/>
          <w:rtl/>
        </w:rPr>
        <w:t>محرك التشخيص الذكي (</w:t>
      </w:r>
      <w:r w:rsidRPr="00AF6CBB">
        <w:rPr>
          <w:b/>
          <w:bCs/>
        </w:rPr>
        <w:t>AI Diagnostic Engine</w:t>
      </w:r>
      <w:r w:rsidRPr="00AF6CBB">
        <w:rPr>
          <w:b/>
          <w:bCs/>
          <w:rtl/>
        </w:rPr>
        <w:t>):</w:t>
      </w:r>
      <w:r w:rsidRPr="00AF6CBB">
        <w:rPr>
          <w:rtl/>
        </w:rPr>
        <w:t xml:space="preserve"> معالجة القراءات وتحليلها هندسياً عبر لغة </w:t>
      </w:r>
      <w:r w:rsidRPr="00AF6CBB">
        <w:t>Python</w:t>
      </w:r>
      <w:r w:rsidRPr="00AF6CBB">
        <w:rPr>
          <w:rtl/>
        </w:rPr>
        <w:t xml:space="preserve"> لإطلاق تحذيرات فورية وإجراءات حماية (</w:t>
      </w:r>
      <w:r w:rsidRPr="00AF6CBB">
        <w:t>Interlock System</w:t>
      </w:r>
      <w:r w:rsidRPr="00AF6CBB">
        <w:rPr>
          <w:rtl/>
        </w:rPr>
        <w:t>).</w:t>
      </w:r>
    </w:p>
    <w:p w14:paraId="3A337D3E" w14:textId="77777777" w:rsidR="00AF6CBB" w:rsidRPr="00AF6CBB" w:rsidRDefault="00AF6CBB" w:rsidP="00AF6CBB">
      <w:pPr>
        <w:rPr>
          <w:b/>
          <w:bCs/>
          <w:rtl/>
        </w:rPr>
      </w:pPr>
      <w:r w:rsidRPr="00AF6CBB">
        <w:rPr>
          <w:rFonts w:ascii="Segoe UI Emoji" w:hAnsi="Segoe UI Emoji" w:cs="Segoe UI Emoji" w:hint="cs"/>
          <w:b/>
          <w:bCs/>
          <w:rtl/>
        </w:rPr>
        <w:t>⚙️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الأعطال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التي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يكشفها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التطبيق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فورياً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مع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التوصيات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الهندسية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الآلية</w:t>
      </w:r>
      <w:r w:rsidRPr="00AF6CBB">
        <w:rPr>
          <w:b/>
          <w:bCs/>
          <w:rtl/>
        </w:rPr>
        <w:t>:</w:t>
      </w:r>
    </w:p>
    <w:p w14:paraId="645873CF" w14:textId="77777777" w:rsidR="00AF6CBB" w:rsidRPr="00AF6CBB" w:rsidRDefault="00AF6CBB" w:rsidP="00AF6CBB">
      <w:pPr>
        <w:numPr>
          <w:ilvl w:val="0"/>
          <w:numId w:val="1"/>
        </w:numPr>
        <w:rPr>
          <w:rtl/>
        </w:rPr>
      </w:pPr>
      <w:r w:rsidRPr="00AF6CBB">
        <w:rPr>
          <w:b/>
          <w:bCs/>
          <w:rtl/>
        </w:rPr>
        <w:t>الانسداد الغازي الحاد (</w:t>
      </w:r>
      <w:r w:rsidRPr="00AF6CBB">
        <w:rPr>
          <w:b/>
          <w:bCs/>
        </w:rPr>
        <w:t>Gas Lock</w:t>
      </w:r>
      <w:r w:rsidRPr="00AF6CBB">
        <w:rPr>
          <w:b/>
          <w:bCs/>
          <w:rtl/>
        </w:rPr>
        <w:t>):</w:t>
      </w:r>
      <w:r w:rsidRPr="00AF6CBB">
        <w:rPr>
          <w:rtl/>
        </w:rPr>
        <w:t xml:space="preserve"> مراقبة انخفاض الأمبير بالتزامن مع ارتفاع ضغط السحب (</w:t>
      </w:r>
      <w:r w:rsidRPr="00AF6CBB">
        <w:t>PIP</w:t>
      </w:r>
      <w:r w:rsidRPr="00AF6CBB">
        <w:rPr>
          <w:rtl/>
        </w:rPr>
        <w:t>) لتنبيه المهندس وضمان حماية ريش المضخة.</w:t>
      </w:r>
    </w:p>
    <w:p w14:paraId="305FC68F" w14:textId="77777777" w:rsidR="00AF6CBB" w:rsidRPr="00AF6CBB" w:rsidRDefault="00AF6CBB" w:rsidP="00AF6CBB">
      <w:pPr>
        <w:numPr>
          <w:ilvl w:val="0"/>
          <w:numId w:val="1"/>
        </w:numPr>
        <w:rPr>
          <w:rtl/>
        </w:rPr>
      </w:pPr>
      <w:r w:rsidRPr="00AF6CBB">
        <w:rPr>
          <w:b/>
          <w:bCs/>
          <w:rtl/>
        </w:rPr>
        <w:t>التشغيل الجاف (</w:t>
      </w:r>
      <w:r w:rsidRPr="00AF6CBB">
        <w:rPr>
          <w:b/>
          <w:bCs/>
        </w:rPr>
        <w:t>Underload / Dry Run</w:t>
      </w:r>
      <w:r w:rsidRPr="00AF6CBB">
        <w:rPr>
          <w:b/>
          <w:bCs/>
          <w:rtl/>
        </w:rPr>
        <w:t>):</w:t>
      </w:r>
      <w:r w:rsidRPr="00AF6CBB">
        <w:rPr>
          <w:rtl/>
        </w:rPr>
        <w:t xml:space="preserve"> تفعيل إغلاق الطوارئ عند هبوط مستوى السائل لمنع التلف الحراري للمحرك.</w:t>
      </w:r>
    </w:p>
    <w:p w14:paraId="6551272D" w14:textId="77777777" w:rsidR="00AF6CBB" w:rsidRPr="00AF6CBB" w:rsidRDefault="00AF6CBB" w:rsidP="00AF6CBB">
      <w:pPr>
        <w:numPr>
          <w:ilvl w:val="0"/>
          <w:numId w:val="1"/>
        </w:numPr>
        <w:rPr>
          <w:rtl/>
        </w:rPr>
      </w:pPr>
      <w:r w:rsidRPr="00AF6CBB">
        <w:rPr>
          <w:b/>
          <w:bCs/>
          <w:rtl/>
        </w:rPr>
        <w:t>التكهف والتردد الزائد (</w:t>
      </w:r>
      <w:r w:rsidRPr="00AF6CBB">
        <w:rPr>
          <w:b/>
          <w:bCs/>
        </w:rPr>
        <w:t>Cavitation</w:t>
      </w:r>
      <w:r w:rsidRPr="00AF6CBB">
        <w:rPr>
          <w:b/>
          <w:bCs/>
          <w:rtl/>
        </w:rPr>
        <w:t xml:space="preserve"> &amp; </w:t>
      </w:r>
      <w:r w:rsidRPr="00AF6CBB">
        <w:rPr>
          <w:b/>
          <w:bCs/>
        </w:rPr>
        <w:t>Over-Frequency</w:t>
      </w:r>
      <w:r w:rsidRPr="00AF6CBB">
        <w:rPr>
          <w:b/>
          <w:bCs/>
          <w:rtl/>
        </w:rPr>
        <w:t>):</w:t>
      </w:r>
      <w:r w:rsidRPr="00AF6CBB">
        <w:rPr>
          <w:rtl/>
        </w:rPr>
        <w:t xml:space="preserve"> كشف الاهتزازات الميكانيكية العنيفة وتجاوز الحدود التصميمية الآمنة (فوق 65 </w:t>
      </w:r>
      <w:r w:rsidRPr="00AF6CBB">
        <w:t>Hz</w:t>
      </w:r>
      <w:r w:rsidRPr="00AF6CBB">
        <w:rPr>
          <w:rtl/>
        </w:rPr>
        <w:t>) لحفظ السلامة الميكانيكية لعمود الدوران.</w:t>
      </w:r>
    </w:p>
    <w:p w14:paraId="7558D145" w14:textId="77777777" w:rsidR="00AF6CBB" w:rsidRPr="00AF6CBB" w:rsidRDefault="00AF6CBB" w:rsidP="00AF6CBB">
      <w:pPr>
        <w:rPr>
          <w:b/>
          <w:bCs/>
          <w:rtl/>
        </w:rPr>
      </w:pPr>
      <w:r w:rsidRPr="00AF6CBB">
        <w:rPr>
          <w:rFonts w:ascii="Segoe UI Emoji" w:hAnsi="Segoe UI Emoji" w:cs="Segoe UI Emoji" w:hint="cs"/>
          <w:b/>
          <w:bCs/>
          <w:rtl/>
        </w:rPr>
        <w:t>🛠️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التقنيات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المستخدمة</w:t>
      </w:r>
      <w:r w:rsidRPr="00AF6CBB">
        <w:rPr>
          <w:b/>
          <w:bCs/>
          <w:rtl/>
        </w:rPr>
        <w:t xml:space="preserve"> (</w:t>
      </w:r>
      <w:r w:rsidRPr="00AF6CBB">
        <w:rPr>
          <w:b/>
          <w:bCs/>
        </w:rPr>
        <w:t>Tech Stack</w:t>
      </w:r>
      <w:r w:rsidRPr="00AF6CBB">
        <w:rPr>
          <w:b/>
          <w:bCs/>
          <w:rtl/>
        </w:rPr>
        <w:t>):</w:t>
      </w:r>
    </w:p>
    <w:p w14:paraId="6B6141CB" w14:textId="77777777" w:rsidR="00AF6CBB" w:rsidRPr="00AF6CBB" w:rsidRDefault="00AF6CBB" w:rsidP="00AF6CBB">
      <w:pPr>
        <w:numPr>
          <w:ilvl w:val="0"/>
          <w:numId w:val="2"/>
        </w:numPr>
        <w:rPr>
          <w:rtl/>
        </w:rPr>
      </w:pPr>
      <w:r w:rsidRPr="00AF6CBB">
        <w:rPr>
          <w:b/>
          <w:bCs/>
        </w:rPr>
        <w:t>Language</w:t>
      </w:r>
      <w:r w:rsidRPr="00AF6CBB">
        <w:rPr>
          <w:b/>
          <w:bCs/>
          <w:rtl/>
        </w:rPr>
        <w:t>:</w:t>
      </w:r>
      <w:r w:rsidRPr="00AF6CBB">
        <w:rPr>
          <w:rtl/>
        </w:rPr>
        <w:t xml:space="preserve"> </w:t>
      </w:r>
      <w:r w:rsidRPr="00AF6CBB">
        <w:t>Python</w:t>
      </w:r>
      <w:r w:rsidRPr="00AF6CBB">
        <w:rPr>
          <w:rtl/>
        </w:rPr>
        <w:t xml:space="preserve"> </w:t>
      </w:r>
      <w:r w:rsidRPr="00AF6CBB">
        <w:rPr>
          <w:rFonts w:ascii="Segoe UI Emoji" w:hAnsi="Segoe UI Emoji" w:cs="Segoe UI Emoji" w:hint="cs"/>
          <w:rtl/>
        </w:rPr>
        <w:t>🐍</w:t>
      </w:r>
    </w:p>
    <w:p w14:paraId="0D260129" w14:textId="77777777" w:rsidR="00AF6CBB" w:rsidRPr="00AF6CBB" w:rsidRDefault="00AF6CBB" w:rsidP="00AF6CBB">
      <w:pPr>
        <w:numPr>
          <w:ilvl w:val="0"/>
          <w:numId w:val="2"/>
        </w:numPr>
        <w:rPr>
          <w:rtl/>
        </w:rPr>
      </w:pPr>
      <w:r w:rsidRPr="00AF6CBB">
        <w:rPr>
          <w:b/>
          <w:bCs/>
        </w:rPr>
        <w:t>Framework</w:t>
      </w:r>
      <w:r w:rsidRPr="00AF6CBB">
        <w:rPr>
          <w:b/>
          <w:bCs/>
          <w:rtl/>
        </w:rPr>
        <w:t>:</w:t>
      </w:r>
      <w:r w:rsidRPr="00AF6CBB">
        <w:rPr>
          <w:rtl/>
        </w:rPr>
        <w:t xml:space="preserve"> </w:t>
      </w:r>
      <w:proofErr w:type="spellStart"/>
      <w:r w:rsidRPr="00AF6CBB">
        <w:t>Streamlit</w:t>
      </w:r>
      <w:proofErr w:type="spellEnd"/>
      <w:r w:rsidRPr="00AF6CBB">
        <w:t xml:space="preserve"> (For real-time responsive dashboard)</w:t>
      </w:r>
    </w:p>
    <w:p w14:paraId="0607317A" w14:textId="77777777" w:rsidR="00AF6CBB" w:rsidRPr="00AF6CBB" w:rsidRDefault="00AF6CBB" w:rsidP="00AF6CBB">
      <w:pPr>
        <w:numPr>
          <w:ilvl w:val="0"/>
          <w:numId w:val="2"/>
        </w:numPr>
        <w:rPr>
          <w:rtl/>
        </w:rPr>
      </w:pPr>
      <w:r w:rsidRPr="00AF6CBB">
        <w:rPr>
          <w:b/>
          <w:bCs/>
        </w:rPr>
        <w:t>Visualization</w:t>
      </w:r>
      <w:r w:rsidRPr="00AF6CBB">
        <w:rPr>
          <w:b/>
          <w:bCs/>
          <w:rtl/>
        </w:rPr>
        <w:t>:</w:t>
      </w:r>
      <w:r w:rsidRPr="00AF6CBB">
        <w:rPr>
          <w:rtl/>
        </w:rPr>
        <w:t xml:space="preserve"> </w:t>
      </w:r>
      <w:proofErr w:type="spellStart"/>
      <w:r w:rsidRPr="00AF6CBB">
        <w:t>Plotly</w:t>
      </w:r>
      <w:proofErr w:type="spellEnd"/>
      <w:r w:rsidRPr="00AF6CBB">
        <w:t xml:space="preserve"> (Interactive Dual-Y Axis charts for live data stream)</w:t>
      </w:r>
    </w:p>
    <w:p w14:paraId="5D01D5E8" w14:textId="77777777" w:rsidR="00AF6CBB" w:rsidRPr="00AF6CBB" w:rsidRDefault="00AF6CBB" w:rsidP="00AF6CBB">
      <w:pPr>
        <w:numPr>
          <w:ilvl w:val="0"/>
          <w:numId w:val="2"/>
        </w:numPr>
        <w:rPr>
          <w:rtl/>
        </w:rPr>
      </w:pPr>
      <w:r w:rsidRPr="00AF6CBB">
        <w:rPr>
          <w:b/>
          <w:bCs/>
        </w:rPr>
        <w:t>Automation</w:t>
      </w:r>
      <w:r w:rsidRPr="00AF6CBB">
        <w:rPr>
          <w:b/>
          <w:bCs/>
          <w:rtl/>
        </w:rPr>
        <w:t>:</w:t>
      </w:r>
      <w:r w:rsidRPr="00AF6CBB">
        <w:rPr>
          <w:rtl/>
        </w:rPr>
        <w:t xml:space="preserve"> </w:t>
      </w:r>
      <w:r w:rsidRPr="00AF6CBB">
        <w:t>Windows Batch Scripting (For zero-click local field deployment)</w:t>
      </w:r>
    </w:p>
    <w:p w14:paraId="2A781527" w14:textId="77777777" w:rsidR="00AF6CBB" w:rsidRPr="00AF6CBB" w:rsidRDefault="00AF6CBB" w:rsidP="00AF6CBB">
      <w:pPr>
        <w:rPr>
          <w:rtl/>
        </w:rPr>
      </w:pPr>
      <w:r w:rsidRPr="00AF6CBB">
        <w:rPr>
          <w:rtl/>
        </w:rPr>
        <w:t>التحول الرقمي في هندسة الإنتاج ليس مجرد خيار، بل هو الأداة الأساسية لرفع كفاءة الحقول وخفض التكاليف التشغيلية (</w:t>
      </w:r>
      <w:r w:rsidRPr="00AF6CBB">
        <w:t>OPEX</w:t>
      </w:r>
      <w:r w:rsidRPr="00AF6CBB">
        <w:rPr>
          <w:rtl/>
        </w:rPr>
        <w:t>).</w:t>
      </w:r>
    </w:p>
    <w:p w14:paraId="5BD033E9" w14:textId="77777777" w:rsidR="00AF6CBB" w:rsidRPr="00AF6CBB" w:rsidRDefault="00AF6CBB" w:rsidP="00AF6CBB">
      <w:pPr>
        <w:rPr>
          <w:rtl/>
        </w:rPr>
      </w:pPr>
      <w:r w:rsidRPr="00AF6CBB">
        <w:rPr>
          <w:rtl/>
        </w:rPr>
        <w:lastRenderedPageBreak/>
        <w:t xml:space="preserve">يسعدني سماع آرائكم وتوجيهاتكم زملائي في قطاع الطاقة والتحول الرقمي! </w:t>
      </w:r>
      <w:r w:rsidRPr="00AF6CBB">
        <w:rPr>
          <w:rFonts w:ascii="Segoe UI Emoji" w:hAnsi="Segoe UI Emoji" w:cs="Segoe UI Emoji" w:hint="cs"/>
          <w:rtl/>
        </w:rPr>
        <w:t>👇</w:t>
      </w:r>
    </w:p>
    <w:p w14:paraId="5D645B11" w14:textId="77777777" w:rsidR="00AF6CBB" w:rsidRPr="00AF6CBB" w:rsidRDefault="00AF6CBB" w:rsidP="00AF6CBB">
      <w:pPr>
        <w:rPr>
          <w:rtl/>
        </w:rPr>
      </w:pPr>
      <w:r w:rsidRPr="00AF6CBB">
        <w:rPr>
          <w:rtl/>
        </w:rPr>
        <w:t>#</w:t>
      </w:r>
      <w:proofErr w:type="spellStart"/>
      <w:r w:rsidRPr="00AF6CBB">
        <w:t>PetroleumEngineering</w:t>
      </w:r>
      <w:proofErr w:type="spellEnd"/>
      <w:r w:rsidRPr="00AF6CBB">
        <w:t xml:space="preserve"> #ProductionOptimization #DataAnalytics #ArtificialLift #ESP #Python #DigitalTwin #OilAndGas #Streamlit</w:t>
      </w:r>
    </w:p>
    <w:p w14:paraId="6E068AD1" w14:textId="77777777" w:rsidR="00AF6CBB" w:rsidRPr="00AF6CBB" w:rsidRDefault="00AF6CBB" w:rsidP="00AF6CBB">
      <w:pPr>
        <w:rPr>
          <w:b/>
          <w:bCs/>
          <w:rtl/>
        </w:rPr>
      </w:pPr>
      <w:r w:rsidRPr="00AF6CBB">
        <w:rPr>
          <w:rFonts w:ascii="Segoe UI Emoji" w:hAnsi="Segoe UI Emoji" w:cs="Segoe UI Emoji" w:hint="cs"/>
          <w:b/>
          <w:bCs/>
          <w:rtl/>
        </w:rPr>
        <w:t>💡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نصائح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إضافية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عند</w:t>
      </w:r>
      <w:r w:rsidRPr="00AF6CBB">
        <w:rPr>
          <w:b/>
          <w:bCs/>
          <w:rtl/>
        </w:rPr>
        <w:t xml:space="preserve"> </w:t>
      </w:r>
      <w:r w:rsidRPr="00AF6CBB">
        <w:rPr>
          <w:rFonts w:ascii="Arial" w:hAnsi="Arial" w:cs="Arial" w:hint="cs"/>
          <w:b/>
          <w:bCs/>
          <w:rtl/>
        </w:rPr>
        <w:t>النشر</w:t>
      </w:r>
      <w:r w:rsidRPr="00AF6CBB">
        <w:rPr>
          <w:b/>
          <w:bCs/>
          <w:rtl/>
        </w:rPr>
        <w:t>:</w:t>
      </w:r>
    </w:p>
    <w:p w14:paraId="0C08667F" w14:textId="77777777" w:rsidR="00AF6CBB" w:rsidRPr="00AF6CBB" w:rsidRDefault="00AF6CBB" w:rsidP="00AF6CBB">
      <w:pPr>
        <w:numPr>
          <w:ilvl w:val="0"/>
          <w:numId w:val="3"/>
        </w:numPr>
        <w:rPr>
          <w:rtl/>
        </w:rPr>
      </w:pPr>
      <w:r w:rsidRPr="00AF6CBB">
        <w:rPr>
          <w:b/>
          <w:bCs/>
          <w:rtl/>
        </w:rPr>
        <w:t>الوسائط (</w:t>
      </w:r>
      <w:r w:rsidRPr="00AF6CBB">
        <w:rPr>
          <w:b/>
          <w:bCs/>
        </w:rPr>
        <w:t>Media</w:t>
      </w:r>
      <w:r w:rsidRPr="00AF6CBB">
        <w:rPr>
          <w:b/>
          <w:bCs/>
          <w:rtl/>
        </w:rPr>
        <w:t>):</w:t>
      </w:r>
      <w:r w:rsidRPr="00AF6CBB">
        <w:rPr>
          <w:rtl/>
        </w:rPr>
        <w:t xml:space="preserve"> التقط لقطة شاشة (</w:t>
      </w:r>
      <w:r w:rsidRPr="00AF6CBB">
        <w:t>Screenshot</w:t>
      </w:r>
      <w:r w:rsidRPr="00AF6CBB">
        <w:rPr>
          <w:rtl/>
        </w:rPr>
        <w:t xml:space="preserve">) واضحة جداً للوحة التحكم وهي في وضع البث الحي </w:t>
      </w:r>
      <w:r w:rsidRPr="00AF6CBB">
        <w:rPr>
          <w:b/>
          <w:bCs/>
          <w:rtl/>
        </w:rPr>
        <w:t>(مثل الصورة الأخيرة التي أرسلتها)</w:t>
      </w:r>
      <w:r w:rsidRPr="00AF6CBB">
        <w:rPr>
          <w:rtl/>
        </w:rPr>
        <w:t>، وأرفقها مع المنشور. الصور الهندسية المنظمة تجذب العين وتزيد من نسبة التفاعل بشكل هائل.</w:t>
      </w:r>
    </w:p>
    <w:p w14:paraId="3950BF46" w14:textId="77777777" w:rsidR="00AF6CBB" w:rsidRPr="00AF6CBB" w:rsidRDefault="00AF6CBB" w:rsidP="00AF6CBB">
      <w:pPr>
        <w:numPr>
          <w:ilvl w:val="0"/>
          <w:numId w:val="3"/>
        </w:numPr>
        <w:rPr>
          <w:rtl/>
        </w:rPr>
      </w:pPr>
      <w:r w:rsidRPr="00AF6CBB">
        <w:rPr>
          <w:b/>
          <w:bCs/>
          <w:rtl/>
        </w:rPr>
        <w:t>التوقيت:</w:t>
      </w:r>
      <w:r w:rsidRPr="00AF6CBB">
        <w:rPr>
          <w:rtl/>
        </w:rPr>
        <w:t xml:space="preserve"> يفضل النشر في أوقات الذروة المهنية على </w:t>
      </w:r>
      <w:r w:rsidRPr="00AF6CBB">
        <w:t>LinkedIn</w:t>
      </w:r>
      <w:r w:rsidRPr="00AF6CBB">
        <w:rPr>
          <w:rtl/>
        </w:rPr>
        <w:t xml:space="preserve"> (غالباً بين الساعة 9 صباحاً </w:t>
      </w:r>
      <w:proofErr w:type="gramStart"/>
      <w:r w:rsidRPr="00AF6CBB">
        <w:rPr>
          <w:rtl/>
        </w:rPr>
        <w:t>و 12</w:t>
      </w:r>
      <w:proofErr w:type="gramEnd"/>
      <w:r w:rsidRPr="00AF6CBB">
        <w:rPr>
          <w:rtl/>
        </w:rPr>
        <w:t xml:space="preserve"> ظهراً بتوقيت بلدك).</w:t>
      </w:r>
    </w:p>
    <w:p w14:paraId="748262FA" w14:textId="77777777" w:rsidR="00E10F0D" w:rsidRPr="00AF6CBB" w:rsidRDefault="00E10F0D" w:rsidP="00AF6CBB"/>
    <w:sectPr w:rsidR="00E10F0D" w:rsidRPr="00AF6CBB" w:rsidSect="00012BF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7263A"/>
    <w:multiLevelType w:val="multilevel"/>
    <w:tmpl w:val="84B8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AF5DF7"/>
    <w:multiLevelType w:val="multilevel"/>
    <w:tmpl w:val="1688D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F20BD"/>
    <w:multiLevelType w:val="multilevel"/>
    <w:tmpl w:val="4B76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534719">
    <w:abstractNumId w:val="2"/>
  </w:num>
  <w:num w:numId="2" w16cid:durableId="1296181312">
    <w:abstractNumId w:val="0"/>
  </w:num>
  <w:num w:numId="3" w16cid:durableId="346567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BB"/>
    <w:rsid w:val="00012BF0"/>
    <w:rsid w:val="002D0D08"/>
    <w:rsid w:val="00352E50"/>
    <w:rsid w:val="00AF6CBB"/>
    <w:rsid w:val="00E10F0D"/>
    <w:rsid w:val="00E2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B6BA7E"/>
  <w15:chartTrackingRefBased/>
  <w15:docId w15:val="{5B372D1F-0DCE-49C1-AF6F-6DCE171E9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F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6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6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6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6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6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6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F6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F6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F6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F6CB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F6CBB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F6CB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F6CB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F6CB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F6C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F6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F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6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F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6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F6C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6C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6CB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6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F6CB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F6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mohammadsoliman1698@gmail.com</dc:creator>
  <cp:keywords/>
  <dc:description/>
  <cp:lastModifiedBy>mohammadsoliman1698@gmail.com</cp:lastModifiedBy>
  <cp:revision>1</cp:revision>
  <dcterms:created xsi:type="dcterms:W3CDTF">2026-06-23T11:46:00Z</dcterms:created>
  <dcterms:modified xsi:type="dcterms:W3CDTF">2026-06-23T11:47:00Z</dcterms:modified>
</cp:coreProperties>
</file>