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left"/>
      </w:pPr>
      <w:r>
        <w:rPr>
          <w:rFonts w:ascii="Calibri" w:cs="Calibri" w:eastAsia="Calibri" w:hAnsi="Calibri"/>
          <w:b/>
          <w:bCs/>
          <w:color w:val="1F3864"/>
          <w:sz w:val="40"/>
          <w:szCs w:val="40"/>
        </w:rPr>
        <w:t xml:space="preserve">SH-NEW-19: The Seatbelt Grab</w:t>
      </w:r>
    </w:p>
    <w:p>
      <w:pPr>
        <w:pStyle w:val="Heading1"/>
        <w:spacing w:after="200" w:before="360"/>
      </w:pPr>
      <w:r>
        <w:rPr>
          <w:rFonts w:ascii="Calibri" w:cs="Calibri" w:eastAsia="Calibri" w:hAnsi="Calibri"/>
          <w:b/>
          <w:bCs/>
          <w:color w:val="1F3864"/>
          <w:sz w:val="32"/>
          <w:szCs w:val="32"/>
        </w:rPr>
        <w:t xml:space="preserve">1. Summary Card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c>
          <w:tcPr>
            <w:tcW w:type="dxa" w:w="2800"/>
            <w:tcBorders>
              <w:top w:val="single" w:color="B4C6E7" w:sz="1"/>
              <w:left w:val="single" w:color="B4C6E7" w:sz="1"/>
              <w:bottom w:val="single" w:color="B4C6E7" w:sz="1"/>
              <w:right w:val="single" w:color="B4C6E7" w:sz="1"/>
            </w:tcBorders>
            <w:shd w:fill="FFFFFF" w:color="auto" w:val="clear"/>
          </w:tcPr>
          <w:p>
            <w:pPr>
              <w:spacing w:after="40" w:before="40"/>
            </w:pPr>
            <w:r>
              <w:rPr>
                <w:rFonts w:ascii="Calibri" w:cs="Calibri" w:eastAsia="Calibri" w:hAnsi="Calibri"/>
                <w:b/>
                <w:bCs/>
                <w:sz w:val="22"/>
                <w:szCs w:val="22"/>
              </w:rPr>
              <w:t xml:space="preserve">Concept Name</w:t>
            </w:r>
          </w:p>
        </w:tc>
        <w:tc>
          <w:tcPr>
            <w:tcW w:type="dxa" w:w="6700"/>
            <w:tcBorders>
              <w:top w:val="single" w:color="B4C6E7" w:sz="1"/>
              <w:left w:val="single" w:color="B4C6E7" w:sz="1"/>
              <w:bottom w:val="single" w:color="B4C6E7" w:sz="1"/>
              <w:right w:val="single" w:color="B4C6E7" w:sz="1"/>
            </w:tcBorders>
            <w:shd w:fill="FFFFFF" w:color="auto" w:val="clear"/>
          </w:tcPr>
          <w:p>
            <w:pPr>
              <w:spacing w:after="40" w:before="40"/>
            </w:pPr>
            <w:r>
              <w:rPr>
                <w:rFonts w:ascii="Calibri" w:cs="Calibri" w:eastAsia="Calibri" w:hAnsi="Calibri"/>
                <w:sz w:val="22"/>
                <w:szCs w:val="22"/>
              </w:rPr>
              <w:t xml:space="preserve">The Seatbelt Grab</w:t>
            </w:r>
          </w:p>
        </w:tc>
      </w:tr>
      <w:tr>
        <w:tc>
          <w:tcPr>
            <w:tcW w:type="dxa" w:w="2800"/>
            <w:tcBorders>
              <w:top w:val="single" w:color="B4C6E7" w:sz="1"/>
              <w:left w:val="single" w:color="B4C6E7" w:sz="1"/>
              <w:bottom w:val="single" w:color="B4C6E7" w:sz="1"/>
              <w:right w:val="single" w:color="B4C6E7" w:sz="1"/>
            </w:tcBorders>
            <w:shd w:fill="F2F7FB" w:color="auto" w:val="clear"/>
          </w:tcPr>
          <w:p>
            <w:pPr>
              <w:spacing w:after="40" w:before="40"/>
            </w:pPr>
            <w:r>
              <w:rPr>
                <w:rFonts w:ascii="Calibri" w:cs="Calibri" w:eastAsia="Calibri" w:hAnsi="Calibri"/>
                <w:b/>
                <w:bCs/>
                <w:sz w:val="22"/>
                <w:szCs w:val="22"/>
              </w:rPr>
              <w:t xml:space="preserve">Format</w:t>
            </w:r>
          </w:p>
        </w:tc>
        <w:tc>
          <w:tcPr>
            <w:tcW w:type="dxa" w:w="6700"/>
            <w:tcBorders>
              <w:top w:val="single" w:color="B4C6E7" w:sz="1"/>
              <w:left w:val="single" w:color="B4C6E7" w:sz="1"/>
              <w:bottom w:val="single" w:color="B4C6E7" w:sz="1"/>
              <w:right w:val="single" w:color="B4C6E7" w:sz="1"/>
            </w:tcBorders>
            <w:shd w:fill="F2F7FB" w:color="auto" w:val="clear"/>
          </w:tcPr>
          <w:p>
            <w:pPr>
              <w:spacing w:after="40" w:before="40"/>
            </w:pPr>
            <w:r>
              <w:rPr>
                <w:rFonts w:ascii="Calibri" w:cs="Calibri" w:eastAsia="Calibri" w:hAnsi="Calibri"/>
                <w:sz w:val="22"/>
                <w:szCs w:val="22"/>
              </w:rPr>
              <w:t xml:space="preserve">#46 Text, long-form (~1,400-2,200 words)</w:t>
            </w:r>
          </w:p>
        </w:tc>
      </w:tr>
      <w:tr>
        <w:tc>
          <w:tcPr>
            <w:tcW w:type="dxa" w:w="2800"/>
            <w:tcBorders>
              <w:top w:val="single" w:color="B4C6E7" w:sz="1"/>
              <w:left w:val="single" w:color="B4C6E7" w:sz="1"/>
              <w:bottom w:val="single" w:color="B4C6E7" w:sz="1"/>
              <w:right w:val="single" w:color="B4C6E7" w:sz="1"/>
            </w:tcBorders>
            <w:shd w:fill="FFFFFF" w:color="auto" w:val="clear"/>
          </w:tcPr>
          <w:p>
            <w:pPr>
              <w:spacing w:after="40" w:before="40"/>
            </w:pPr>
            <w:r>
              <w:rPr>
                <w:rFonts w:ascii="Calibri" w:cs="Calibri" w:eastAsia="Calibri" w:hAnsi="Calibri"/>
                <w:b/>
                <w:bCs/>
                <w:sz w:val="22"/>
                <w:szCs w:val="22"/>
              </w:rPr>
              <w:t xml:space="preserve">Type</w:t>
            </w:r>
          </w:p>
        </w:tc>
        <w:tc>
          <w:tcPr>
            <w:tcW w:type="dxa" w:w="6700"/>
            <w:tcBorders>
              <w:top w:val="single" w:color="B4C6E7" w:sz="1"/>
              <w:left w:val="single" w:color="B4C6E7" w:sz="1"/>
              <w:bottom w:val="single" w:color="B4C6E7" w:sz="1"/>
              <w:right w:val="single" w:color="B4C6E7" w:sz="1"/>
            </w:tcBorders>
            <w:shd w:fill="FFFFFF" w:color="auto" w:val="clear"/>
          </w:tcPr>
          <w:p>
            <w:pPr>
              <w:spacing w:after="40" w:before="40"/>
            </w:pPr>
            <w:r>
              <w:rPr>
                <w:rFonts w:ascii="Calibri" w:cs="Calibri" w:eastAsia="Calibri" w:hAnsi="Calibri"/>
                <w:sz w:val="22"/>
                <w:szCs w:val="22"/>
              </w:rPr>
              <w:t xml:space="preserve">NEW (new concept using winning DNA structure)</w:t>
            </w:r>
          </w:p>
        </w:tc>
      </w:tr>
      <w:tr>
        <w:tc>
          <w:tcPr>
            <w:tcW w:type="dxa" w:w="2800"/>
            <w:tcBorders>
              <w:top w:val="single" w:color="B4C6E7" w:sz="1"/>
              <w:left w:val="single" w:color="B4C6E7" w:sz="1"/>
              <w:bottom w:val="single" w:color="B4C6E7" w:sz="1"/>
              <w:right w:val="single" w:color="B4C6E7" w:sz="1"/>
            </w:tcBorders>
            <w:shd w:fill="F2F7FB" w:color="auto" w:val="clear"/>
          </w:tcPr>
          <w:p>
            <w:pPr>
              <w:spacing w:after="40" w:before="40"/>
            </w:pPr>
            <w:r>
              <w:rPr>
                <w:rFonts w:ascii="Calibri" w:cs="Calibri" w:eastAsia="Calibri" w:hAnsi="Calibri"/>
                <w:b/>
                <w:bCs/>
                <w:sz w:val="22"/>
                <w:szCs w:val="22"/>
              </w:rPr>
              <w:t xml:space="preserve">Angle</w:t>
            </w:r>
          </w:p>
        </w:tc>
        <w:tc>
          <w:tcPr>
            <w:tcW w:type="dxa" w:w="6700"/>
            <w:tcBorders>
              <w:top w:val="single" w:color="B4C6E7" w:sz="1"/>
              <w:left w:val="single" w:color="B4C6E7" w:sz="1"/>
              <w:bottom w:val="single" w:color="B4C6E7" w:sz="1"/>
              <w:right w:val="single" w:color="B4C6E7" w:sz="1"/>
            </w:tcBorders>
            <w:shd w:fill="F2F7FB" w:color="auto" w:val="clear"/>
          </w:tcPr>
          <w:p>
            <w:pPr>
              <w:spacing w:after="40" w:before="40"/>
            </w:pPr>
            <w:r>
              <w:rPr>
                <w:rFonts w:ascii="Calibri" w:cs="Calibri" w:eastAsia="Calibri" w:hAnsi="Calibri"/>
                <w:sz w:val="22"/>
                <w:szCs w:val="22"/>
              </w:rPr>
              <w:t xml:space="preserve">A1 - The Body's Veto (the shoulder overrides the brain during ordinary movements)</w:t>
            </w:r>
          </w:p>
        </w:tc>
      </w:tr>
      <w:tr>
        <w:tc>
          <w:tcPr>
            <w:tcW w:type="dxa" w:w="2800"/>
            <w:tcBorders>
              <w:top w:val="single" w:color="B4C6E7" w:sz="1"/>
              <w:left w:val="single" w:color="B4C6E7" w:sz="1"/>
              <w:bottom w:val="single" w:color="B4C6E7" w:sz="1"/>
              <w:right w:val="single" w:color="B4C6E7" w:sz="1"/>
            </w:tcBorders>
            <w:shd w:fill="FFFFFF" w:color="auto" w:val="clear"/>
          </w:tcPr>
          <w:p>
            <w:pPr>
              <w:spacing w:after="40" w:before="40"/>
            </w:pPr>
            <w:r>
              <w:rPr>
                <w:rFonts w:ascii="Calibri" w:cs="Calibri" w:eastAsia="Calibri" w:hAnsi="Calibri"/>
                <w:b/>
                <w:bCs/>
                <w:sz w:val="22"/>
                <w:szCs w:val="22"/>
              </w:rPr>
              <w:t xml:space="preserve">ICP</w:t>
            </w:r>
          </w:p>
        </w:tc>
        <w:tc>
          <w:tcPr>
            <w:tcW w:type="dxa" w:w="6700"/>
            <w:tcBorders>
              <w:top w:val="single" w:color="B4C6E7" w:sz="1"/>
              <w:left w:val="single" w:color="B4C6E7" w:sz="1"/>
              <w:bottom w:val="single" w:color="B4C6E7" w:sz="1"/>
              <w:right w:val="single" w:color="B4C6E7" w:sz="1"/>
            </w:tcBorders>
            <w:shd w:fill="FFFFFF" w:color="auto" w:val="clear"/>
          </w:tcPr>
          <w:p>
            <w:pPr>
              <w:spacing w:after="40" w:before="40"/>
            </w:pPr>
            <w:r>
              <w:rPr>
                <w:rFonts w:ascii="Calibri" w:cs="Calibri" w:eastAsia="Calibri" w:hAnsi="Calibri"/>
                <w:sz w:val="22"/>
                <w:szCs w:val="22"/>
              </w:rPr>
              <w:t xml:space="preserve">The Ambushed Mover</w:t>
            </w:r>
          </w:p>
        </w:tc>
      </w:tr>
      <w:tr>
        <w:tc>
          <w:tcPr>
            <w:tcW w:type="dxa" w:w="2800"/>
            <w:tcBorders>
              <w:top w:val="single" w:color="B4C6E7" w:sz="1"/>
              <w:left w:val="single" w:color="B4C6E7" w:sz="1"/>
              <w:bottom w:val="single" w:color="B4C6E7" w:sz="1"/>
              <w:right w:val="single" w:color="B4C6E7" w:sz="1"/>
            </w:tcBorders>
            <w:shd w:fill="F2F7FB" w:color="auto" w:val="clear"/>
          </w:tcPr>
          <w:p>
            <w:pPr>
              <w:spacing w:after="40" w:before="40"/>
            </w:pPr>
            <w:r>
              <w:rPr>
                <w:rFonts w:ascii="Calibri" w:cs="Calibri" w:eastAsia="Calibri" w:hAnsi="Calibri"/>
                <w:b/>
                <w:bCs/>
                <w:sz w:val="22"/>
                <w:szCs w:val="22"/>
              </w:rPr>
              <w:t xml:space="preserve">Sophistication</w:t>
            </w:r>
          </w:p>
        </w:tc>
        <w:tc>
          <w:tcPr>
            <w:tcW w:type="dxa" w:w="6700"/>
            <w:tcBorders>
              <w:top w:val="single" w:color="B4C6E7" w:sz="1"/>
              <w:left w:val="single" w:color="B4C6E7" w:sz="1"/>
              <w:bottom w:val="single" w:color="B4C6E7" w:sz="1"/>
              <w:right w:val="single" w:color="B4C6E7" w:sz="1"/>
            </w:tcBorders>
            <w:shd w:fill="F2F7FB" w:color="auto" w:val="clear"/>
          </w:tcPr>
          <w:p>
            <w:pPr>
              <w:spacing w:after="40" w:before="40"/>
            </w:pPr>
            <w:r>
              <w:rPr>
                <w:rFonts w:ascii="Calibri" w:cs="Calibri" w:eastAsia="Calibri" w:hAnsi="Calibri"/>
                <w:sz w:val="22"/>
                <w:szCs w:val="22"/>
              </w:rPr>
              <w:t xml:space="preserve">Stage 3 - New Mechanism</w:t>
            </w:r>
          </w:p>
        </w:tc>
      </w:tr>
      <w:tr>
        <w:tc>
          <w:tcPr>
            <w:tcW w:type="dxa" w:w="2800"/>
            <w:tcBorders>
              <w:top w:val="single" w:color="B4C6E7" w:sz="1"/>
              <w:left w:val="single" w:color="B4C6E7" w:sz="1"/>
              <w:bottom w:val="single" w:color="B4C6E7" w:sz="1"/>
              <w:right w:val="single" w:color="B4C6E7" w:sz="1"/>
            </w:tcBorders>
            <w:shd w:fill="FFFFFF" w:color="auto" w:val="clear"/>
          </w:tcPr>
          <w:p>
            <w:pPr>
              <w:spacing w:after="40" w:before="40"/>
            </w:pPr>
            <w:r>
              <w:rPr>
                <w:rFonts w:ascii="Calibri" w:cs="Calibri" w:eastAsia="Calibri" w:hAnsi="Calibri"/>
                <w:b/>
                <w:bCs/>
                <w:sz w:val="22"/>
                <w:szCs w:val="22"/>
              </w:rPr>
              <w:t xml:space="preserve">Risk Level</w:t>
            </w:r>
          </w:p>
        </w:tc>
        <w:tc>
          <w:tcPr>
            <w:tcW w:type="dxa" w:w="6700"/>
            <w:tcBorders>
              <w:top w:val="single" w:color="B4C6E7" w:sz="1"/>
              <w:left w:val="single" w:color="B4C6E7" w:sz="1"/>
              <w:bottom w:val="single" w:color="B4C6E7" w:sz="1"/>
              <w:right w:val="single" w:color="B4C6E7" w:sz="1"/>
            </w:tcBorders>
            <w:shd w:fill="FFFFFF" w:color="auto" w:val="clear"/>
          </w:tcPr>
          <w:p>
            <w:pPr>
              <w:spacing w:after="40" w:before="40"/>
            </w:pPr>
            <w:r>
              <w:rPr>
                <w:rFonts w:ascii="Calibri" w:cs="Calibri" w:eastAsia="Calibri" w:hAnsi="Calibri"/>
                <w:sz w:val="22"/>
                <w:szCs w:val="22"/>
              </w:rPr>
              <w:t xml:space="preserve">Lower Risk</w:t>
            </w:r>
          </w:p>
        </w:tc>
      </w:tr>
      <w:tr>
        <w:tc>
          <w:tcPr>
            <w:tcW w:type="dxa" w:w="2800"/>
            <w:tcBorders>
              <w:top w:val="single" w:color="B4C6E7" w:sz="1"/>
              <w:left w:val="single" w:color="B4C6E7" w:sz="1"/>
              <w:bottom w:val="single" w:color="B4C6E7" w:sz="1"/>
              <w:right w:val="single" w:color="B4C6E7" w:sz="1"/>
            </w:tcBorders>
            <w:shd w:fill="F2F7FB" w:color="auto" w:val="clear"/>
          </w:tcPr>
          <w:p>
            <w:pPr>
              <w:spacing w:after="40" w:before="40"/>
            </w:pPr>
            <w:r>
              <w:rPr>
                <w:rFonts w:ascii="Calibri" w:cs="Calibri" w:eastAsia="Calibri" w:hAnsi="Calibri"/>
                <w:b/>
                <w:bCs/>
                <w:sz w:val="22"/>
                <w:szCs w:val="22"/>
              </w:rPr>
              <w:t xml:space="preserve">Product</w:t>
            </w:r>
          </w:p>
        </w:tc>
        <w:tc>
          <w:tcPr>
            <w:tcW w:type="dxa" w:w="6700"/>
            <w:tcBorders>
              <w:top w:val="single" w:color="B4C6E7" w:sz="1"/>
              <w:left w:val="single" w:color="B4C6E7" w:sz="1"/>
              <w:bottom w:val="single" w:color="B4C6E7" w:sz="1"/>
              <w:right w:val="single" w:color="B4C6E7" w:sz="1"/>
            </w:tcBorders>
            <w:shd w:fill="F2F7FB" w:color="auto" w:val="clear"/>
          </w:tcPr>
          <w:p>
            <w:pPr>
              <w:spacing w:after="40" w:before="40"/>
            </w:pPr>
            <w:r>
              <w:rPr>
                <w:rFonts w:ascii="Calibri" w:cs="Calibri" w:eastAsia="Calibri" w:hAnsi="Calibri"/>
                <w:sz w:val="22"/>
                <w:szCs w:val="22"/>
              </w:rPr>
              <w:t xml:space="preserve">4-in-1 Shoulder Therapy Belt ($149.99 AUD)</w:t>
            </w:r>
          </w:p>
        </w:tc>
      </w:tr>
      <w:tr>
        <w:tc>
          <w:tcPr>
            <w:tcW w:type="dxa" w:w="2800"/>
            <w:tcBorders>
              <w:top w:val="single" w:color="B4C6E7" w:sz="1"/>
              <w:left w:val="single" w:color="B4C6E7" w:sz="1"/>
              <w:bottom w:val="single" w:color="B4C6E7" w:sz="1"/>
              <w:right w:val="single" w:color="B4C6E7" w:sz="1"/>
            </w:tcBorders>
            <w:shd w:fill="FFFFFF" w:color="auto" w:val="clear"/>
          </w:tcPr>
          <w:p>
            <w:pPr>
              <w:spacing w:after="40" w:before="40"/>
            </w:pPr>
            <w:r>
              <w:rPr>
                <w:rFonts w:ascii="Calibri" w:cs="Calibri" w:eastAsia="Calibri" w:hAnsi="Calibri"/>
                <w:b/>
                <w:bCs/>
                <w:sz w:val="22"/>
                <w:szCs w:val="22"/>
              </w:rPr>
              <w:t xml:space="preserve">Source DNA</w:t>
            </w:r>
          </w:p>
        </w:tc>
        <w:tc>
          <w:tcPr>
            <w:tcW w:type="dxa" w:w="6700"/>
            <w:tcBorders>
              <w:top w:val="single" w:color="B4C6E7" w:sz="1"/>
              <w:left w:val="single" w:color="B4C6E7" w:sz="1"/>
              <w:bottom w:val="single" w:color="B4C6E7" w:sz="1"/>
              <w:right w:val="single" w:color="B4C6E7" w:sz="1"/>
            </w:tcBorders>
            <w:shd w:fill="FFFFFF" w:color="auto" w:val="clear"/>
          </w:tcPr>
          <w:p>
            <w:pPr>
              <w:spacing w:after="40" w:before="40"/>
            </w:pPr>
            <w:r>
              <w:rPr>
                <w:rFonts w:ascii="Calibri" w:cs="Calibri" w:eastAsia="Calibri" w:hAnsi="Calibri"/>
                <w:sz w:val="22"/>
                <w:szCs w:val="22"/>
              </w:rPr>
              <w:t xml:space="preserve">AD 2 "The 14 Month" - 30 purchases, 4x ROAS (beat structure template)</w:t>
            </w:r>
          </w:p>
        </w:tc>
      </w:tr>
      <w:tr>
        <w:tc>
          <w:tcPr>
            <w:tcW w:type="dxa" w:w="2800"/>
            <w:tcBorders>
              <w:top w:val="single" w:color="B4C6E7" w:sz="1"/>
              <w:left w:val="single" w:color="B4C6E7" w:sz="1"/>
              <w:bottom w:val="single" w:color="B4C6E7" w:sz="1"/>
              <w:right w:val="single" w:color="B4C6E7" w:sz="1"/>
            </w:tcBorders>
            <w:shd w:fill="F2F7FB" w:color="auto" w:val="clear"/>
          </w:tcPr>
          <w:p>
            <w:pPr>
              <w:spacing w:after="40" w:before="40"/>
            </w:pPr>
            <w:r>
              <w:rPr>
                <w:rFonts w:ascii="Calibri" w:cs="Calibri" w:eastAsia="Calibri" w:hAnsi="Calibri"/>
                <w:b/>
                <w:bCs/>
                <w:sz w:val="22"/>
                <w:szCs w:val="22"/>
              </w:rPr>
              <w:t xml:space="preserve">FB Inspiration</w:t>
            </w:r>
          </w:p>
        </w:tc>
        <w:tc>
          <w:tcPr>
            <w:tcW w:type="dxa" w:w="6700"/>
            <w:tcBorders>
              <w:top w:val="single" w:color="B4C6E7" w:sz="1"/>
              <w:left w:val="single" w:color="B4C6E7" w:sz="1"/>
              <w:bottom w:val="single" w:color="B4C6E7" w:sz="1"/>
              <w:right w:val="single" w:color="B4C6E7" w:sz="1"/>
            </w:tcBorders>
            <w:shd w:fill="F2F7FB" w:color="auto" w:val="clear"/>
          </w:tcPr>
          <w:p>
            <w:pPr>
              <w:spacing w:after="40" w:before="40"/>
            </w:pPr>
            <w:r>
              <w:rPr>
                <w:rFonts w:ascii="Calibri" w:cs="Calibri" w:eastAsia="Calibri" w:hAnsi="Calibri"/>
                <w:sz w:val="22"/>
                <w:szCs w:val="22"/>
              </w:rPr>
              <w:t xml:space="preserve">AD 2: https://www.facebook.com/61578413557917/posts/122179603544947118/</w:t>
            </w:r>
          </w:p>
        </w:tc>
      </w:tr>
      <w:tr>
        <w:tc>
          <w:tcPr>
            <w:tcW w:type="dxa" w:w="2800"/>
            <w:tcBorders>
              <w:top w:val="single" w:color="B4C6E7" w:sz="1"/>
              <w:left w:val="single" w:color="B4C6E7" w:sz="1"/>
              <w:bottom w:val="single" w:color="B4C6E7" w:sz="1"/>
              <w:right w:val="single" w:color="B4C6E7" w:sz="1"/>
            </w:tcBorders>
            <w:shd w:fill="FFFFFF" w:color="auto" w:val="clear"/>
          </w:tcPr>
          <w:p>
            <w:pPr>
              <w:spacing w:after="40" w:before="40"/>
            </w:pPr>
            <w:r>
              <w:rPr>
                <w:rFonts w:ascii="Calibri" w:cs="Calibri" w:eastAsia="Calibri" w:hAnsi="Calibri"/>
                <w:b/>
                <w:bCs/>
                <w:sz w:val="22"/>
                <w:szCs w:val="22"/>
              </w:rPr>
              <w:t xml:space="preserve">Also Reference</w:t>
            </w:r>
          </w:p>
        </w:tc>
        <w:tc>
          <w:tcPr>
            <w:tcW w:type="dxa" w:w="6700"/>
            <w:tcBorders>
              <w:top w:val="single" w:color="B4C6E7" w:sz="1"/>
              <w:left w:val="single" w:color="B4C6E7" w:sz="1"/>
              <w:bottom w:val="single" w:color="B4C6E7" w:sz="1"/>
              <w:right w:val="single" w:color="B4C6E7" w:sz="1"/>
            </w:tcBorders>
            <w:shd w:fill="FFFFFF" w:color="auto" w:val="clear"/>
          </w:tcPr>
          <w:p>
            <w:pPr>
              <w:spacing w:after="40" w:before="40"/>
            </w:pPr>
            <w:r>
              <w:rPr>
                <w:rFonts w:ascii="Calibri" w:cs="Calibri" w:eastAsia="Calibri" w:hAnsi="Calibri"/>
                <w:sz w:val="22"/>
                <w:szCs w:val="22"/>
              </w:rPr>
              <w:t xml:space="preserve">AD 8: https://www.facebook.com/61578413557917/posts/122182109168947118/</w:t>
            </w:r>
          </w:p>
        </w:tc>
      </w:tr>
    </w:tbl>
    <w:p>
      <w:pPr>
        <w:pBdr>
          <w:bottom w:val="single" w:color="B4C6E7" w:sz="1" w:space="8"/>
        </w:pBdr>
        <w:spacing w:after="200" w:before="200"/>
      </w:pPr>
    </w:p>
    <w:p>
      <w:pPr>
        <w:pStyle w:val="Heading1"/>
        <w:spacing w:after="200" w:before="360"/>
      </w:pPr>
      <w:r>
        <w:rPr>
          <w:rFonts w:ascii="Calibri" w:cs="Calibri" w:eastAsia="Calibri" w:hAnsi="Calibri"/>
          <w:b/>
          <w:bCs/>
          <w:color w:val="1F3864"/>
          <w:sz w:val="32"/>
          <w:szCs w:val="32"/>
        </w:rPr>
        <w:t xml:space="preserve">2. The Job</w:t>
      </w:r>
    </w:p>
    <w:p>
      <w:pPr>
        <w:pStyle w:val="Heading2"/>
        <w:spacing w:after="160" w:before="280"/>
      </w:pPr>
      <w:r>
        <w:rPr>
          <w:rFonts w:ascii="Calibri" w:cs="Calibri" w:eastAsia="Calibri" w:hAnsi="Calibri"/>
          <w:b/>
          <w:bCs/>
          <w:color w:val="2E75B6"/>
          <w:sz w:val="26"/>
          <w:szCs w:val="26"/>
        </w:rPr>
        <w:t xml:space="preserve">What this concept tests:</w:t>
      </w:r>
    </w:p>
    <w:p>
      <w:pPr>
        <w:spacing w:after="120"/>
      </w:pPr>
      <w:r>
        <w:rPr>
          <w:rFonts w:ascii="Calibri" w:cs="Calibri" w:eastAsia="Calibri" w:hAnsi="Calibri"/>
          <w:sz w:val="22"/>
          <w:szCs w:val="22"/>
        </w:rPr>
        <w:t xml:space="preserve">A new angle on shoulder pain through involuntary movement restriction. The body overriding the brain. Instead of "my shoulder hurts" (sensation) or "my partner noticed" (relationship), this concept enters through AUTONOMY LOSS. The shoulder is making decisions the reader didn't authorize. The seatbelt moment is universal, specific, and deeply frustrating because it happens in front of other people (passengers, family) and reveals a limitation the reader has been managing privately.</w:t>
      </w:r>
    </w:p>
    <w:p>
      <w:pPr>
        <w:spacing w:after="120"/>
      </w:pPr>
      <w:r>
        <w:rPr>
          <w:rFonts w:ascii="Calibri" w:cs="Calibri" w:eastAsia="Calibri" w:hAnsi="Calibri"/>
          <w:sz w:val="22"/>
          <w:szCs w:val="22"/>
        </w:rPr>
        <w:t xml:space="preserve">This tests whether the same emotional architecture that works for chronic-pain storytelling and being-observed storytelling can convert when the entry point is the body's VETO POWER. The reader isn't in pain all the time. The reader isn't being watched. The reader is being ambushed. The shoulder waits until a routine movement and then refuses. The unpredictability is the psychological hook.</w:t>
      </w:r>
    </w:p>
    <w:p>
      <w:pPr>
        <w:pStyle w:val="Heading2"/>
        <w:spacing w:after="160" w:before="280"/>
      </w:pPr>
      <w:r>
        <w:rPr>
          <w:rFonts w:ascii="Calibri" w:cs="Calibri" w:eastAsia="Calibri" w:hAnsi="Calibri"/>
          <w:b/>
          <w:bCs/>
          <w:color w:val="2E75B6"/>
          <w:sz w:val="26"/>
          <w:szCs w:val="26"/>
        </w:rPr>
        <w:t xml:space="preserve">Hypothesis:</w:t>
      </w:r>
    </w:p>
    <w:p>
      <w:pPr>
        <w:spacing w:after="120"/>
      </w:pPr>
      <w:r>
        <w:rPr>
          <w:rFonts w:ascii="Calibri" w:cs="Calibri" w:eastAsia="Calibri" w:hAnsi="Calibri"/>
          <w:sz w:val="22"/>
          <w:szCs w:val="22"/>
        </w:rPr>
        <w:t xml:space="preserve">A reader whose shoulder has "grabbed" during a seatbelt reach, or any routine across-body movement, will recognize this immediately because it's the most AMBUSH-like experience of shoulder pain. There's no warning, no buildup, no time to brace. The shoulder just vetoes the movement mid-reach. If the reader has ever twisted their whole body to compensate for a seatbelt reach, this ad catches them in the act. The conditional, unpredictable nature of the pain creates a different psychological experience from constant pain: hypervigilance around ordinary movements. If the beat structure holds, this concept should open a new creative angle that targets a segment AD 2 and SH-NEW-20 miss entirely.</w:t>
      </w:r>
    </w:p>
    <w:p>
      <w:pPr>
        <w:pBdr>
          <w:bottom w:val="single" w:color="B4C6E7" w:sz="1" w:space="8"/>
        </w:pBdr>
        <w:spacing w:after="200" w:before="200"/>
      </w:pPr>
    </w:p>
    <w:p>
      <w:pPr>
        <w:pStyle w:val="Heading1"/>
        <w:spacing w:after="200" w:before="360"/>
      </w:pPr>
      <w:r>
        <w:rPr>
          <w:rFonts w:ascii="Calibri" w:cs="Calibri" w:eastAsia="Calibri" w:hAnsi="Calibri"/>
          <w:b/>
          <w:bCs/>
          <w:color w:val="1F3864"/>
          <w:sz w:val="32"/>
          <w:szCs w:val="32"/>
        </w:rPr>
        <w:t xml:space="preserve">3. Who's Reading</w:t>
      </w:r>
    </w:p>
    <w:p>
      <w:pPr>
        <w:spacing w:after="120"/>
      </w:pPr>
      <w:r>
        <w:rPr>
          <w:rFonts w:ascii="Calibri" w:cs="Calibri" w:eastAsia="Calibri" w:hAnsi="Calibri"/>
          <w:b/>
          <w:bCs/>
          <w:sz w:val="22"/>
          <w:szCs w:val="22"/>
        </w:rPr>
        <w:t xml:space="preserve">Target: </w:t>
      </w:r>
      <w:r>
        <w:rPr>
          <w:rFonts w:ascii="Calibri" w:cs="Calibri" w:eastAsia="Calibri" w:hAnsi="Calibri"/>
          <w:sz w:val="22"/>
          <w:szCs w:val="22"/>
        </w:rPr>
        <w:t xml:space="preserve">The Ambushed Mover</w:t>
      </w:r>
    </w:p>
    <w:p>
      <w:pPr>
        <w:spacing w:after="120"/>
      </w:pPr>
      <w:r>
        <w:rPr>
          <w:rFonts w:ascii="Calibri" w:cs="Calibri" w:eastAsia="Calibri" w:hAnsi="Calibri"/>
          <w:sz w:val="22"/>
          <w:szCs w:val="22"/>
        </w:rPr>
        <w:t xml:space="preserve">A woman (or man) aged 45-70 whose shoulder pain is not constant but CONDITIONAL. It appears in specific movements, especially across-body reaches. They're fine sitting still. They're fine with arms at their sides. But the moment they reach across, behind, or above, the shoulder reminds them it's in charge. They've learned to avoid these movements or substitute alternative paths (left hand for right-side seatbelt, lower the visor before reaching for it).</w:t>
      </w:r>
    </w:p>
    <w:p>
      <w:pPr>
        <w:spacing w:after="120"/>
      </w:pPr>
      <w:r>
        <w:rPr>
          <w:rFonts w:ascii="Calibri" w:cs="Calibri" w:eastAsia="Calibri" w:hAnsi="Calibri"/>
          <w:b/>
          <w:bCs/>
          <w:sz w:val="22"/>
          <w:szCs w:val="22"/>
        </w:rPr>
        <w:t xml:space="preserve">Emotional state when they see this ad: </w:t>
      </w:r>
      <w:r>
        <w:rPr>
          <w:rFonts w:ascii="Calibri" w:cs="Calibri" w:eastAsia="Calibri" w:hAnsi="Calibri"/>
          <w:sz w:val="22"/>
          <w:szCs w:val="22"/>
        </w:rPr>
        <w:t xml:space="preserve">Frustrated and startled. Each grab is a mini-ambush. They know it's coming eventually but never quite when. The unpredictability creates anxiety around movement. They start pre-planning movements to avoid the grab. There's a background hum of vigilance during ordinary tasks that no one else can see.</w:t>
      </w:r>
    </w:p>
    <w:p>
      <w:pPr>
        <w:spacing w:after="120"/>
      </w:pPr>
      <w:r>
        <w:rPr>
          <w:rFonts w:ascii="Calibri" w:cs="Calibri" w:eastAsia="Calibri" w:hAnsi="Calibri"/>
          <w:b/>
          <w:bCs/>
          <w:sz w:val="22"/>
          <w:szCs w:val="22"/>
        </w:rPr>
        <w:t xml:space="preserve">Key difference from AD 2's reader: </w:t>
      </w:r>
      <w:r>
        <w:rPr>
          <w:rFonts w:ascii="Calibri" w:cs="Calibri" w:eastAsia="Calibri" w:hAnsi="Calibri"/>
          <w:sz w:val="22"/>
          <w:szCs w:val="22"/>
        </w:rPr>
        <w:t xml:space="preserve">AD 2's reader is in CHRONIC pain. SH-NEW-20's reader is BEING WATCHED. This reader is being AMBUSHED. The pain isn't constant. It's conditional and unpredictable, which makes it a different psychological experience: hypervigilance around ordinary movements.</w:t>
      </w:r>
    </w:p>
    <w:p>
      <w:pPr>
        <w:spacing w:after="120"/>
      </w:pPr>
      <w:r>
        <w:rPr>
          <w:rFonts w:ascii="Calibri" w:cs="Calibri" w:eastAsia="Calibri" w:hAnsi="Calibri"/>
          <w:b/>
          <w:bCs/>
          <w:sz w:val="22"/>
          <w:szCs w:val="22"/>
        </w:rPr>
        <w:t xml:space="preserve">Where they are in the funnel: </w:t>
      </w:r>
      <w:r>
        <w:rPr>
          <w:rFonts w:ascii="Calibri" w:cs="Calibri" w:eastAsia="Calibri" w:hAnsi="Calibri"/>
          <w:sz w:val="22"/>
          <w:szCs w:val="22"/>
        </w:rPr>
        <w:t xml:space="preserve">Top of funnel. Problem-aware but framing it as "just my shoulder acting up" rather than a treatable condition. They haven't sought serious treatment because the pain isn't constant enough to justify it. It only appears when they move a certain way, so they've rationalized it as manageable.</w:t>
      </w:r>
    </w:p>
    <w:p>
      <w:pPr>
        <w:pBdr>
          <w:bottom w:val="single" w:color="B4C6E7" w:sz="1" w:space="8"/>
        </w:pBdr>
        <w:spacing w:after="200" w:before="200"/>
      </w:pPr>
    </w:p>
    <w:p>
      <w:pPr>
        <w:pStyle w:val="Heading1"/>
        <w:spacing w:after="200" w:before="360"/>
      </w:pPr>
      <w:r>
        <w:rPr>
          <w:rFonts w:ascii="Calibri" w:cs="Calibri" w:eastAsia="Calibri" w:hAnsi="Calibri"/>
          <w:b/>
          <w:bCs/>
          <w:color w:val="1F3864"/>
          <w:sz w:val="32"/>
          <w:szCs w:val="32"/>
        </w:rPr>
        <w:t xml:space="preserve">4. The Angle</w:t>
      </w:r>
    </w:p>
    <w:p>
      <w:pPr>
        <w:spacing w:after="120"/>
      </w:pPr>
      <w:r>
        <w:rPr>
          <w:rFonts w:ascii="Calibri" w:cs="Calibri" w:eastAsia="Calibri" w:hAnsi="Calibri"/>
          <w:b/>
          <w:bCs/>
          <w:sz w:val="22"/>
          <w:szCs w:val="22"/>
        </w:rPr>
        <w:t xml:space="preserve">Pain cluster: </w:t>
      </w:r>
      <w:r>
        <w:rPr>
          <w:rFonts w:ascii="Calibri" w:cs="Calibri" w:eastAsia="Calibri" w:hAnsi="Calibri"/>
          <w:sz w:val="22"/>
          <w:szCs w:val="22"/>
        </w:rPr>
        <w:t xml:space="preserve">Involuntary movement restriction. The body vetoing ordinary movements.</w:t>
      </w:r>
    </w:p>
    <w:p>
      <w:pPr>
        <w:spacing w:after="120"/>
      </w:pPr>
      <w:r>
        <w:rPr>
          <w:rFonts w:ascii="Calibri" w:cs="Calibri" w:eastAsia="Calibri" w:hAnsi="Calibri"/>
          <w:b/>
          <w:bCs/>
          <w:sz w:val="22"/>
          <w:szCs w:val="22"/>
        </w:rPr>
        <w:t xml:space="preserve">Specific pain in customer language: </w:t>
      </w:r>
      <w:r>
        <w:rPr>
          <w:rFonts w:ascii="Calibri" w:cs="Calibri" w:eastAsia="Calibri" w:hAnsi="Calibri"/>
          <w:i/>
          <w:iCs/>
          <w:sz w:val="22"/>
          <w:szCs w:val="22"/>
        </w:rPr>
        <w:t xml:space="preserve">"I reached for the seatbelt and my shoulder just grabbed. Like a wall. I had to twist my whole body to clip it in."</w:t>
      </w:r>
    </w:p>
    <w:p>
      <w:pPr>
        <w:spacing w:after="120"/>
      </w:pPr>
      <w:r>
        <w:rPr>
          <w:rFonts w:ascii="Calibri" w:cs="Calibri" w:eastAsia="Calibri" w:hAnsi="Calibri"/>
          <w:b/>
          <w:bCs/>
          <w:sz w:val="22"/>
          <w:szCs w:val="22"/>
        </w:rPr>
        <w:t xml:space="preserve">What makes this angle different:</w:t>
      </w:r>
    </w:p>
    <w:p>
      <w:pPr>
        <w:spacing w:after="120"/>
      </w:pPr>
      <w:r>
        <w:rPr>
          <w:rFonts w:ascii="Calibri" w:cs="Calibri" w:eastAsia="Calibri" w:hAnsi="Calibri"/>
          <w:sz w:val="22"/>
          <w:szCs w:val="22"/>
        </w:rPr>
        <w:t xml:space="preserve">AD 2 is about constant pain. SH-NEW-20 is about being seen in pain. THIS concept is about SURPRISE pain. The body making decisions without permission. The seatbelt is the entry point because it's a movement done in front of others (passengers) that reveals a limitation the reader has been privately managing. The angle works because the reader doesn't think of themselves as someone with a "shoulder problem." They think of themselves as someone who has to be careful reaching for things. The reframe is that "careful" is the problem.</w:t>
      </w:r>
    </w:p>
    <w:p>
      <w:pPr>
        <w:pBdr>
          <w:bottom w:val="single" w:color="B4C6E7" w:sz="1" w:space="8"/>
        </w:pBdr>
        <w:spacing w:after="200" w:before="200"/>
      </w:pPr>
    </w:p>
    <w:p>
      <w:pPr>
        <w:pStyle w:val="Heading1"/>
        <w:spacing w:after="200" w:before="360"/>
      </w:pPr>
      <w:r>
        <w:rPr>
          <w:rFonts w:ascii="Calibri" w:cs="Calibri" w:eastAsia="Calibri" w:hAnsi="Calibri"/>
          <w:b/>
          <w:bCs/>
          <w:color w:val="1F3864"/>
          <w:sz w:val="32"/>
          <w:szCs w:val="32"/>
        </w:rPr>
        <w:t xml:space="preserve">5. Three Headline Options</w:t>
      </w:r>
    </w:p>
    <w:p>
      <w:pPr>
        <w:pStyle w:val="Heading2"/>
        <w:spacing w:after="160" w:before="280"/>
      </w:pPr>
      <w:r>
        <w:rPr>
          <w:rFonts w:ascii="Calibri" w:cs="Calibri" w:eastAsia="Calibri" w:hAnsi="Calibri"/>
          <w:b/>
          <w:bCs/>
          <w:color w:val="2E75B6"/>
          <w:sz w:val="26"/>
          <w:szCs w:val="26"/>
        </w:rPr>
        <w:t xml:space="preserve">Option A - "The Seatbelt"</w:t>
      </w:r>
    </w:p>
    <w:p>
      <w:pPr>
        <w:spacing w:after="100"/>
        <w:ind w:left="400"/>
      </w:pPr>
      <w:r>
        <w:rPr>
          <w:rFonts w:ascii="Calibri" w:cs="Calibri" w:eastAsia="Calibri" w:hAnsi="Calibri"/>
          <w:i/>
          <w:iCs/>
          <w:color w:val="404040"/>
          <w:sz w:val="22"/>
          <w:szCs w:val="22"/>
        </w:rPr>
        <w:t xml:space="preserve">"I reached for the seatbelt and my shoulder decided for me. It said no before I even felt pain."</w:t>
      </w:r>
    </w:p>
    <w:p>
      <w:pPr>
        <w:spacing w:after="120"/>
      </w:pPr>
      <w:r>
        <w:rPr>
          <w:rFonts w:ascii="Calibri" w:cs="Calibri" w:eastAsia="Calibri" w:hAnsi="Calibri"/>
          <w:b/>
          <w:bCs/>
          <w:sz w:val="22"/>
          <w:szCs w:val="22"/>
        </w:rPr>
        <w:t xml:space="preserve">Hook type: </w:t>
      </w:r>
      <w:r>
        <w:rPr>
          <w:rFonts w:ascii="Calibri" w:cs="Calibri" w:eastAsia="Calibri" w:hAnsi="Calibri"/>
          <w:sz w:val="22"/>
          <w:szCs w:val="22"/>
        </w:rPr>
        <w:t xml:space="preserve">Personification + Autonomy Loss</w:t>
      </w:r>
    </w:p>
    <w:p>
      <w:pPr>
        <w:spacing w:after="120"/>
      </w:pPr>
      <w:r>
        <w:rPr>
          <w:rFonts w:ascii="Calibri" w:cs="Calibri" w:eastAsia="Calibri" w:hAnsi="Calibri"/>
          <w:b/>
          <w:bCs/>
          <w:sz w:val="22"/>
          <w:szCs w:val="22"/>
        </w:rPr>
        <w:t xml:space="preserve">Emotional job: </w:t>
      </w:r>
      <w:r>
        <w:rPr>
          <w:rFonts w:ascii="Calibri" w:cs="Calibri" w:eastAsia="Calibri" w:hAnsi="Calibri"/>
          <w:sz w:val="22"/>
          <w:szCs w:val="22"/>
        </w:rPr>
        <w:t xml:space="preserve">Giving the shoulder agency ("decided for me," "it said no") captures exactly how it feels. The body overriding the brain. "Before I even felt pain" is key. It's not about pain, it's about CONTROL. The reader whose shoulder has vetoed a movement will feel the loss of autonomy immediately. The seatbelt is universally recognizable as a thoughtless, automatic movement, which makes the veto feel more invasive.</w:t>
      </w:r>
    </w:p>
    <w:p>
      <w:pPr>
        <w:pStyle w:val="Heading2"/>
        <w:spacing w:after="160" w:before="280"/>
      </w:pPr>
      <w:r>
        <w:rPr>
          <w:rFonts w:ascii="Calibri" w:cs="Calibri" w:eastAsia="Calibri" w:hAnsi="Calibri"/>
          <w:b/>
          <w:bCs/>
          <w:color w:val="2E75B6"/>
          <w:sz w:val="26"/>
          <w:szCs w:val="26"/>
        </w:rPr>
        <w:t xml:space="preserve">Option B - "The Jacket"</w:t>
      </w:r>
    </w:p>
    <w:p>
      <w:pPr>
        <w:spacing w:after="100"/>
        <w:ind w:left="400"/>
      </w:pPr>
      <w:r>
        <w:rPr>
          <w:rFonts w:ascii="Calibri" w:cs="Calibri" w:eastAsia="Calibri" w:hAnsi="Calibri"/>
          <w:i/>
          <w:iCs/>
          <w:color w:val="404040"/>
          <w:sz w:val="22"/>
          <w:szCs w:val="22"/>
        </w:rPr>
        <w:t xml:space="preserve">"I tried to put my jacket on this morning. My right arm went in fine. My left arm had to be negotiated with."</w:t>
      </w:r>
    </w:p>
    <w:p>
      <w:pPr>
        <w:spacing w:after="120"/>
      </w:pPr>
      <w:r>
        <w:rPr>
          <w:rFonts w:ascii="Calibri" w:cs="Calibri" w:eastAsia="Calibri" w:hAnsi="Calibri"/>
          <w:b/>
          <w:bCs/>
          <w:sz w:val="22"/>
          <w:szCs w:val="22"/>
        </w:rPr>
        <w:t xml:space="preserve">Hook type: </w:t>
      </w:r>
      <w:r>
        <w:rPr>
          <w:rFonts w:ascii="Calibri" w:cs="Calibri" w:eastAsia="Calibri" w:hAnsi="Calibri"/>
          <w:sz w:val="22"/>
          <w:szCs w:val="22"/>
        </w:rPr>
        <w:t xml:space="preserve">Dark Humor + Specificity</w:t>
      </w:r>
    </w:p>
    <w:p>
      <w:pPr>
        <w:spacing w:after="120"/>
      </w:pPr>
      <w:r>
        <w:rPr>
          <w:rFonts w:ascii="Calibri" w:cs="Calibri" w:eastAsia="Calibri" w:hAnsi="Calibri"/>
          <w:b/>
          <w:bCs/>
          <w:sz w:val="22"/>
          <w:szCs w:val="22"/>
        </w:rPr>
        <w:t xml:space="preserve">Emotional job: </w:t>
      </w:r>
      <w:r>
        <w:rPr>
          <w:rFonts w:ascii="Calibri" w:cs="Calibri" w:eastAsia="Calibri" w:hAnsi="Calibri"/>
          <w:sz w:val="22"/>
          <w:szCs w:val="22"/>
        </w:rPr>
        <w:t xml:space="preserve">"Negotiated with" personifies the shoulder while capturing the reader's coping mechanism. They talk to their own body, bargain with it, work around it. The asymmetry (right fine, left negotiated) mirrors the reader's daily reality. Dark humor makes it shareable. The reader who has ever had to talk themselves through putting on a jacket will stop scrolling.</w:t>
      </w:r>
    </w:p>
    <w:p>
      <w:pPr>
        <w:pStyle w:val="Heading2"/>
        <w:spacing w:after="160" w:before="280"/>
      </w:pPr>
      <w:r>
        <w:rPr>
          <w:rFonts w:ascii="Calibri" w:cs="Calibri" w:eastAsia="Calibri" w:hAnsi="Calibri"/>
          <w:b/>
          <w:bCs/>
          <w:color w:val="2E75B6"/>
          <w:sz w:val="26"/>
          <w:szCs w:val="26"/>
        </w:rPr>
        <w:t xml:space="preserve">Option C - "The Back Seat"</w:t>
      </w:r>
    </w:p>
    <w:p>
      <w:pPr>
        <w:spacing w:after="100"/>
        <w:ind w:left="400"/>
      </w:pPr>
      <w:r>
        <w:rPr>
          <w:rFonts w:ascii="Calibri" w:cs="Calibri" w:eastAsia="Calibri" w:hAnsi="Calibri"/>
          <w:i/>
          <w:iCs/>
          <w:color w:val="404040"/>
          <w:sz w:val="22"/>
          <w:szCs w:val="22"/>
        </w:rPr>
        <w:t xml:space="preserve">"My daughter asked me to pass her bag from the back seat. I had to get out of the car and walk around."</w:t>
      </w:r>
    </w:p>
    <w:p>
      <w:pPr>
        <w:spacing w:after="120"/>
      </w:pPr>
      <w:r>
        <w:rPr>
          <w:rFonts w:ascii="Calibri" w:cs="Calibri" w:eastAsia="Calibri" w:hAnsi="Calibri"/>
          <w:b/>
          <w:bCs/>
          <w:sz w:val="22"/>
          <w:szCs w:val="22"/>
        </w:rPr>
        <w:t xml:space="preserve">Hook type: </w:t>
      </w:r>
      <w:r>
        <w:rPr>
          <w:rFonts w:ascii="Calibri" w:cs="Calibri" w:eastAsia="Calibri" w:hAnsi="Calibri"/>
          <w:sz w:val="22"/>
          <w:szCs w:val="22"/>
        </w:rPr>
        <w:t xml:space="preserve">Public Humiliation + Practical Impact</w:t>
      </w:r>
    </w:p>
    <w:p>
      <w:pPr>
        <w:spacing w:after="120"/>
      </w:pPr>
      <w:r>
        <w:rPr>
          <w:rFonts w:ascii="Calibri" w:cs="Calibri" w:eastAsia="Calibri" w:hAnsi="Calibri"/>
          <w:b/>
          <w:bCs/>
          <w:sz w:val="22"/>
          <w:szCs w:val="22"/>
        </w:rPr>
        <w:t xml:space="preserve">Emotional job: </w:t>
      </w:r>
      <w:r>
        <w:rPr>
          <w:rFonts w:ascii="Calibri" w:cs="Calibri" w:eastAsia="Calibri" w:hAnsi="Calibri"/>
          <w:sz w:val="22"/>
          <w:szCs w:val="22"/>
        </w:rPr>
        <w:t xml:space="preserve">The audience (daughter) makes the limitation visible and undeniable. "Had to get out and walk around" shows the absurd length of the workaround. A 3-second reach replaced by a 30-second detour. The reader who has done something similar (or avoided the situation entirely) feels caught. The gap between what the movement should cost and what it actually costs is the scroll-stopper.</w:t>
      </w:r>
    </w:p>
    <w:p>
      <w:pPr>
        <w:pBdr>
          <w:bottom w:val="single" w:color="B4C6E7" w:sz="1" w:space="8"/>
        </w:pBdr>
        <w:spacing w:after="200" w:before="200"/>
      </w:pPr>
    </w:p>
    <w:p>
      <w:pPr>
        <w:pStyle w:val="Heading1"/>
        <w:spacing w:after="200" w:before="360"/>
      </w:pPr>
      <w:r>
        <w:rPr>
          <w:rFonts w:ascii="Calibri" w:cs="Calibri" w:eastAsia="Calibri" w:hAnsi="Calibri"/>
          <w:b/>
          <w:bCs/>
          <w:color w:val="1F3864"/>
          <w:sz w:val="32"/>
          <w:szCs w:val="32"/>
        </w:rPr>
        <w:t xml:space="preserve">6. Body Direction</w:t>
      </w:r>
    </w:p>
    <w:p>
      <w:pPr>
        <w:spacing w:after="120"/>
      </w:pPr>
      <w:r>
        <w:rPr>
          <w:rFonts w:ascii="Calibri" w:cs="Calibri" w:eastAsia="Calibri" w:hAnsi="Calibri"/>
          <w:b/>
          <w:bCs/>
          <w:sz w:val="22"/>
          <w:szCs w:val="22"/>
        </w:rPr>
        <w:t xml:space="preserve">Story Shape</w:t>
      </w:r>
    </w:p>
    <w:p>
      <w:pPr>
        <w:spacing w:after="120"/>
      </w:pPr>
      <w:r>
        <w:rPr>
          <w:rFonts w:ascii="Calibri" w:cs="Calibri" w:eastAsia="Calibri" w:hAnsi="Calibri"/>
          <w:sz w:val="22"/>
          <w:szCs w:val="22"/>
        </w:rPr>
        <w:t xml:space="preserve">Linear narrative, first-person. ~1,400-2,200 words. Same structure as AD 2 adapted for the seatbelt-grab angle. The narrator tells her own story. The discovery figure is either a physio, a friend, or Dr. Sime's content (not named directly). The narrator is the patient, never the expert.</w:t>
      </w:r>
    </w:p>
    <w:p>
      <w:pPr>
        <w:spacing w:after="120"/>
      </w:pPr>
      <w:r>
        <w:rPr>
          <w:rFonts w:ascii="Calibri" w:cs="Calibri" w:eastAsia="Calibri" w:hAnsi="Calibri"/>
          <w:b/>
          <w:bCs/>
          <w:sz w:val="22"/>
          <w:szCs w:val="22"/>
        </w:rPr>
        <w:t xml:space="preserve">Key Scenes to Build</w:t>
      </w:r>
    </w:p>
    <w:p>
      <w:pPr>
        <w:pStyle w:val="Heading3"/>
        <w:spacing w:after="120" w:before="200"/>
      </w:pPr>
      <w:r>
        <w:rPr>
          <w:rFonts w:ascii="Calibri" w:cs="Calibri" w:eastAsia="Calibri" w:hAnsi="Calibri"/>
          <w:b/>
          <w:bCs/>
          <w:color w:val="404040"/>
          <w:sz w:val="24"/>
          <w:szCs w:val="24"/>
        </w:rPr>
        <w:t xml:space="preserve">The Seatbelt Moment</w:t>
      </w:r>
    </w:p>
    <w:p>
      <w:pPr>
        <w:spacing w:after="120"/>
      </w:pPr>
      <w:r>
        <w:rPr>
          <w:rFonts w:ascii="Calibri" w:cs="Calibri" w:eastAsia="Calibri" w:hAnsi="Calibri"/>
          <w:sz w:val="22"/>
          <w:szCs w:val="22"/>
        </w:rPr>
        <w:t xml:space="preserve">The opening scene. Getting in the car. The automatic reach across. The wall. The grab. The twist. The passenger who doesn't notice (or does). The moment of frustration that's too small to explain but too real to ignore. This is the scroll-stopper. It must feel like a camera placed inside the car at the exact moment the shoulder says no.</w:t>
      </w:r>
    </w:p>
    <w:p>
      <w:pPr>
        <w:pStyle w:val="Heading3"/>
        <w:spacing w:after="120" w:before="200"/>
      </w:pPr>
      <w:r>
        <w:rPr>
          <w:rFonts w:ascii="Calibri" w:cs="Calibri" w:eastAsia="Calibri" w:hAnsi="Calibri"/>
          <w:b/>
          <w:bCs/>
          <w:color w:val="404040"/>
          <w:sz w:val="24"/>
          <w:szCs w:val="24"/>
        </w:rPr>
        <w:t xml:space="preserve">The Catalogue of Vetoes</w:t>
      </w:r>
    </w:p>
    <w:p>
      <w:pPr>
        <w:spacing w:after="120"/>
      </w:pPr>
      <w:r>
        <w:rPr>
          <w:rFonts w:ascii="Calibri" w:cs="Calibri" w:eastAsia="Calibri" w:hAnsi="Calibri"/>
          <w:sz w:val="22"/>
          <w:szCs w:val="22"/>
        </w:rPr>
        <w:t xml:space="preserve">The seatbelt is just one. The jacket. The thing behind her on the back seat. The bra clasp. The top shelf. Reaching across to pull the door shut. Every across-body movement is now a negotiation. The list builds quietly, each item adding weight. The reader starts counting their own vetoes.</w:t>
      </w:r>
    </w:p>
    <w:p>
      <w:pPr>
        <w:pStyle w:val="Heading3"/>
        <w:spacing w:after="120" w:before="200"/>
      </w:pPr>
      <w:r>
        <w:rPr>
          <w:rFonts w:ascii="Calibri" w:cs="Calibri" w:eastAsia="Calibri" w:hAnsi="Calibri"/>
          <w:b/>
          <w:bCs/>
          <w:color w:val="404040"/>
          <w:sz w:val="24"/>
          <w:szCs w:val="24"/>
        </w:rPr>
        <w:t xml:space="preserve">The Pre-Planning</w:t>
      </w:r>
    </w:p>
    <w:p>
      <w:pPr>
        <w:spacing w:after="120"/>
      </w:pPr>
      <w:r>
        <w:rPr>
          <w:rFonts w:ascii="Calibri" w:cs="Calibri" w:eastAsia="Calibri" w:hAnsi="Calibri"/>
          <w:sz w:val="22"/>
          <w:szCs w:val="22"/>
        </w:rPr>
        <w:t xml:space="preserve">She's started anticipating. Putting the seatbelt on before the car moves. Stepping into jackets instead of swinging them on. Moving things from the top shelf to the lower one. She's rearranging her life around her shoulder's veto power. She hasn't told anyone she's doing this. She's just quietly reorganized her world to avoid the grab.</w:t>
      </w:r>
    </w:p>
    <w:p>
      <w:pPr>
        <w:pStyle w:val="Heading3"/>
        <w:spacing w:after="120" w:before="200"/>
      </w:pPr>
      <w:r>
        <w:rPr>
          <w:rFonts w:ascii="Calibri" w:cs="Calibri" w:eastAsia="Calibri" w:hAnsi="Calibri"/>
          <w:b/>
          <w:bCs/>
          <w:color w:val="404040"/>
          <w:sz w:val="24"/>
          <w:szCs w:val="24"/>
        </w:rPr>
        <w:t xml:space="preserve">The Discovery</w:t>
      </w:r>
    </w:p>
    <w:p>
      <w:pPr>
        <w:spacing w:after="120"/>
      </w:pPr>
      <w:r>
        <w:rPr>
          <w:rFonts w:ascii="Calibri" w:cs="Calibri" w:eastAsia="Calibri" w:hAnsi="Calibri"/>
          <w:sz w:val="22"/>
          <w:szCs w:val="22"/>
        </w:rPr>
        <w:t xml:space="preserve">She encounters the belt through someone who recognizes the movement pattern. Possibly a physio, a friend, or through Dr. Sime's content about why the shoulder catches. The discovery must feel accidental and credible. She wasn't looking for a solution because she didn't think she had a real problem. She just had a shoulder that "acted up."</w:t>
      </w:r>
    </w:p>
    <w:p>
      <w:pPr>
        <w:pStyle w:val="Heading3"/>
        <w:spacing w:after="120" w:before="200"/>
      </w:pPr>
      <w:r>
        <w:rPr>
          <w:rFonts w:ascii="Calibri" w:cs="Calibri" w:eastAsia="Calibri" w:hAnsi="Calibri"/>
          <w:b/>
          <w:bCs/>
          <w:color w:val="404040"/>
          <w:sz w:val="24"/>
          <w:szCs w:val="24"/>
        </w:rPr>
        <w:t xml:space="preserve">The Mechanism</w:t>
      </w:r>
    </w:p>
    <w:p>
      <w:pPr>
        <w:spacing w:after="120"/>
      </w:pPr>
      <w:r>
        <w:rPr>
          <w:rFonts w:ascii="Calibri" w:cs="Calibri" w:eastAsia="Calibri" w:hAnsi="Calibri"/>
          <w:sz w:val="22"/>
          <w:szCs w:val="22"/>
        </w:rPr>
        <w:t xml:space="preserve">Delivered through understanding WHY the shoulder grabs. Not injury, not wear, but starved tissue creating restriction. The rotator cuff tendons have become starved of blood supply. The tissue is stuck in an inflammation loop that tightens the joint. The explanation reframes her entire experience: the grab isn't a warning to be careful, it's inflamed tissue physically restricting the joint.</w:t>
      </w:r>
    </w:p>
    <w:p>
      <w:pPr>
        <w:pStyle w:val="Heading3"/>
        <w:spacing w:after="120" w:before="200"/>
      </w:pPr>
      <w:r>
        <w:rPr>
          <w:rFonts w:ascii="Calibri" w:cs="Calibri" w:eastAsia="Calibri" w:hAnsi="Calibri"/>
          <w:b/>
          <w:bCs/>
          <w:color w:val="404040"/>
          <w:sz w:val="24"/>
          <w:szCs w:val="24"/>
        </w:rPr>
        <w:t xml:space="preserve">The Product</w:t>
      </w:r>
    </w:p>
    <w:p>
      <w:pPr>
        <w:spacing w:after="120"/>
      </w:pPr>
      <w:r>
        <w:rPr>
          <w:rFonts w:ascii="Calibri" w:cs="Calibri" w:eastAsia="Calibri" w:hAnsi="Calibri"/>
          <w:sz w:val="22"/>
          <w:szCs w:val="22"/>
        </w:rPr>
        <w:t xml:space="preserve">Natural discovery. She finds the belt through the explanation of what the tissue actually needs: warmth and fresh blood driven directly into the starved tissue. Red light at 660nm and near-infrared at 850nm, combined with heat and vibration. The specs feel earned because the mechanism created the framework for understanding them.</w:t>
      </w:r>
    </w:p>
    <w:p>
      <w:pPr>
        <w:pStyle w:val="Heading3"/>
        <w:spacing w:after="120" w:before="200"/>
      </w:pPr>
      <w:r>
        <w:rPr>
          <w:rFonts w:ascii="Calibri" w:cs="Calibri" w:eastAsia="Calibri" w:hAnsi="Calibri"/>
          <w:b/>
          <w:bCs/>
          <w:color w:val="404040"/>
          <w:sz w:val="24"/>
          <w:szCs w:val="24"/>
        </w:rPr>
        <w:t xml:space="preserve">The Results</w:t>
      </w:r>
    </w:p>
    <w:p>
      <w:pPr>
        <w:spacing w:after="120"/>
      </w:pPr>
      <w:r>
        <w:rPr>
          <w:rFonts w:ascii="Calibri" w:cs="Calibri" w:eastAsia="Calibri" w:hAnsi="Calibri"/>
          <w:sz w:val="22"/>
          <w:szCs w:val="22"/>
        </w:rPr>
        <w:t xml:space="preserve">The first seatbelt reach without the grab. The first jacket swing. The first back-seat reach. Each one a small reclamation of control. The results mirror the crisis scenes in reverse. Add timeline markers: "by the end of week two" or "on day eleven." Physical and specific, not abstract.</w:t>
      </w:r>
    </w:p>
    <w:p>
      <w:pPr>
        <w:pStyle w:val="Heading3"/>
        <w:spacing w:after="120" w:before="200"/>
      </w:pPr>
      <w:r>
        <w:rPr>
          <w:rFonts w:ascii="Calibri" w:cs="Calibri" w:eastAsia="Calibri" w:hAnsi="Calibri"/>
          <w:b/>
          <w:bCs/>
          <w:color w:val="404040"/>
          <w:sz w:val="24"/>
          <w:szCs w:val="24"/>
        </w:rPr>
        <w:t xml:space="preserve">The Echo</w:t>
      </w:r>
    </w:p>
    <w:p>
      <w:pPr>
        <w:spacing w:after="120"/>
      </w:pPr>
      <w:r>
        <w:rPr>
          <w:rFonts w:ascii="Calibri" w:cs="Calibri" w:eastAsia="Calibri" w:hAnsi="Calibri"/>
          <w:sz w:val="22"/>
          <w:szCs w:val="22"/>
        </w:rPr>
        <w:t xml:space="preserve">She reaches for the seatbelt. It clicks. She doesn't even notice. That's the whole point. The movement that used to require a strategy is invisible again. The echo must land on the absence of the problem, not the presence of the solution.</w:t>
      </w:r>
    </w:p>
    <w:p>
      <w:pPr>
        <w:pBdr>
          <w:bottom w:val="single" w:color="B4C6E7" w:sz="1" w:space="8"/>
        </w:pBdr>
        <w:spacing w:after="200" w:before="200"/>
      </w:pPr>
    </w:p>
    <w:p>
      <w:pPr>
        <w:pStyle w:val="Heading1"/>
        <w:spacing w:after="200" w:before="360"/>
      </w:pPr>
      <w:r>
        <w:rPr>
          <w:rFonts w:ascii="Calibri" w:cs="Calibri" w:eastAsia="Calibri" w:hAnsi="Calibri"/>
          <w:b/>
          <w:bCs/>
          <w:color w:val="1F3864"/>
          <w:sz w:val="32"/>
          <w:szCs w:val="32"/>
        </w:rPr>
        <w:t xml:space="preserve">7. The Mechanism</w:t>
      </w:r>
    </w:p>
    <w:p>
      <w:pPr>
        <w:spacing w:after="120"/>
      </w:pPr>
      <w:r>
        <w:rPr>
          <w:rFonts w:ascii="Calibri" w:cs="Calibri" w:eastAsia="Calibri" w:hAnsi="Calibri"/>
          <w:b/>
          <w:bCs/>
          <w:sz w:val="22"/>
          <w:szCs w:val="22"/>
        </w:rPr>
        <w:t xml:space="preserve">Name: </w:t>
      </w:r>
      <w:r>
        <w:rPr>
          <w:rFonts w:ascii="Calibri" w:cs="Calibri" w:eastAsia="Calibri" w:hAnsi="Calibri"/>
          <w:sz w:val="22"/>
          <w:szCs w:val="22"/>
        </w:rPr>
        <w:t xml:space="preserve">"Deep Tissue Reset" (shoulder)</w:t>
      </w:r>
    </w:p>
    <w:p>
      <w:pPr>
        <w:pStyle w:val="Heading2"/>
        <w:spacing w:after="160" w:before="280"/>
      </w:pPr>
      <w:r>
        <w:rPr>
          <w:rFonts w:ascii="Calibri" w:cs="Calibri" w:eastAsia="Calibri" w:hAnsi="Calibri"/>
          <w:b/>
          <w:bCs/>
          <w:color w:val="2E75B6"/>
          <w:sz w:val="26"/>
          <w:szCs w:val="26"/>
        </w:rPr>
        <w:t xml:space="preserve">The Reframe Chain</w:t>
      </w:r>
    </w:p>
    <w:p>
      <w:pPr>
        <w:spacing w:after="120"/>
      </w:pPr>
      <w:r>
        <w:rPr>
          <w:rFonts w:ascii="Calibri" w:cs="Calibri" w:eastAsia="Calibri" w:hAnsi="Calibri"/>
          <w:b/>
          <w:bCs/>
          <w:sz w:val="22"/>
          <w:szCs w:val="22"/>
        </w:rPr>
        <w:t xml:space="preserve">Current belief: </w:t>
      </w:r>
      <w:r>
        <w:rPr>
          <w:rFonts w:ascii="Calibri" w:cs="Calibri" w:eastAsia="Calibri" w:hAnsi="Calibri"/>
          <w:i/>
          <w:iCs/>
          <w:sz w:val="22"/>
          <w:szCs w:val="22"/>
        </w:rPr>
        <w:t xml:space="preserve">"My shoulder catches when I reach across. I just need to be more careful."</w:t>
      </w:r>
    </w:p>
    <w:p>
      <w:pPr>
        <w:spacing w:after="120"/>
      </w:pPr>
      <w:r>
        <w:rPr>
          <w:rFonts w:ascii="Calibri" w:cs="Calibri" w:eastAsia="Calibri" w:hAnsi="Calibri"/>
          <w:b/>
          <w:bCs/>
          <w:sz w:val="22"/>
          <w:szCs w:val="22"/>
        </w:rPr>
        <w:t xml:space="preserve">Reframe: </w:t>
      </w:r>
      <w:r>
        <w:rPr>
          <w:rFonts w:ascii="Calibri" w:cs="Calibri" w:eastAsia="Calibri" w:hAnsi="Calibri"/>
          <w:sz w:val="22"/>
          <w:szCs w:val="22"/>
        </w:rPr>
        <w:t xml:space="preserve">The "catch" isn't a warning to be careful. It's inflamed soft tissue physically restricting the joint's range of motion. The rotator cuff tendons have become starved of blood supply. The tissue is stuck in an inflammation loop that tightens the joint. Being careful isn't managing the problem. It's accommodating a tissue that's slowly losing circulation.</w:t>
      </w:r>
    </w:p>
    <w:p>
      <w:pPr>
        <w:spacing w:after="120"/>
      </w:pPr>
      <w:r>
        <w:rPr>
          <w:rFonts w:ascii="Calibri" w:cs="Calibri" w:eastAsia="Calibri" w:hAnsi="Calibri"/>
          <w:b/>
          <w:bCs/>
          <w:sz w:val="22"/>
          <w:szCs w:val="22"/>
        </w:rPr>
        <w:t xml:space="preserve">Why nothing worked: </w:t>
      </w:r>
      <w:r>
        <w:rPr>
          <w:rFonts w:ascii="Calibri" w:cs="Calibri" w:eastAsia="Calibri" w:hAnsi="Calibri"/>
          <w:sz w:val="22"/>
          <w:szCs w:val="22"/>
        </w:rPr>
        <w:t xml:space="preserve">Anti-inflammatories reduce the alarm signal but don't restore range of motion. Physio tries to force range against restricted tissue. Cortisone numbs it but the restriction returns. Stretching pulls against tissue that's already angry. Every standard approach either targets the symptom (pain) or fights the restriction (forced range) without addressing the root cause: tissue that's starved of blood supply and stuck in an inflammation cycle.</w:t>
      </w:r>
    </w:p>
    <w:p>
      <w:pPr>
        <w:spacing w:after="120"/>
      </w:pPr>
      <w:r>
        <w:rPr>
          <w:rFonts w:ascii="Calibri" w:cs="Calibri" w:eastAsia="Calibri" w:hAnsi="Calibri"/>
          <w:b/>
          <w:bCs/>
          <w:sz w:val="22"/>
          <w:szCs w:val="22"/>
        </w:rPr>
        <w:t xml:space="preserve">What actually works: </w:t>
      </w:r>
      <w:r>
        <w:rPr>
          <w:rFonts w:ascii="Calibri" w:cs="Calibri" w:eastAsia="Calibri" w:hAnsi="Calibri"/>
          <w:sz w:val="22"/>
          <w:szCs w:val="22"/>
        </w:rPr>
        <w:t xml:space="preserve">Driving warmth and fresh blood directly into the starved tissue to break the inflammation cycle, restore blood supply, and allow the joint to move freely again. Red light (660nm) and near-infrared (850nm) penetrate to the tissue layer where the inflammation lives. Heat increases local circulation. Vibration stimulates blood flow. Compression holds everything against the joint.</w:t>
      </w:r>
    </w:p>
    <w:p>
      <w:pPr>
        <w:spacing w:after="120"/>
      </w:pPr>
      <w:r>
        <w:rPr>
          <w:rFonts w:ascii="Calibri" w:cs="Calibri" w:eastAsia="Calibri" w:hAnsi="Calibri"/>
          <w:b/>
          <w:bCs/>
          <w:sz w:val="22"/>
          <w:szCs w:val="22"/>
        </w:rPr>
        <w:t xml:space="preserve">New belief: </w:t>
      </w:r>
      <w:r>
        <w:rPr>
          <w:rFonts w:ascii="Calibri" w:cs="Calibri" w:eastAsia="Calibri" w:hAnsi="Calibri"/>
          <w:i/>
          <w:iCs/>
          <w:sz w:val="22"/>
          <w:szCs w:val="22"/>
        </w:rPr>
        <w:t xml:space="preserve">"My shoulder wasn't breaking down. It was starved and stuck. Now it reaches where I tell it to."</w:t>
      </w:r>
    </w:p>
    <w:p>
      <w:pPr>
        <w:pStyle w:val="Heading2"/>
        <w:spacing w:after="160" w:before="280"/>
      </w:pPr>
      <w:r>
        <w:rPr>
          <w:rFonts w:ascii="Calibri" w:cs="Calibri" w:eastAsia="Calibri" w:hAnsi="Calibri"/>
          <w:b/>
          <w:bCs/>
          <w:color w:val="2E75B6"/>
          <w:sz w:val="26"/>
          <w:szCs w:val="26"/>
        </w:rPr>
        <w:t xml:space="preserve">Delivery</w:t>
      </w:r>
    </w:p>
    <w:p>
      <w:pPr>
        <w:spacing w:after="120"/>
      </w:pPr>
      <w:r>
        <w:rPr>
          <w:rFonts w:ascii="Calibri" w:cs="Calibri" w:eastAsia="Calibri" w:hAnsi="Calibri"/>
          <w:sz w:val="22"/>
          <w:szCs w:val="22"/>
        </w:rPr>
        <w:t xml:space="preserve">The mechanism is delivered through understanding the grab itself. The narrator learns why her shoulder catches, and the explanation reframes her entire experience. The discovery figure (physio, friend, or Dr. Sime's content) explains what's happening inside the joint in terms the narrator can translate for the reader. The reader should finish the mechanism section thinking: "That's exactly what mine does. I had no idea that was why."</w:t>
      </w:r>
    </w:p>
    <w:p>
      <w:pPr>
        <w:pBdr>
          <w:bottom w:val="single" w:color="B4C6E7" w:sz="1" w:space="8"/>
        </w:pBdr>
        <w:spacing w:after="200" w:before="200"/>
      </w:pPr>
    </w:p>
    <w:p>
      <w:r>
        <w:br w:type="page"/>
      </w:r>
    </w:p>
    <w:p>
      <w:pPr>
        <w:pStyle w:val="Heading1"/>
        <w:spacing w:after="200" w:before="360"/>
      </w:pPr>
      <w:r>
        <w:rPr>
          <w:rFonts w:ascii="Calibri" w:cs="Calibri" w:eastAsia="Calibri" w:hAnsi="Calibri"/>
          <w:b/>
          <w:bCs/>
          <w:color w:val="1F3864"/>
          <w:sz w:val="32"/>
          <w:szCs w:val="32"/>
        </w:rPr>
        <w:t xml:space="preserve">8. Beat-by-Beat Guidance</w:t>
      </w:r>
    </w:p>
    <w:p>
      <w:pPr>
        <w:spacing w:after="120"/>
      </w:pPr>
      <w:r>
        <w:rPr>
          <w:rFonts w:ascii="Calibri" w:cs="Calibri" w:eastAsia="Calibri" w:hAnsi="Calibri"/>
          <w:sz w:val="22"/>
          <w:szCs w:val="22"/>
        </w:rPr>
        <w:t xml:space="preserve">This is the structural blueprint. Uses AD 2's 19-beat framework adapted for the "Seatbelt Grab" autonomy-loss angle. Every beat must appear in the final ad in this order.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4000"/>
        <w:gridCol w:w="2900"/>
      </w:tblGrid>
      <w:tr>
        <w:tc>
          <w:tcPr>
            <w:tcW w:type="dxa" w:w="1400"/>
            <w:tcBorders>
              <w:top w:val="single" w:color="B4C6E7" w:sz="1"/>
              <w:left w:val="single" w:color="B4C6E7" w:sz="1"/>
              <w:bottom w:val="single" w:color="B4C6E7" w:sz="1"/>
              <w:right w:val="single" w:color="B4C6E7" w:sz="1"/>
            </w:tcBorders>
            <w:shd w:fill="D6E4F0" w:color="auto" w:val="clear"/>
          </w:tcPr>
          <w:p>
            <w:pPr>
              <w:spacing w:after="40" w:before="40"/>
            </w:pPr>
            <w:r>
              <w:rPr>
                <w:rFonts w:ascii="Calibri" w:cs="Calibri" w:eastAsia="Calibri" w:hAnsi="Calibri"/>
                <w:b/>
                <w:bCs/>
                <w:color w:val="1F3864"/>
                <w:sz w:val="22"/>
                <w:szCs w:val="22"/>
              </w:rPr>
              <w:t xml:space="preserve">Beat</w:t>
            </w:r>
          </w:p>
        </w:tc>
        <w:tc>
          <w:tcPr>
            <w:tcW w:type="dxa" w:w="1200"/>
            <w:tcBorders>
              <w:top w:val="single" w:color="B4C6E7" w:sz="1"/>
              <w:left w:val="single" w:color="B4C6E7" w:sz="1"/>
              <w:bottom w:val="single" w:color="B4C6E7" w:sz="1"/>
              <w:right w:val="single" w:color="B4C6E7" w:sz="1"/>
            </w:tcBorders>
            <w:shd w:fill="D6E4F0" w:color="auto" w:val="clear"/>
          </w:tcPr>
          <w:p>
            <w:pPr>
              <w:spacing w:after="40" w:before="40"/>
            </w:pPr>
            <w:r>
              <w:rPr>
                <w:rFonts w:ascii="Calibri" w:cs="Calibri" w:eastAsia="Calibri" w:hAnsi="Calibri"/>
                <w:b/>
                <w:bCs/>
                <w:color w:val="1F3864"/>
                <w:sz w:val="22"/>
                <w:szCs w:val="22"/>
              </w:rPr>
              <w:t xml:space="preserve">Status</w:t>
            </w:r>
          </w:p>
        </w:tc>
        <w:tc>
          <w:tcPr>
            <w:tcW w:type="dxa" w:w="4000"/>
            <w:tcBorders>
              <w:top w:val="single" w:color="B4C6E7" w:sz="1"/>
              <w:left w:val="single" w:color="B4C6E7" w:sz="1"/>
              <w:bottom w:val="single" w:color="B4C6E7" w:sz="1"/>
              <w:right w:val="single" w:color="B4C6E7" w:sz="1"/>
            </w:tcBorders>
            <w:shd w:fill="D6E4F0" w:color="auto" w:val="clear"/>
          </w:tcPr>
          <w:p>
            <w:pPr>
              <w:spacing w:after="40" w:before="40"/>
            </w:pPr>
            <w:r>
              <w:rPr>
                <w:rFonts w:ascii="Calibri" w:cs="Calibri" w:eastAsia="Calibri" w:hAnsi="Calibri"/>
                <w:b/>
                <w:bCs/>
                <w:color w:val="1F3864"/>
                <w:sz w:val="22"/>
                <w:szCs w:val="22"/>
              </w:rPr>
              <w:t xml:space="preserve">Direction</w:t>
            </w:r>
          </w:p>
        </w:tc>
        <w:tc>
          <w:tcPr>
            <w:tcW w:type="dxa" w:w="2900"/>
            <w:tcBorders>
              <w:top w:val="single" w:color="B4C6E7" w:sz="1"/>
              <w:left w:val="single" w:color="B4C6E7" w:sz="1"/>
              <w:bottom w:val="single" w:color="B4C6E7" w:sz="1"/>
              <w:right w:val="single" w:color="B4C6E7" w:sz="1"/>
            </w:tcBorders>
            <w:shd w:fill="D6E4F0" w:color="auto" w:val="clear"/>
          </w:tcPr>
          <w:p>
            <w:pPr>
              <w:spacing w:after="40" w:before="40"/>
            </w:pPr>
            <w:r>
              <w:rPr>
                <w:rFonts w:ascii="Calibri" w:cs="Calibri" w:eastAsia="Calibri" w:hAnsi="Calibri"/>
                <w:b/>
                <w:bCs/>
                <w:color w:val="1F3864"/>
                <w:sz w:val="22"/>
                <w:szCs w:val="22"/>
              </w:rPr>
              <w:t xml:space="preserve">Why</w:t>
            </w:r>
          </w:p>
        </w:tc>
      </w:tr>
      <w:tr>
        <w:tc>
          <w:tcPr>
            <w:tcW w:type="dxa" w:w="1400"/>
            <w:tcBorders>
              <w:top w:val="single" w:color="B4C6E7" w:sz="1"/>
              <w:left w:val="single" w:color="B4C6E7" w:sz="1"/>
              <w:bottom w:val="single" w:color="B4C6E7" w:sz="1"/>
              <w:right w:val="single" w:color="B4C6E7" w:sz="1"/>
            </w:tcBorders>
            <w:shd w:fill="FFFFFF" w:color="auto" w:val="clear"/>
          </w:tcPr>
          <w:p>
            <w:pPr>
              <w:spacing w:after="30" w:before="30"/>
            </w:pPr>
            <w:r>
              <w:rPr>
                <w:rFonts w:ascii="Calibri" w:cs="Calibri" w:eastAsia="Calibri" w:hAnsi="Calibri"/>
                <w:b/>
                <w:bCs/>
                <w:sz w:val="22"/>
                <w:szCs w:val="22"/>
              </w:rPr>
              <w:t xml:space="preserve">1. Hook</w:t>
            </w:r>
          </w:p>
        </w:tc>
        <w:tc>
          <w:tcPr>
            <w:tcW w:type="dxa" w:w="1200"/>
            <w:tcBorders>
              <w:top w:val="single" w:color="B4C6E7" w:sz="1"/>
              <w:left w:val="single" w:color="B4C6E7" w:sz="1"/>
              <w:bottom w:val="single" w:color="B4C6E7" w:sz="1"/>
              <w:right w:val="single" w:color="B4C6E7" w:sz="1"/>
            </w:tcBorders>
            <w:shd w:fill="FFFFFF" w:color="auto" w:val="clear"/>
          </w:tcPr>
          <w:p>
            <w:pPr>
              <w:spacing w:after="30" w:before="30"/>
            </w:pPr>
            <w:r>
              <w:rPr>
                <w:rFonts w:ascii="Calibri" w:cs="Calibri" w:eastAsia="Calibri" w:hAnsi="Calibri"/>
                <w:b/>
                <w:bCs/>
                <w:sz w:val="22"/>
                <w:szCs w:val="22"/>
              </w:rPr>
              <w:t xml:space="preserve">ADAPT</w:t>
            </w:r>
          </w:p>
        </w:tc>
        <w:tc>
          <w:tcPr>
            <w:tcW w:type="dxa" w:w="4000"/>
            <w:tcBorders>
              <w:top w:val="single" w:color="B4C6E7" w:sz="1"/>
              <w:left w:val="single" w:color="B4C6E7" w:sz="1"/>
              <w:bottom w:val="single" w:color="B4C6E7" w:sz="1"/>
              <w:right w:val="single" w:color="B4C6E7" w:sz="1"/>
            </w:tcBorders>
            <w:shd w:fill="FFFFFF" w:color="auto" w:val="clear"/>
          </w:tcPr>
          <w:p>
            <w:pPr>
              <w:spacing w:after="30" w:before="30"/>
            </w:pPr>
            <w:r>
              <w:rPr>
                <w:rFonts w:ascii="Calibri" w:cs="Calibri" w:eastAsia="Calibri" w:hAnsi="Calibri"/>
                <w:sz w:val="22"/>
                <w:szCs w:val="22"/>
              </w:rPr>
              <w:t xml:space="preserve">Use one of the 3 headline options from Section 5. All three lead with autonomy loss, personification, or public humiliation rather than personal impossible result. The hook must stop the ambushed mover's scroll by naming the exact moment their body made a decision without permission.</w:t>
            </w:r>
          </w:p>
        </w:tc>
        <w:tc>
          <w:tcPr>
            <w:tcW w:type="dxa" w:w="2900"/>
            <w:tcBorders>
              <w:top w:val="single" w:color="B4C6E7" w:sz="1"/>
              <w:left w:val="single" w:color="B4C6E7" w:sz="1"/>
              <w:bottom w:val="single" w:color="B4C6E7" w:sz="1"/>
              <w:right w:val="single" w:color="B4C6E7" w:sz="1"/>
            </w:tcBorders>
            <w:shd w:fill="FFFFFF" w:color="auto" w:val="clear"/>
          </w:tcPr>
          <w:p>
            <w:pPr>
              <w:spacing w:after="30" w:before="30"/>
            </w:pPr>
            <w:r>
              <w:rPr>
                <w:rFonts w:ascii="Calibri" w:cs="Calibri" w:eastAsia="Calibri" w:hAnsi="Calibri"/>
                <w:sz w:val="22"/>
                <w:szCs w:val="22"/>
              </w:rPr>
              <w:t xml:space="preserve">AD 2's hook works through personal contradiction. This concept works through autonomy loss. The shoulder is a character with its own agenda. Different entry, same scroll-stop power.</w:t>
            </w:r>
          </w:p>
        </w:tc>
      </w:tr>
      <w:tr>
        <w:tc>
          <w:tcPr>
            <w:tcW w:type="dxa" w:w="1400"/>
            <w:tcBorders>
              <w:top w:val="single" w:color="B4C6E7" w:sz="1"/>
              <w:left w:val="single" w:color="B4C6E7" w:sz="1"/>
              <w:bottom w:val="single" w:color="B4C6E7" w:sz="1"/>
              <w:right w:val="single" w:color="B4C6E7" w:sz="1"/>
            </w:tcBorders>
            <w:shd w:fill="F2F7FB" w:color="auto" w:val="clear"/>
          </w:tcPr>
          <w:p>
            <w:pPr>
              <w:spacing w:after="30" w:before="30"/>
            </w:pPr>
            <w:r>
              <w:rPr>
                <w:rFonts w:ascii="Calibri" w:cs="Calibri" w:eastAsia="Calibri" w:hAnsi="Calibri"/>
                <w:b/>
                <w:bCs/>
                <w:sz w:val="22"/>
                <w:szCs w:val="22"/>
              </w:rPr>
              <w:t xml:space="preserve">2. Credential</w:t>
            </w:r>
          </w:p>
        </w:tc>
        <w:tc>
          <w:tcPr>
            <w:tcW w:type="dxa" w:w="1200"/>
            <w:tcBorders>
              <w:top w:val="single" w:color="B4C6E7" w:sz="1"/>
              <w:left w:val="single" w:color="B4C6E7" w:sz="1"/>
              <w:bottom w:val="single" w:color="B4C6E7" w:sz="1"/>
              <w:right w:val="single" w:color="B4C6E7" w:sz="1"/>
            </w:tcBorders>
            <w:shd w:fill="F2F7FB" w:color="auto" w:val="clear"/>
          </w:tcPr>
          <w:p>
            <w:pPr>
              <w:spacing w:after="30" w:before="30"/>
            </w:pPr>
            <w:r>
              <w:rPr>
                <w:rFonts w:ascii="Calibri" w:cs="Calibri" w:eastAsia="Calibri" w:hAnsi="Calibri"/>
                <w:b/>
                <w:bCs/>
                <w:sz w:val="22"/>
                <w:szCs w:val="22"/>
              </w:rPr>
              <w:t xml:space="preserve">CHANGE</w:t>
            </w:r>
          </w:p>
        </w:tc>
        <w:tc>
          <w:tcPr>
            <w:tcW w:type="dxa" w:w="4000"/>
            <w:tcBorders>
              <w:top w:val="single" w:color="B4C6E7" w:sz="1"/>
              <w:left w:val="single" w:color="B4C6E7" w:sz="1"/>
              <w:bottom w:val="single" w:color="B4C6E7" w:sz="1"/>
              <w:right w:val="single" w:color="B4C6E7" w:sz="1"/>
            </w:tcBorders>
            <w:shd w:fill="F2F7FB" w:color="auto" w:val="clear"/>
          </w:tcPr>
          <w:p>
            <w:pPr>
              <w:spacing w:after="30" w:before="30"/>
            </w:pPr>
            <w:r>
              <w:rPr>
                <w:rFonts w:ascii="Calibri" w:cs="Calibri" w:eastAsia="Calibri" w:hAnsi="Calibri"/>
                <w:sz w:val="22"/>
                <w:szCs w:val="22"/>
              </w:rPr>
              <w:t xml:space="preserve">New narrator. A woman, 50-63, active person ambushed by conditional pain. Quick peer credential: name, age, the seatbelt moment or similar. "My name is [name]. I'm [age]. Six months ago I started noticing my shoulder had opinions about how I moved." The credential establishes her as a fellow ambushed mover, not a chronic pain sufferer.</w:t>
            </w:r>
          </w:p>
        </w:tc>
        <w:tc>
          <w:tcPr>
            <w:tcW w:type="dxa" w:w="2900"/>
            <w:tcBorders>
              <w:top w:val="single" w:color="B4C6E7" w:sz="1"/>
              <w:left w:val="single" w:color="B4C6E7" w:sz="1"/>
              <w:bottom w:val="single" w:color="B4C6E7" w:sz="1"/>
              <w:right w:val="single" w:color="B4C6E7" w:sz="1"/>
            </w:tcBorders>
            <w:shd w:fill="F2F7FB" w:color="auto" w:val="clear"/>
          </w:tcPr>
          <w:p>
            <w:pPr>
              <w:spacing w:after="30" w:before="30"/>
            </w:pPr>
            <w:r>
              <w:rPr>
                <w:rFonts w:ascii="Calibri" w:cs="Calibri" w:eastAsia="Calibri" w:hAnsi="Calibri"/>
                <w:sz w:val="22"/>
                <w:szCs w:val="22"/>
              </w:rPr>
              <w:t xml:space="preserve">The narrator must be a patient, not an expert. The discovery figure delivers the mechanism later. The patient-narrator structure is proven. AD 2's 4x ROAS runs on peer voice.</w:t>
            </w:r>
          </w:p>
        </w:tc>
      </w:tr>
      <w:tr>
        <w:tc>
          <w:tcPr>
            <w:tcW w:type="dxa" w:w="1400"/>
            <w:tcBorders>
              <w:top w:val="single" w:color="B4C6E7" w:sz="1"/>
              <w:left w:val="single" w:color="B4C6E7" w:sz="1"/>
              <w:bottom w:val="single" w:color="B4C6E7" w:sz="1"/>
              <w:right w:val="single" w:color="B4C6E7" w:sz="1"/>
            </w:tcBorders>
            <w:shd w:fill="FFFFFF" w:color="auto" w:val="clear"/>
          </w:tcPr>
          <w:p>
            <w:pPr>
              <w:spacing w:after="30" w:before="30"/>
            </w:pPr>
            <w:r>
              <w:rPr>
                <w:rFonts w:ascii="Calibri" w:cs="Calibri" w:eastAsia="Calibri" w:hAnsi="Calibri"/>
                <w:b/>
                <w:bCs/>
                <w:sz w:val="22"/>
                <w:szCs w:val="22"/>
              </w:rPr>
              <w:t xml:space="preserve">3. Personal Crisis</w:t>
            </w:r>
          </w:p>
        </w:tc>
        <w:tc>
          <w:tcPr>
            <w:tcW w:type="dxa" w:w="1200"/>
            <w:tcBorders>
              <w:top w:val="single" w:color="B4C6E7" w:sz="1"/>
              <w:left w:val="single" w:color="B4C6E7" w:sz="1"/>
              <w:bottom w:val="single" w:color="B4C6E7" w:sz="1"/>
              <w:right w:val="single" w:color="B4C6E7" w:sz="1"/>
            </w:tcBorders>
            <w:shd w:fill="FFFFFF" w:color="auto" w:val="clear"/>
          </w:tcPr>
          <w:p>
            <w:pPr>
              <w:spacing w:after="30" w:before="30"/>
            </w:pPr>
            <w:r>
              <w:rPr>
                <w:rFonts w:ascii="Calibri" w:cs="Calibri" w:eastAsia="Calibri" w:hAnsi="Calibri"/>
                <w:b/>
                <w:bCs/>
                <w:sz w:val="22"/>
                <w:szCs w:val="22"/>
              </w:rPr>
              <w:t xml:space="preserve">CHANGE FRAMING</w:t>
            </w:r>
          </w:p>
        </w:tc>
        <w:tc>
          <w:tcPr>
            <w:tcW w:type="dxa" w:w="4000"/>
            <w:tcBorders>
              <w:top w:val="single" w:color="B4C6E7" w:sz="1"/>
              <w:left w:val="single" w:color="B4C6E7" w:sz="1"/>
              <w:bottom w:val="single" w:color="B4C6E7" w:sz="1"/>
              <w:right w:val="single" w:color="B4C6E7" w:sz="1"/>
            </w:tcBorders>
            <w:shd w:fill="FFFFFF" w:color="auto" w:val="clear"/>
          </w:tcPr>
          <w:p>
            <w:pPr>
              <w:spacing w:after="30" w:before="30"/>
            </w:pPr>
            <w:r>
              <w:rPr>
                <w:rFonts w:ascii="Calibri" w:cs="Calibri" w:eastAsia="Calibri" w:hAnsi="Calibri"/>
                <w:sz w:val="22"/>
                <w:szCs w:val="22"/>
              </w:rPr>
              <w:t xml:space="preserve">NOT constant pain. This is conditional, unpredictable restriction. The crisis is a catalogue of vetoed movements: seatbelt, jacket, back seat reach, bra clasp, top shelf, pulling a door shut. Each one specific and small. The crisis is built through accumulation, not intensity. She's not in agony. She's being constantly inconvenienced by her own body.</w:t>
            </w:r>
          </w:p>
        </w:tc>
        <w:tc>
          <w:tcPr>
            <w:tcW w:type="dxa" w:w="2900"/>
            <w:tcBorders>
              <w:top w:val="single" w:color="B4C6E7" w:sz="1"/>
              <w:left w:val="single" w:color="B4C6E7" w:sz="1"/>
              <w:bottom w:val="single" w:color="B4C6E7" w:sz="1"/>
              <w:right w:val="single" w:color="B4C6E7" w:sz="1"/>
            </w:tcBorders>
            <w:shd w:fill="FFFFFF" w:color="auto" w:val="clear"/>
          </w:tcPr>
          <w:p>
            <w:pPr>
              <w:spacing w:after="30" w:before="30"/>
            </w:pPr>
            <w:r>
              <w:rPr>
                <w:rFonts w:ascii="Calibri" w:cs="Calibri" w:eastAsia="Calibri" w:hAnsi="Calibri"/>
                <w:sz w:val="22"/>
                <w:szCs w:val="22"/>
              </w:rPr>
              <w:t xml:space="preserve">The psychological experience is different from chronic pain. This reader isn't suffering all the time. They're being ambushed at random moments. The crisis must feel like a series of small betrayals, not one big injury.</w:t>
            </w:r>
          </w:p>
        </w:tc>
      </w:tr>
      <w:tr>
        <w:tc>
          <w:tcPr>
            <w:tcW w:type="dxa" w:w="1400"/>
            <w:tcBorders>
              <w:top w:val="single" w:color="B4C6E7" w:sz="1"/>
              <w:left w:val="single" w:color="B4C6E7" w:sz="1"/>
              <w:bottom w:val="single" w:color="B4C6E7" w:sz="1"/>
              <w:right w:val="single" w:color="B4C6E7" w:sz="1"/>
            </w:tcBorders>
            <w:shd w:fill="F2F7FB" w:color="auto" w:val="clear"/>
          </w:tcPr>
          <w:p>
            <w:pPr>
              <w:spacing w:after="30" w:before="30"/>
            </w:pPr>
            <w:r>
              <w:rPr>
                <w:rFonts w:ascii="Calibri" w:cs="Calibri" w:eastAsia="Calibri" w:hAnsi="Calibri"/>
                <w:b/>
                <w:bCs/>
                <w:sz w:val="22"/>
                <w:szCs w:val="22"/>
              </w:rPr>
              <w:t xml:space="preserve">4. Pattern</w:t>
            </w:r>
          </w:p>
        </w:tc>
        <w:tc>
          <w:tcPr>
            <w:tcW w:type="dxa" w:w="1200"/>
            <w:tcBorders>
              <w:top w:val="single" w:color="B4C6E7" w:sz="1"/>
              <w:left w:val="single" w:color="B4C6E7" w:sz="1"/>
              <w:bottom w:val="single" w:color="B4C6E7" w:sz="1"/>
              <w:right w:val="single" w:color="B4C6E7" w:sz="1"/>
            </w:tcBorders>
            <w:shd w:fill="F2F7FB" w:color="auto" w:val="clear"/>
          </w:tcPr>
          <w:p>
            <w:pPr>
              <w:spacing w:after="30" w:before="30"/>
            </w:pPr>
            <w:r>
              <w:rPr>
                <w:rFonts w:ascii="Calibri" w:cs="Calibri" w:eastAsia="Calibri" w:hAnsi="Calibri"/>
                <w:b/>
                <w:bCs/>
                <w:sz w:val="22"/>
                <w:szCs w:val="22"/>
              </w:rPr>
              <w:t xml:space="preserve">ADAPT</w:t>
            </w:r>
          </w:p>
        </w:tc>
        <w:tc>
          <w:tcPr>
            <w:tcW w:type="dxa" w:w="4000"/>
            <w:tcBorders>
              <w:top w:val="single" w:color="B4C6E7" w:sz="1"/>
              <w:left w:val="single" w:color="B4C6E7" w:sz="1"/>
              <w:bottom w:val="single" w:color="B4C6E7" w:sz="1"/>
              <w:right w:val="single" w:color="B4C6E7" w:sz="1"/>
            </w:tcBorders>
            <w:shd w:fill="F2F7FB" w:color="auto" w:val="clear"/>
          </w:tcPr>
          <w:p>
            <w:pPr>
              <w:spacing w:after="30" w:before="30"/>
            </w:pPr>
            <w:r>
              <w:rPr>
                <w:rFonts w:ascii="Calibri" w:cs="Calibri" w:eastAsia="Calibri" w:hAnsi="Calibri"/>
                <w:sz w:val="22"/>
                <w:szCs w:val="22"/>
              </w:rPr>
              <w:t xml:space="preserve">The systemic problem is that the medical system treats shoulder catches as "frozen shoulder" or "impingement" and prescribes rest, physio, or cortisone that doesn't address the tissue. The pattern dismissal is: "at your age, shoulders just do that" or "just be more careful with how you reach." The system normalizes the restriction instead of treating it.</w:t>
            </w:r>
          </w:p>
        </w:tc>
        <w:tc>
          <w:tcPr>
            <w:tcW w:type="dxa" w:w="2900"/>
            <w:tcBorders>
              <w:top w:val="single" w:color="B4C6E7" w:sz="1"/>
              <w:left w:val="single" w:color="B4C6E7" w:sz="1"/>
              <w:bottom w:val="single" w:color="B4C6E7" w:sz="1"/>
              <w:right w:val="single" w:color="B4C6E7" w:sz="1"/>
            </w:tcBorders>
            <w:shd w:fill="F2F7FB" w:color="auto" w:val="clear"/>
          </w:tcPr>
          <w:p>
            <w:pPr>
              <w:spacing w:after="30" w:before="30"/>
            </w:pPr>
            <w:r>
              <w:rPr>
                <w:rFonts w:ascii="Calibri" w:cs="Calibri" w:eastAsia="Calibri" w:hAnsi="Calibri"/>
                <w:sz w:val="22"/>
                <w:szCs w:val="22"/>
              </w:rPr>
              <w:t xml:space="preserve">AD 2's systemic problem is dismissal. This concept's systemic problem is NORMALIZATION. The system tells her the veto is just aging, not a treatable condition. The reader who's been told to "be more careful" will feel this.</w:t>
            </w:r>
          </w:p>
        </w:tc>
      </w:tr>
      <w:tr>
        <w:tc>
          <w:tcPr>
            <w:tcW w:type="dxa" w:w="1400"/>
            <w:tcBorders>
              <w:top w:val="single" w:color="B4C6E7" w:sz="1"/>
              <w:left w:val="single" w:color="B4C6E7" w:sz="1"/>
              <w:bottom w:val="single" w:color="B4C6E7" w:sz="1"/>
              <w:right w:val="single" w:color="B4C6E7" w:sz="1"/>
            </w:tcBorders>
            <w:shd w:fill="FFFFFF" w:color="auto" w:val="clear"/>
          </w:tcPr>
          <w:p>
            <w:pPr>
              <w:spacing w:after="30" w:before="30"/>
            </w:pPr>
            <w:r>
              <w:rPr>
                <w:rFonts w:ascii="Calibri" w:cs="Calibri" w:eastAsia="Calibri" w:hAnsi="Calibri"/>
                <w:b/>
                <w:bCs/>
                <w:sz w:val="22"/>
                <w:szCs w:val="22"/>
              </w:rPr>
              <w:t xml:space="preserve">5. Lies / Myths</w:t>
            </w:r>
          </w:p>
        </w:tc>
        <w:tc>
          <w:tcPr>
            <w:tcW w:type="dxa" w:w="1200"/>
            <w:tcBorders>
              <w:top w:val="single" w:color="B4C6E7" w:sz="1"/>
              <w:left w:val="single" w:color="B4C6E7" w:sz="1"/>
              <w:bottom w:val="single" w:color="B4C6E7" w:sz="1"/>
              <w:right w:val="single" w:color="B4C6E7" w:sz="1"/>
            </w:tcBorders>
            <w:shd w:fill="FFFFFF" w:color="auto" w:val="clear"/>
          </w:tcPr>
          <w:p>
            <w:pPr>
              <w:spacing w:after="30" w:before="30"/>
            </w:pPr>
            <w:r>
              <w:rPr>
                <w:rFonts w:ascii="Calibri" w:cs="Calibri" w:eastAsia="Calibri" w:hAnsi="Calibri"/>
                <w:b/>
                <w:bCs/>
                <w:sz w:val="22"/>
                <w:szCs w:val="22"/>
              </w:rPr>
              <w:t xml:space="preserve">KEEP ABSENT</w:t>
            </w:r>
          </w:p>
        </w:tc>
        <w:tc>
          <w:tcPr>
            <w:tcW w:type="dxa" w:w="4000"/>
            <w:tcBorders>
              <w:top w:val="single" w:color="B4C6E7" w:sz="1"/>
              <w:left w:val="single" w:color="B4C6E7" w:sz="1"/>
              <w:bottom w:val="single" w:color="B4C6E7" w:sz="1"/>
              <w:right w:val="single" w:color="B4C6E7" w:sz="1"/>
            </w:tcBorders>
            <w:shd w:fill="FFFFFF" w:color="auto" w:val="clear"/>
          </w:tcPr>
          <w:p>
            <w:pPr>
              <w:spacing w:after="30" w:before="30"/>
            </w:pPr>
            <w:r>
              <w:rPr>
                <w:rFonts w:ascii="Calibri" w:cs="Calibri" w:eastAsia="Calibri" w:hAnsi="Calibri"/>
                <w:sz w:val="22"/>
                <w:szCs w:val="22"/>
              </w:rPr>
              <w:t xml:space="preserve">This is still a storytelling concept. No myth-busting list. The mechanism challenge to the system IS the myth-busting, but delivered as story through the narrator's experience, not as a numbered list.</w:t>
            </w:r>
          </w:p>
        </w:tc>
        <w:tc>
          <w:tcPr>
            <w:tcW w:type="dxa" w:w="2900"/>
            <w:tcBorders>
              <w:top w:val="single" w:color="B4C6E7" w:sz="1"/>
              <w:left w:val="single" w:color="B4C6E7" w:sz="1"/>
              <w:bottom w:val="single" w:color="B4C6E7" w:sz="1"/>
              <w:right w:val="single" w:color="B4C6E7" w:sz="1"/>
            </w:tcBorders>
            <w:shd w:fill="FFFFFF" w:color="auto" w:val="clear"/>
          </w:tcPr>
          <w:p>
            <w:pPr>
              <w:spacing w:after="30" w:before="30"/>
            </w:pPr>
            <w:r>
              <w:rPr>
                <w:rFonts w:ascii="Calibri" w:cs="Calibri" w:eastAsia="Calibri" w:hAnsi="Calibri"/>
                <w:sz w:val="22"/>
                <w:szCs w:val="22"/>
              </w:rPr>
              <w:t xml:space="preserve">Adding myths would break the narrative voice. The discovery figure's challenge to conventional treatment IS the myth-busting. Delivered as story.</w:t>
            </w:r>
          </w:p>
        </w:tc>
      </w:tr>
      <w:tr>
        <w:tc>
          <w:tcPr>
            <w:tcW w:type="dxa" w:w="1400"/>
            <w:tcBorders>
              <w:top w:val="single" w:color="B4C6E7" w:sz="1"/>
              <w:left w:val="single" w:color="B4C6E7" w:sz="1"/>
              <w:bottom w:val="single" w:color="B4C6E7" w:sz="1"/>
              <w:right w:val="single" w:color="B4C6E7" w:sz="1"/>
            </w:tcBorders>
            <w:shd w:fill="F2F7FB" w:color="auto" w:val="clear"/>
          </w:tcPr>
          <w:p>
            <w:pPr>
              <w:spacing w:after="30" w:before="30"/>
            </w:pPr>
            <w:r>
              <w:rPr>
                <w:rFonts w:ascii="Calibri" w:cs="Calibri" w:eastAsia="Calibri" w:hAnsi="Calibri"/>
                <w:b/>
                <w:bCs/>
                <w:sz w:val="22"/>
                <w:szCs w:val="22"/>
              </w:rPr>
              <w:t xml:space="preserve">6. Failed Attempts</w:t>
            </w:r>
          </w:p>
        </w:tc>
        <w:tc>
          <w:tcPr>
            <w:tcW w:type="dxa" w:w="1200"/>
            <w:tcBorders>
              <w:top w:val="single" w:color="B4C6E7" w:sz="1"/>
              <w:left w:val="single" w:color="B4C6E7" w:sz="1"/>
              <w:bottom w:val="single" w:color="B4C6E7" w:sz="1"/>
              <w:right w:val="single" w:color="B4C6E7" w:sz="1"/>
            </w:tcBorders>
            <w:shd w:fill="F2F7FB" w:color="auto" w:val="clear"/>
          </w:tcPr>
          <w:p>
            <w:pPr>
              <w:spacing w:after="30" w:before="30"/>
            </w:pPr>
            <w:r>
              <w:rPr>
                <w:rFonts w:ascii="Calibri" w:cs="Calibri" w:eastAsia="Calibri" w:hAnsi="Calibri"/>
                <w:b/>
                <w:bCs/>
                <w:sz w:val="22"/>
                <w:szCs w:val="22"/>
              </w:rPr>
              <w:t xml:space="preserve">ADAPT</w:t>
            </w:r>
          </w:p>
        </w:tc>
        <w:tc>
          <w:tcPr>
            <w:tcW w:type="dxa" w:w="4000"/>
            <w:tcBorders>
              <w:top w:val="single" w:color="B4C6E7" w:sz="1"/>
              <w:left w:val="single" w:color="B4C6E7" w:sz="1"/>
              <w:bottom w:val="single" w:color="B4C6E7" w:sz="1"/>
              <w:right w:val="single" w:color="B4C6E7" w:sz="1"/>
            </w:tcBorders>
            <w:shd w:fill="F2F7FB" w:color="auto" w:val="clear"/>
          </w:tcPr>
          <w:p>
            <w:pPr>
              <w:spacing w:after="30" w:before="30"/>
            </w:pPr>
            <w:r>
              <w:rPr>
                <w:rFonts w:ascii="Calibri" w:cs="Calibri" w:eastAsia="Calibri" w:hAnsi="Calibri"/>
                <w:sz w:val="22"/>
                <w:szCs w:val="22"/>
              </w:rPr>
              <w:t xml:space="preserve">The failed attempts are the workarounds and avoidance strategies, plus maybe one round of physio that gave temporary improvement. Anti-inflammatories (alarm quieted, grab stayed). Physio exercises (range improved briefly, then tightened again). Heat packs (felt good, wore off in an hour). Stretching (pulled against angry tissue). The failed attempts are both medical AND behavioral: the workarounds she invented are failures too.</w:t>
            </w:r>
          </w:p>
        </w:tc>
        <w:tc>
          <w:tcPr>
            <w:tcW w:type="dxa" w:w="2900"/>
            <w:tcBorders>
              <w:top w:val="single" w:color="B4C6E7" w:sz="1"/>
              <w:left w:val="single" w:color="B4C6E7" w:sz="1"/>
              <w:bottom w:val="single" w:color="B4C6E7" w:sz="1"/>
              <w:right w:val="single" w:color="B4C6E7" w:sz="1"/>
            </w:tcBorders>
            <w:shd w:fill="F2F7FB" w:color="auto" w:val="clear"/>
          </w:tcPr>
          <w:p>
            <w:pPr>
              <w:spacing w:after="30" w:before="30"/>
            </w:pPr>
            <w:r>
              <w:rPr>
                <w:rFonts w:ascii="Calibri" w:cs="Calibri" w:eastAsia="Calibri" w:hAnsi="Calibri"/>
                <w:sz w:val="22"/>
                <w:szCs w:val="22"/>
              </w:rPr>
              <w:t xml:space="preserve">The failure list does double duty: it proves she tried AND it shows that her own workarounds (using the other hand, reorganizing her space) are also failures. They're management, not treatment.</w:t>
            </w:r>
          </w:p>
        </w:tc>
      </w:tr>
      <w:tr>
        <w:tc>
          <w:tcPr>
            <w:tcW w:type="dxa" w:w="1400"/>
            <w:tcBorders>
              <w:top w:val="single" w:color="B4C6E7" w:sz="1"/>
              <w:left w:val="single" w:color="B4C6E7" w:sz="1"/>
              <w:bottom w:val="single" w:color="B4C6E7" w:sz="1"/>
              <w:right w:val="single" w:color="B4C6E7" w:sz="1"/>
            </w:tcBorders>
            <w:shd w:fill="FFFFFF" w:color="auto" w:val="clear"/>
          </w:tcPr>
          <w:p>
            <w:pPr>
              <w:spacing w:after="30" w:before="30"/>
            </w:pPr>
            <w:r>
              <w:rPr>
                <w:rFonts w:ascii="Calibri" w:cs="Calibri" w:eastAsia="Calibri" w:hAnsi="Calibri"/>
                <w:b/>
                <w:bCs/>
                <w:sz w:val="22"/>
                <w:szCs w:val="22"/>
              </w:rPr>
              <w:t xml:space="preserve">7. Emotional Low</w:t>
            </w:r>
          </w:p>
        </w:tc>
        <w:tc>
          <w:tcPr>
            <w:tcW w:type="dxa" w:w="1200"/>
            <w:tcBorders>
              <w:top w:val="single" w:color="B4C6E7" w:sz="1"/>
              <w:left w:val="single" w:color="B4C6E7" w:sz="1"/>
              <w:bottom w:val="single" w:color="B4C6E7" w:sz="1"/>
              <w:right w:val="single" w:color="B4C6E7" w:sz="1"/>
            </w:tcBorders>
            <w:shd w:fill="FFFFFF" w:color="auto" w:val="clear"/>
          </w:tcPr>
          <w:p>
            <w:pPr>
              <w:spacing w:after="30" w:before="30"/>
            </w:pPr>
            <w:r>
              <w:rPr>
                <w:rFonts w:ascii="Calibri" w:cs="Calibri" w:eastAsia="Calibri" w:hAnsi="Calibri"/>
                <w:b/>
                <w:bCs/>
                <w:sz w:val="22"/>
                <w:szCs w:val="22"/>
              </w:rPr>
              <w:t xml:space="preserve">ADAPT</w:t>
            </w:r>
          </w:p>
        </w:tc>
        <w:tc>
          <w:tcPr>
            <w:tcW w:type="dxa" w:w="4000"/>
            <w:tcBorders>
              <w:top w:val="single" w:color="B4C6E7" w:sz="1"/>
              <w:left w:val="single" w:color="B4C6E7" w:sz="1"/>
              <w:bottom w:val="single" w:color="B4C6E7" w:sz="1"/>
              <w:right w:val="single" w:color="B4C6E7" w:sz="1"/>
            </w:tcBorders>
            <w:shd w:fill="FFFFFF" w:color="auto" w:val="clear"/>
          </w:tcPr>
          <w:p>
            <w:pPr>
              <w:spacing w:after="30" w:before="30"/>
            </w:pPr>
            <w:r>
              <w:rPr>
                <w:rFonts w:ascii="Calibri" w:cs="Calibri" w:eastAsia="Calibri" w:hAnsi="Calibri"/>
                <w:sz w:val="22"/>
                <w:szCs w:val="22"/>
              </w:rPr>
              <w:t xml:space="preserve">The moment someone else witnesses the workaround and she realizes she can't hide it anymore. Maybe her daughter watches her twist her whole body for the seatbelt and says something. Maybe a friend notices she uses her left hand for everything on her right side. The low point is the moment the private management becomes public.</w:t>
            </w:r>
          </w:p>
        </w:tc>
        <w:tc>
          <w:tcPr>
            <w:tcW w:type="dxa" w:w="2900"/>
            <w:tcBorders>
              <w:top w:val="single" w:color="B4C6E7" w:sz="1"/>
              <w:left w:val="single" w:color="B4C6E7" w:sz="1"/>
              <w:bottom w:val="single" w:color="B4C6E7" w:sz="1"/>
              <w:right w:val="single" w:color="B4C6E7" w:sz="1"/>
            </w:tcBorders>
            <w:shd w:fill="FFFFFF" w:color="auto" w:val="clear"/>
          </w:tcPr>
          <w:p>
            <w:pPr>
              <w:spacing w:after="30" w:before="30"/>
            </w:pPr>
            <w:r>
              <w:rPr>
                <w:rFonts w:ascii="Calibri" w:cs="Calibri" w:eastAsia="Calibri" w:hAnsi="Calibri"/>
                <w:sz w:val="22"/>
                <w:szCs w:val="22"/>
              </w:rPr>
              <w:t xml:space="preserve">AD 2's low point is physical (driveway cry). This concept's low point is EXPOSURE. The private workaround becomes visible. The reader who has hidden their own compensations will feel the shame of being seen.</w:t>
            </w:r>
          </w:p>
        </w:tc>
      </w:tr>
      <w:tr>
        <w:tc>
          <w:tcPr>
            <w:tcW w:type="dxa" w:w="1400"/>
            <w:tcBorders>
              <w:top w:val="single" w:color="B4C6E7" w:sz="1"/>
              <w:left w:val="single" w:color="B4C6E7" w:sz="1"/>
              <w:bottom w:val="single" w:color="B4C6E7" w:sz="1"/>
              <w:right w:val="single" w:color="B4C6E7" w:sz="1"/>
            </w:tcBorders>
            <w:shd w:fill="F2F7FB" w:color="auto" w:val="clear"/>
          </w:tcPr>
          <w:p>
            <w:pPr>
              <w:spacing w:after="30" w:before="30"/>
            </w:pPr>
            <w:r>
              <w:rPr>
                <w:rFonts w:ascii="Calibri" w:cs="Calibri" w:eastAsia="Calibri" w:hAnsi="Calibri"/>
                <w:b/>
                <w:bCs/>
                <w:sz w:val="22"/>
                <w:szCs w:val="22"/>
              </w:rPr>
              <w:t xml:space="preserve">8. Bridge / Discovery</w:t>
            </w:r>
          </w:p>
        </w:tc>
        <w:tc>
          <w:tcPr>
            <w:tcW w:type="dxa" w:w="1200"/>
            <w:tcBorders>
              <w:top w:val="single" w:color="B4C6E7" w:sz="1"/>
              <w:left w:val="single" w:color="B4C6E7" w:sz="1"/>
              <w:bottom w:val="single" w:color="B4C6E7" w:sz="1"/>
              <w:right w:val="single" w:color="B4C6E7" w:sz="1"/>
            </w:tcBorders>
            <w:shd w:fill="F2F7FB" w:color="auto" w:val="clear"/>
          </w:tcPr>
          <w:p>
            <w:pPr>
              <w:spacing w:after="30" w:before="30"/>
            </w:pPr>
            <w:r>
              <w:rPr>
                <w:rFonts w:ascii="Calibri" w:cs="Calibri" w:eastAsia="Calibri" w:hAnsi="Calibri"/>
                <w:b/>
                <w:bCs/>
                <w:sz w:val="22"/>
                <w:szCs w:val="22"/>
              </w:rPr>
              <w:t xml:space="preserve">CHANGE</w:t>
            </w:r>
          </w:p>
        </w:tc>
        <w:tc>
          <w:tcPr>
            <w:tcW w:type="dxa" w:w="4000"/>
            <w:tcBorders>
              <w:top w:val="single" w:color="B4C6E7" w:sz="1"/>
              <w:left w:val="single" w:color="B4C6E7" w:sz="1"/>
              <w:bottom w:val="single" w:color="B4C6E7" w:sz="1"/>
              <w:right w:val="single" w:color="B4C6E7" w:sz="1"/>
            </w:tcBorders>
            <w:shd w:fill="F2F7FB" w:color="auto" w:val="clear"/>
          </w:tcPr>
          <w:p>
            <w:pPr>
              <w:spacing w:after="30" w:before="30"/>
            </w:pPr>
            <w:r>
              <w:rPr>
                <w:rFonts w:ascii="Calibri" w:cs="Calibri" w:eastAsia="Calibri" w:hAnsi="Calibri"/>
                <w:sz w:val="22"/>
                <w:szCs w:val="22"/>
              </w:rPr>
              <w:t xml:space="preserve">She encounters the explanation for why her shoulder grabs through someone who recognizes the movement pattern. Maybe a physio who says "it's not your joint, it's the tissue around it." Maybe a friend sends her something from Dr. Sime's content. The key: the discovery must feel accidental and credible. She wasn't looking for a cure because she didn't think she had a real problem.</w:t>
            </w:r>
          </w:p>
        </w:tc>
        <w:tc>
          <w:tcPr>
            <w:tcW w:type="dxa" w:w="2900"/>
            <w:tcBorders>
              <w:top w:val="single" w:color="B4C6E7" w:sz="1"/>
              <w:left w:val="single" w:color="B4C6E7" w:sz="1"/>
              <w:bottom w:val="single" w:color="B4C6E7" w:sz="1"/>
              <w:right w:val="single" w:color="B4C6E7" w:sz="1"/>
            </w:tcBorders>
            <w:shd w:fill="F2F7FB" w:color="auto" w:val="clear"/>
          </w:tcPr>
          <w:p>
            <w:pPr>
              <w:spacing w:after="30" w:before="30"/>
            </w:pPr>
            <w:r>
              <w:rPr>
                <w:rFonts w:ascii="Calibri" w:cs="Calibri" w:eastAsia="Calibri" w:hAnsi="Calibri"/>
                <w:sz w:val="22"/>
                <w:szCs w:val="22"/>
              </w:rPr>
              <w:t xml:space="preserve">AD 2 uses Denise (family member over tea). This concept uses understanding the GRAB MECHANISM as the discovery trigger. The accidental-discovery principle stays. She didn't go looking, it found her.</w:t>
            </w:r>
          </w:p>
        </w:tc>
      </w:tr>
      <w:tr>
        <w:tc>
          <w:tcPr>
            <w:tcW w:type="dxa" w:w="1400"/>
            <w:tcBorders>
              <w:top w:val="single" w:color="B4C6E7" w:sz="1"/>
              <w:left w:val="single" w:color="B4C6E7" w:sz="1"/>
              <w:bottom w:val="single" w:color="B4C6E7" w:sz="1"/>
              <w:right w:val="single" w:color="B4C6E7" w:sz="1"/>
            </w:tcBorders>
            <w:shd w:fill="FFFFFF" w:color="auto" w:val="clear"/>
          </w:tcPr>
          <w:p>
            <w:pPr>
              <w:spacing w:after="30" w:before="30"/>
            </w:pPr>
            <w:r>
              <w:rPr>
                <w:rFonts w:ascii="Calibri" w:cs="Calibri" w:eastAsia="Calibri" w:hAnsi="Calibri"/>
                <w:b/>
                <w:bCs/>
                <w:sz w:val="22"/>
                <w:szCs w:val="22"/>
              </w:rPr>
              <w:t xml:space="preserve">9. External Proof</w:t>
            </w:r>
          </w:p>
        </w:tc>
        <w:tc>
          <w:tcPr>
            <w:tcW w:type="dxa" w:w="1200"/>
            <w:tcBorders>
              <w:top w:val="single" w:color="B4C6E7" w:sz="1"/>
              <w:left w:val="single" w:color="B4C6E7" w:sz="1"/>
              <w:bottom w:val="single" w:color="B4C6E7" w:sz="1"/>
              <w:right w:val="single" w:color="B4C6E7" w:sz="1"/>
            </w:tcBorders>
            <w:shd w:fill="FFFFFF" w:color="auto" w:val="clear"/>
          </w:tcPr>
          <w:p>
            <w:pPr>
              <w:spacing w:after="30" w:before="30"/>
            </w:pPr>
            <w:r>
              <w:rPr>
                <w:rFonts w:ascii="Calibri" w:cs="Calibri" w:eastAsia="Calibri" w:hAnsi="Calibri"/>
                <w:b/>
                <w:bCs/>
                <w:sz w:val="22"/>
                <w:szCs w:val="22"/>
              </w:rPr>
              <w:t xml:space="preserve">CHANGE</w:t>
            </w:r>
          </w:p>
        </w:tc>
        <w:tc>
          <w:tcPr>
            <w:tcW w:type="dxa" w:w="4000"/>
            <w:tcBorders>
              <w:top w:val="single" w:color="B4C6E7" w:sz="1"/>
              <w:left w:val="single" w:color="B4C6E7" w:sz="1"/>
              <w:bottom w:val="single" w:color="B4C6E7" w:sz="1"/>
              <w:right w:val="single" w:color="B4C6E7" w:sz="1"/>
            </w:tcBorders>
            <w:shd w:fill="FFFFFF" w:color="auto" w:val="clear"/>
          </w:tcPr>
          <w:p>
            <w:pPr>
              <w:spacing w:after="30" w:before="30"/>
            </w:pPr>
            <w:r>
              <w:rPr>
                <w:rFonts w:ascii="Calibri" w:cs="Calibri" w:eastAsia="Calibri" w:hAnsi="Calibri"/>
                <w:sz w:val="22"/>
                <w:szCs w:val="22"/>
              </w:rPr>
              <w:t xml:space="preserve">The discovery figure explains what's actually happening inside the shoulder. A physio with experience in rotator cuff tissue, or Dr. Sime's content (mapped to LP persona: 22 years experience), explains that the catch is starved tissue restricting the joint. "He said the shoulder wasn't injured. It was starved. The tendons had lost their blood supply and the tissue was stuck in a loop that kept tightening the joint."</w:t>
            </w:r>
          </w:p>
        </w:tc>
        <w:tc>
          <w:tcPr>
            <w:tcW w:type="dxa" w:w="2900"/>
            <w:tcBorders>
              <w:top w:val="single" w:color="B4C6E7" w:sz="1"/>
              <w:left w:val="single" w:color="B4C6E7" w:sz="1"/>
              <w:bottom w:val="single" w:color="B4C6E7" w:sz="1"/>
              <w:right w:val="single" w:color="B4C6E7" w:sz="1"/>
            </w:tcBorders>
            <w:shd w:fill="FFFFFF" w:color="auto" w:val="clear"/>
          </w:tcPr>
          <w:p>
            <w:pPr>
              <w:spacing w:after="30" w:before="30"/>
            </w:pPr>
            <w:r>
              <w:rPr>
                <w:rFonts w:ascii="Calibri" w:cs="Calibri" w:eastAsia="Calibri" w:hAnsi="Calibri"/>
                <w:sz w:val="22"/>
                <w:szCs w:val="22"/>
              </w:rPr>
              <w:t xml:space="preserve">Denise was peer-authority (retired nurse). The discovery figure here is clinical authority. This gives the mechanism more credibility weight. The reader isn't just hearing from a friend. They're hearing from someone who understands the tissue.</w:t>
            </w:r>
          </w:p>
        </w:tc>
      </w:tr>
      <w:tr>
        <w:tc>
          <w:tcPr>
            <w:tcW w:type="dxa" w:w="1400"/>
            <w:tcBorders>
              <w:top w:val="single" w:color="B4C6E7" w:sz="1"/>
              <w:left w:val="single" w:color="B4C6E7" w:sz="1"/>
              <w:bottom w:val="single" w:color="B4C6E7" w:sz="1"/>
              <w:right w:val="single" w:color="B4C6E7" w:sz="1"/>
            </w:tcBorders>
            <w:shd w:fill="F2F7FB" w:color="auto" w:val="clear"/>
          </w:tcPr>
          <w:p>
            <w:pPr>
              <w:spacing w:after="30" w:before="30"/>
            </w:pPr>
            <w:r>
              <w:rPr>
                <w:rFonts w:ascii="Calibri" w:cs="Calibri" w:eastAsia="Calibri" w:hAnsi="Calibri"/>
                <w:b/>
                <w:bCs/>
                <w:sz w:val="22"/>
                <w:szCs w:val="22"/>
              </w:rPr>
              <w:t xml:space="preserve">10. Mechanism</w:t>
            </w:r>
          </w:p>
        </w:tc>
        <w:tc>
          <w:tcPr>
            <w:tcW w:type="dxa" w:w="1200"/>
            <w:tcBorders>
              <w:top w:val="single" w:color="B4C6E7" w:sz="1"/>
              <w:left w:val="single" w:color="B4C6E7" w:sz="1"/>
              <w:bottom w:val="single" w:color="B4C6E7" w:sz="1"/>
              <w:right w:val="single" w:color="B4C6E7" w:sz="1"/>
            </w:tcBorders>
            <w:shd w:fill="F2F7FB" w:color="auto" w:val="clear"/>
          </w:tcPr>
          <w:p>
            <w:pPr>
              <w:spacing w:after="30" w:before="30"/>
            </w:pPr>
            <w:r>
              <w:rPr>
                <w:rFonts w:ascii="Calibri" w:cs="Calibri" w:eastAsia="Calibri" w:hAnsi="Calibri"/>
                <w:b/>
                <w:bCs/>
                <w:sz w:val="22"/>
                <w:szCs w:val="22"/>
              </w:rPr>
              <w:t xml:space="preserve">KEEP chain, CHANGE messenger</w:t>
            </w:r>
          </w:p>
        </w:tc>
        <w:tc>
          <w:tcPr>
            <w:tcW w:type="dxa" w:w="4000"/>
            <w:tcBorders>
              <w:top w:val="single" w:color="B4C6E7" w:sz="1"/>
              <w:left w:val="single" w:color="B4C6E7" w:sz="1"/>
              <w:bottom w:val="single" w:color="B4C6E7" w:sz="1"/>
              <w:right w:val="single" w:color="B4C6E7" w:sz="1"/>
            </w:tcBorders>
            <w:shd w:fill="F2F7FB" w:color="auto" w:val="clear"/>
          </w:tcPr>
          <w:p>
            <w:pPr>
              <w:spacing w:after="30" w:before="30"/>
            </w:pPr>
            <w:r>
              <w:rPr>
                <w:rFonts w:ascii="Calibri" w:cs="Calibri" w:eastAsia="Calibri" w:hAnsi="Calibri"/>
                <w:sz w:val="22"/>
                <w:szCs w:val="22"/>
              </w:rPr>
              <w:t xml:space="preserve">Same mechanism: soft tissue starved of blood supply, inflammation loop, nothing reaches it. But delivered through the discovery figure's lens. "He said every treatment I'd tried was either numbing the alarm or fighting the restriction. None of them were feeding the tissue that was actually starving."</w:t>
            </w:r>
          </w:p>
        </w:tc>
        <w:tc>
          <w:tcPr>
            <w:tcW w:type="dxa" w:w="2900"/>
            <w:tcBorders>
              <w:top w:val="single" w:color="B4C6E7" w:sz="1"/>
              <w:left w:val="single" w:color="B4C6E7" w:sz="1"/>
              <w:bottom w:val="single" w:color="B4C6E7" w:sz="1"/>
              <w:right w:val="single" w:color="B4C6E7" w:sz="1"/>
            </w:tcBorders>
            <w:shd w:fill="F2F7FB" w:color="auto" w:val="clear"/>
          </w:tcPr>
          <w:p>
            <w:pPr>
              <w:spacing w:after="30" w:before="30"/>
            </w:pPr>
            <w:r>
              <w:rPr>
                <w:rFonts w:ascii="Calibri" w:cs="Calibri" w:eastAsia="Calibri" w:hAnsi="Calibri"/>
                <w:sz w:val="22"/>
                <w:szCs w:val="22"/>
              </w:rPr>
              <w:t xml:space="preserve">The mechanism is identical. The delivery is more clinical. The discovery figure has seen this tissue, treated it, understood why it restricts. Not theorizing. Reporting.</w:t>
            </w:r>
          </w:p>
        </w:tc>
      </w:tr>
      <w:tr>
        <w:tc>
          <w:tcPr>
            <w:tcW w:type="dxa" w:w="1400"/>
            <w:tcBorders>
              <w:top w:val="single" w:color="B4C6E7" w:sz="1"/>
              <w:left w:val="single" w:color="B4C6E7" w:sz="1"/>
              <w:bottom w:val="single" w:color="B4C6E7" w:sz="1"/>
              <w:right w:val="single" w:color="B4C6E7" w:sz="1"/>
            </w:tcBorders>
            <w:shd w:fill="FFFFFF" w:color="auto" w:val="clear"/>
          </w:tcPr>
          <w:p>
            <w:pPr>
              <w:spacing w:after="30" w:before="30"/>
            </w:pPr>
            <w:r>
              <w:rPr>
                <w:rFonts w:ascii="Calibri" w:cs="Calibri" w:eastAsia="Calibri" w:hAnsi="Calibri"/>
                <w:b/>
                <w:bCs/>
                <w:sz w:val="22"/>
                <w:szCs w:val="22"/>
              </w:rPr>
              <w:t xml:space="preserve">11. Cheap Version Fails</w:t>
            </w:r>
          </w:p>
        </w:tc>
        <w:tc>
          <w:tcPr>
            <w:tcW w:type="dxa" w:w="1200"/>
            <w:tcBorders>
              <w:top w:val="single" w:color="B4C6E7" w:sz="1"/>
              <w:left w:val="single" w:color="B4C6E7" w:sz="1"/>
              <w:bottom w:val="single" w:color="B4C6E7" w:sz="1"/>
              <w:right w:val="single" w:color="B4C6E7" w:sz="1"/>
            </w:tcBorders>
            <w:shd w:fill="FFFFFF" w:color="auto" w:val="clear"/>
          </w:tcPr>
          <w:p>
            <w:pPr>
              <w:spacing w:after="30" w:before="30"/>
            </w:pPr>
            <w:r>
              <w:rPr>
                <w:rFonts w:ascii="Calibri" w:cs="Calibri" w:eastAsia="Calibri" w:hAnsi="Calibri"/>
                <w:b/>
                <w:bCs/>
                <w:sz w:val="22"/>
                <w:szCs w:val="22"/>
              </w:rPr>
              <w:t xml:space="preserve">KEEP</w:t>
            </w:r>
          </w:p>
        </w:tc>
        <w:tc>
          <w:tcPr>
            <w:tcW w:type="dxa" w:w="4000"/>
            <w:tcBorders>
              <w:top w:val="single" w:color="B4C6E7" w:sz="1"/>
              <w:left w:val="single" w:color="B4C6E7" w:sz="1"/>
              <w:bottom w:val="single" w:color="B4C6E7" w:sz="1"/>
              <w:right w:val="single" w:color="B4C6E7" w:sz="1"/>
            </w:tcBorders>
            <w:shd w:fill="FFFFFF" w:color="auto" w:val="clear"/>
          </w:tcPr>
          <w:p>
            <w:pPr>
              <w:spacing w:after="30" w:before="30"/>
            </w:pPr>
            <w:r>
              <w:rPr>
                <w:rFonts w:ascii="Calibri" w:cs="Calibri" w:eastAsia="Calibri" w:hAnsi="Calibri"/>
                <w:sz w:val="22"/>
                <w:szCs w:val="22"/>
              </w:rPr>
              <w:t xml:space="preserve">Same concept: every treatment she tried was aimed at the wrong target or couldn't reach the right depth. Anti-inflammatories quiet the alarm. Physio loads the angry tendon. Cortisone numbs it for weeks. Heat packs warm the surface but don't penetrate. None of them get blood and repair into the starved tissue. The discovery figure explains WHY they fail, not just THAT they fail.</w:t>
            </w:r>
          </w:p>
        </w:tc>
        <w:tc>
          <w:tcPr>
            <w:tcW w:type="dxa" w:w="2900"/>
            <w:tcBorders>
              <w:top w:val="single" w:color="B4C6E7" w:sz="1"/>
              <w:left w:val="single" w:color="B4C6E7" w:sz="1"/>
              <w:bottom w:val="single" w:color="B4C6E7" w:sz="1"/>
              <w:right w:val="single" w:color="B4C6E7" w:sz="1"/>
            </w:tcBorders>
            <w:shd w:fill="FFFFFF" w:color="auto" w:val="clear"/>
          </w:tcPr>
          <w:p>
            <w:pPr>
              <w:spacing w:after="30" w:before="30"/>
            </w:pPr>
            <w:r>
              <w:rPr>
                <w:rFonts w:ascii="Calibri" w:cs="Calibri" w:eastAsia="Calibri" w:hAnsi="Calibri"/>
                <w:sz w:val="22"/>
                <w:szCs w:val="22"/>
              </w:rPr>
              <w:t xml:space="preserve">The discovery figure's authority makes the "why they fail" explanation more devastating. It's not a fellow patient's interpretation. It's someone who understands the tissue saying "these treatments were aimed at the wrong thing."</w:t>
            </w:r>
          </w:p>
        </w:tc>
      </w:tr>
      <w:tr>
        <w:tc>
          <w:tcPr>
            <w:tcW w:type="dxa" w:w="1400"/>
            <w:tcBorders>
              <w:top w:val="single" w:color="B4C6E7" w:sz="1"/>
              <w:left w:val="single" w:color="B4C6E7" w:sz="1"/>
              <w:bottom w:val="single" w:color="B4C6E7" w:sz="1"/>
              <w:right w:val="single" w:color="B4C6E7" w:sz="1"/>
            </w:tcBorders>
            <w:shd w:fill="F2F7FB" w:color="auto" w:val="clear"/>
          </w:tcPr>
          <w:p>
            <w:pPr>
              <w:spacing w:after="30" w:before="30"/>
            </w:pPr>
            <w:r>
              <w:rPr>
                <w:rFonts w:ascii="Calibri" w:cs="Calibri" w:eastAsia="Calibri" w:hAnsi="Calibri"/>
                <w:b/>
                <w:bCs/>
                <w:sz w:val="22"/>
                <w:szCs w:val="22"/>
              </w:rPr>
              <w:t xml:space="preserve">12. Differentiation</w:t>
            </w:r>
          </w:p>
        </w:tc>
        <w:tc>
          <w:tcPr>
            <w:tcW w:type="dxa" w:w="1200"/>
            <w:tcBorders>
              <w:top w:val="single" w:color="B4C6E7" w:sz="1"/>
              <w:left w:val="single" w:color="B4C6E7" w:sz="1"/>
              <w:bottom w:val="single" w:color="B4C6E7" w:sz="1"/>
              <w:right w:val="single" w:color="B4C6E7" w:sz="1"/>
            </w:tcBorders>
            <w:shd w:fill="F2F7FB" w:color="auto" w:val="clear"/>
          </w:tcPr>
          <w:p>
            <w:pPr>
              <w:spacing w:after="30" w:before="30"/>
            </w:pPr>
            <w:r>
              <w:rPr>
                <w:rFonts w:ascii="Calibri" w:cs="Calibri" w:eastAsia="Calibri" w:hAnsi="Calibri"/>
                <w:b/>
                <w:bCs/>
                <w:sz w:val="22"/>
                <w:szCs w:val="22"/>
              </w:rPr>
              <w:t xml:space="preserve">KEEP</w:t>
            </w:r>
          </w:p>
        </w:tc>
        <w:tc>
          <w:tcPr>
            <w:tcW w:type="dxa" w:w="4000"/>
            <w:tcBorders>
              <w:top w:val="single" w:color="B4C6E7" w:sz="1"/>
              <w:left w:val="single" w:color="B4C6E7" w:sz="1"/>
              <w:bottom w:val="single" w:color="B4C6E7" w:sz="1"/>
              <w:right w:val="single" w:color="B4C6E7" w:sz="1"/>
            </w:tcBorders>
            <w:shd w:fill="F2F7FB" w:color="auto" w:val="clear"/>
          </w:tcPr>
          <w:p>
            <w:pPr>
              <w:spacing w:after="30" w:before="30"/>
            </w:pPr>
            <w:r>
              <w:rPr>
                <w:rFonts w:ascii="Calibri" w:cs="Calibri" w:eastAsia="Calibri" w:hAnsi="Calibri"/>
                <w:sz w:val="22"/>
                <w:szCs w:val="22"/>
              </w:rPr>
              <w:t xml:space="preserve">Numbing/masking/loading vs. driving warmth and blood and repair into the exact tissue. Same contrast as AD 2. The discovery figure frames it: "The question isn't whether the shoulder is stiff. The question is whether anyone has treated the tissue that's actually restricting the joint."</w:t>
            </w:r>
          </w:p>
        </w:tc>
        <w:tc>
          <w:tcPr>
            <w:tcW w:type="dxa" w:w="2900"/>
            <w:tcBorders>
              <w:top w:val="single" w:color="B4C6E7" w:sz="1"/>
              <w:left w:val="single" w:color="B4C6E7" w:sz="1"/>
              <w:bottom w:val="single" w:color="B4C6E7" w:sz="1"/>
              <w:right w:val="single" w:color="B4C6E7" w:sz="1"/>
            </w:tcBorders>
            <w:shd w:fill="F2F7FB" w:color="auto" w:val="clear"/>
          </w:tcPr>
          <w:p>
            <w:pPr>
              <w:spacing w:after="30" w:before="30"/>
            </w:pPr>
            <w:r>
              <w:rPr>
                <w:rFonts w:ascii="Calibri" w:cs="Calibri" w:eastAsia="Calibri" w:hAnsi="Calibri"/>
                <w:sz w:val="22"/>
                <w:szCs w:val="22"/>
              </w:rPr>
              <w:t xml:space="preserve">Clean contrast. Works regardless of who delivers it.</w:t>
            </w:r>
          </w:p>
        </w:tc>
      </w:tr>
      <w:tr>
        <w:tc>
          <w:tcPr>
            <w:tcW w:type="dxa" w:w="1400"/>
            <w:tcBorders>
              <w:top w:val="single" w:color="B4C6E7" w:sz="1"/>
              <w:left w:val="single" w:color="B4C6E7" w:sz="1"/>
              <w:bottom w:val="single" w:color="B4C6E7" w:sz="1"/>
              <w:right w:val="single" w:color="B4C6E7" w:sz="1"/>
            </w:tcBorders>
            <w:shd w:fill="FFFFFF" w:color="auto" w:val="clear"/>
          </w:tcPr>
          <w:p>
            <w:pPr>
              <w:spacing w:after="30" w:before="30"/>
            </w:pPr>
            <w:r>
              <w:rPr>
                <w:rFonts w:ascii="Calibri" w:cs="Calibri" w:eastAsia="Calibri" w:hAnsi="Calibri"/>
                <w:b/>
                <w:bCs/>
                <w:sz w:val="22"/>
                <w:szCs w:val="22"/>
              </w:rPr>
              <w:t xml:space="preserve">13. Product Introduction</w:t>
            </w:r>
          </w:p>
        </w:tc>
        <w:tc>
          <w:tcPr>
            <w:tcW w:type="dxa" w:w="1200"/>
            <w:tcBorders>
              <w:top w:val="single" w:color="B4C6E7" w:sz="1"/>
              <w:left w:val="single" w:color="B4C6E7" w:sz="1"/>
              <w:bottom w:val="single" w:color="B4C6E7" w:sz="1"/>
              <w:right w:val="single" w:color="B4C6E7" w:sz="1"/>
            </w:tcBorders>
            <w:shd w:fill="FFFFFF" w:color="auto" w:val="clear"/>
          </w:tcPr>
          <w:p>
            <w:pPr>
              <w:spacing w:after="30" w:before="30"/>
            </w:pPr>
            <w:r>
              <w:rPr>
                <w:rFonts w:ascii="Calibri" w:cs="Calibri" w:eastAsia="Calibri" w:hAnsi="Calibri"/>
                <w:b/>
                <w:bCs/>
                <w:sz w:val="22"/>
                <w:szCs w:val="22"/>
              </w:rPr>
              <w:t xml:space="preserve">ADAPT</w:t>
            </w:r>
          </w:p>
        </w:tc>
        <w:tc>
          <w:tcPr>
            <w:tcW w:type="dxa" w:w="4000"/>
            <w:tcBorders>
              <w:top w:val="single" w:color="B4C6E7" w:sz="1"/>
              <w:left w:val="single" w:color="B4C6E7" w:sz="1"/>
              <w:bottom w:val="single" w:color="B4C6E7" w:sz="1"/>
              <w:right w:val="single" w:color="B4C6E7" w:sz="1"/>
            </w:tcBorders>
            <w:shd w:fill="FFFFFF" w:color="auto" w:val="clear"/>
          </w:tcPr>
          <w:p>
            <w:pPr>
              <w:spacing w:after="30" w:before="30"/>
            </w:pPr>
            <w:r>
              <w:rPr>
                <w:rFonts w:ascii="Calibri" w:cs="Calibri" w:eastAsia="Calibri" w:hAnsi="Calibri"/>
                <w:sz w:val="22"/>
                <w:szCs w:val="22"/>
              </w:rPr>
              <w:t xml:space="preserve">The narrator discovers the belt through the discovery figure's recommendation or through researching what the figure described. Natural discovery: "He mentioned something that combined red light at 660nm and near-infrared at 850nm with heat and vibration. Something that could reach the tissue layer where the restriction was actually coming from." Include all four modalities and both wavelength specs.</w:t>
            </w:r>
          </w:p>
        </w:tc>
        <w:tc>
          <w:tcPr>
            <w:tcW w:type="dxa" w:w="2900"/>
            <w:tcBorders>
              <w:top w:val="single" w:color="B4C6E7" w:sz="1"/>
              <w:left w:val="single" w:color="B4C6E7" w:sz="1"/>
              <w:bottom w:val="single" w:color="B4C6E7" w:sz="1"/>
              <w:right w:val="single" w:color="B4C6E7" w:sz="1"/>
            </w:tcBorders>
            <w:shd w:fill="FFFFFF" w:color="auto" w:val="clear"/>
          </w:tcPr>
          <w:p>
            <w:pPr>
              <w:spacing w:after="30" w:before="30"/>
            </w:pPr>
            <w:r>
              <w:rPr>
                <w:rFonts w:ascii="Calibri" w:cs="Calibri" w:eastAsia="Calibri" w:hAnsi="Calibri"/>
                <w:sz w:val="22"/>
                <w:szCs w:val="22"/>
              </w:rPr>
              <w:t xml:space="preserve">The product introduction connects directly to the discovery figure's mechanism explanation. He describes what the tissue needs. The belt is the device that does exactly that. The specs feel earned because the explanation created the framework.</w:t>
            </w:r>
          </w:p>
        </w:tc>
      </w:tr>
      <w:tr>
        <w:tc>
          <w:tcPr>
            <w:tcW w:type="dxa" w:w="1400"/>
            <w:tcBorders>
              <w:top w:val="single" w:color="B4C6E7" w:sz="1"/>
              <w:left w:val="single" w:color="B4C6E7" w:sz="1"/>
              <w:bottom w:val="single" w:color="B4C6E7" w:sz="1"/>
              <w:right w:val="single" w:color="B4C6E7" w:sz="1"/>
            </w:tcBorders>
            <w:shd w:fill="F2F7FB" w:color="auto" w:val="clear"/>
          </w:tcPr>
          <w:p>
            <w:pPr>
              <w:spacing w:after="30" w:before="30"/>
            </w:pPr>
            <w:r>
              <w:rPr>
                <w:rFonts w:ascii="Calibri" w:cs="Calibri" w:eastAsia="Calibri" w:hAnsi="Calibri"/>
                <w:b/>
                <w:bCs/>
                <w:sz w:val="22"/>
                <w:szCs w:val="22"/>
              </w:rPr>
              <w:t xml:space="preserve">14. Personal Results</w:t>
            </w:r>
          </w:p>
        </w:tc>
        <w:tc>
          <w:tcPr>
            <w:tcW w:type="dxa" w:w="1200"/>
            <w:tcBorders>
              <w:top w:val="single" w:color="B4C6E7" w:sz="1"/>
              <w:left w:val="single" w:color="B4C6E7" w:sz="1"/>
              <w:bottom w:val="single" w:color="B4C6E7" w:sz="1"/>
              <w:right w:val="single" w:color="B4C6E7" w:sz="1"/>
            </w:tcBorders>
            <w:shd w:fill="F2F7FB" w:color="auto" w:val="clear"/>
          </w:tcPr>
          <w:p>
            <w:pPr>
              <w:spacing w:after="30" w:before="30"/>
            </w:pPr>
            <w:r>
              <w:rPr>
                <w:rFonts w:ascii="Calibri" w:cs="Calibri" w:eastAsia="Calibri" w:hAnsi="Calibri"/>
                <w:b/>
                <w:bCs/>
                <w:sz w:val="22"/>
                <w:szCs w:val="22"/>
              </w:rPr>
              <w:t xml:space="preserve">KEEP structure</w:t>
            </w:r>
          </w:p>
        </w:tc>
        <w:tc>
          <w:tcPr>
            <w:tcW w:type="dxa" w:w="4000"/>
            <w:tcBorders>
              <w:top w:val="single" w:color="B4C6E7" w:sz="1"/>
              <w:left w:val="single" w:color="B4C6E7" w:sz="1"/>
              <w:bottom w:val="single" w:color="B4C6E7" w:sz="1"/>
              <w:right w:val="single" w:color="B4C6E7" w:sz="1"/>
            </w:tcBorders>
            <w:shd w:fill="F2F7FB" w:color="auto" w:val="clear"/>
          </w:tcPr>
          <w:p>
            <w:pPr>
              <w:spacing w:after="30" w:before="30"/>
            </w:pPr>
            <w:r>
              <w:rPr>
                <w:rFonts w:ascii="Calibri" w:cs="Calibri" w:eastAsia="Calibri" w:hAnsi="Calibri"/>
                <w:sz w:val="22"/>
                <w:szCs w:val="22"/>
              </w:rPr>
              <w:t xml:space="preserve">Graduated results mirroring the crisis in reverse. First seatbelt reach without the grab. Then the jacket swing. Then the back-seat reach without getting out of the car. Then the bra clasp. Each one a small reclamation of control. Add timeline markers: "by the end of week two" or "on day eleven." Physical and specific, not abstract.</w:t>
            </w:r>
          </w:p>
        </w:tc>
        <w:tc>
          <w:tcPr>
            <w:tcW w:type="dxa" w:w="2900"/>
            <w:tcBorders>
              <w:top w:val="single" w:color="B4C6E7" w:sz="1"/>
              <w:left w:val="single" w:color="B4C6E7" w:sz="1"/>
              <w:bottom w:val="single" w:color="B4C6E7" w:sz="1"/>
              <w:right w:val="single" w:color="B4C6E7" w:sz="1"/>
            </w:tcBorders>
            <w:shd w:fill="F2F7FB" w:color="auto" w:val="clear"/>
          </w:tcPr>
          <w:p>
            <w:pPr>
              <w:spacing w:after="30" w:before="30"/>
            </w:pPr>
            <w:r>
              <w:rPr>
                <w:rFonts w:ascii="Calibri" w:cs="Calibri" w:eastAsia="Calibri" w:hAnsi="Calibri"/>
                <w:sz w:val="22"/>
                <w:szCs w:val="22"/>
              </w:rPr>
              <w:t xml:space="preserve">Same payoff structure as AD 2. Every crisis scene gets its reversal. The timeline markers make the recovery feel concrete and give the reader something to measure against.</w:t>
            </w:r>
          </w:p>
        </w:tc>
      </w:tr>
      <w:tr>
        <w:tc>
          <w:tcPr>
            <w:tcW w:type="dxa" w:w="1400"/>
            <w:tcBorders>
              <w:top w:val="single" w:color="B4C6E7" w:sz="1"/>
              <w:left w:val="single" w:color="B4C6E7" w:sz="1"/>
              <w:bottom w:val="single" w:color="B4C6E7" w:sz="1"/>
              <w:right w:val="single" w:color="B4C6E7" w:sz="1"/>
            </w:tcBorders>
            <w:shd w:fill="FFFFFF" w:color="auto" w:val="clear"/>
          </w:tcPr>
          <w:p>
            <w:pPr>
              <w:spacing w:after="30" w:before="30"/>
            </w:pPr>
            <w:r>
              <w:rPr>
                <w:rFonts w:ascii="Calibri" w:cs="Calibri" w:eastAsia="Calibri" w:hAnsi="Calibri"/>
                <w:b/>
                <w:bCs/>
                <w:sz w:val="22"/>
                <w:szCs w:val="22"/>
              </w:rPr>
              <w:t xml:space="preserve">15. Expert Validation</w:t>
            </w:r>
          </w:p>
        </w:tc>
        <w:tc>
          <w:tcPr>
            <w:tcW w:type="dxa" w:w="1200"/>
            <w:tcBorders>
              <w:top w:val="single" w:color="B4C6E7" w:sz="1"/>
              <w:left w:val="single" w:color="B4C6E7" w:sz="1"/>
              <w:bottom w:val="single" w:color="B4C6E7" w:sz="1"/>
              <w:right w:val="single" w:color="B4C6E7" w:sz="1"/>
            </w:tcBorders>
            <w:shd w:fill="FFFFFF" w:color="auto" w:val="clear"/>
          </w:tcPr>
          <w:p>
            <w:pPr>
              <w:spacing w:after="30" w:before="30"/>
            </w:pPr>
            <w:r>
              <w:rPr>
                <w:rFonts w:ascii="Calibri" w:cs="Calibri" w:eastAsia="Calibri" w:hAnsi="Calibri"/>
                <w:b/>
                <w:bCs/>
                <w:sz w:val="22"/>
                <w:szCs w:val="22"/>
              </w:rPr>
              <w:t xml:space="preserve">STRENGTHEN</w:t>
            </w:r>
          </w:p>
        </w:tc>
        <w:tc>
          <w:tcPr>
            <w:tcW w:type="dxa" w:w="4000"/>
            <w:tcBorders>
              <w:top w:val="single" w:color="B4C6E7" w:sz="1"/>
              <w:left w:val="single" w:color="B4C6E7" w:sz="1"/>
              <w:bottom w:val="single" w:color="B4C6E7" w:sz="1"/>
              <w:right w:val="single" w:color="B4C6E7" w:sz="1"/>
            </w:tcBorders>
            <w:shd w:fill="FFFFFF" w:color="auto" w:val="clear"/>
          </w:tcPr>
          <w:p>
            <w:pPr>
              <w:spacing w:after="30" w:before="30"/>
            </w:pPr>
            <w:r>
              <w:rPr>
                <w:rFonts w:ascii="Calibri" w:cs="Calibri" w:eastAsia="Calibri" w:hAnsi="Calibri"/>
                <w:sz w:val="22"/>
                <w:szCs w:val="22"/>
              </w:rPr>
              <w:t xml:space="preserve">The discovery figure validates the result. Or her GP notices the improvement: "My physio watched me reach across and said 'that's a different shoulder.'" Or she tells her doctor she can reach the seatbelt again and the doctor's reaction implies surprise. Two validation layers: the figure who explained the mechanism, and the medical professional who sees the result.</w:t>
            </w:r>
          </w:p>
        </w:tc>
        <w:tc>
          <w:tcPr>
            <w:tcW w:type="dxa" w:w="2900"/>
            <w:tcBorders>
              <w:top w:val="single" w:color="B4C6E7" w:sz="1"/>
              <w:left w:val="single" w:color="B4C6E7" w:sz="1"/>
              <w:bottom w:val="single" w:color="B4C6E7" w:sz="1"/>
              <w:right w:val="single" w:color="B4C6E7" w:sz="1"/>
            </w:tcBorders>
            <w:shd w:fill="FFFFFF" w:color="auto" w:val="clear"/>
          </w:tcPr>
          <w:p>
            <w:pPr>
              <w:spacing w:after="30" w:before="30"/>
            </w:pPr>
            <w:r>
              <w:rPr>
                <w:rFonts w:ascii="Calibri" w:cs="Calibri" w:eastAsia="Calibri" w:hAnsi="Calibri"/>
                <w:sz w:val="22"/>
                <w:szCs w:val="22"/>
              </w:rPr>
              <w:t xml:space="preserve">AD 2's biggest structural gap was weak Beat 15. This concept should fix it by design. The discovery figure validates the mechanism, and the GP/physio reacts to the result. Two expert touchpoints.</w:t>
            </w:r>
          </w:p>
        </w:tc>
      </w:tr>
      <w:tr>
        <w:tc>
          <w:tcPr>
            <w:tcW w:type="dxa" w:w="1400"/>
            <w:tcBorders>
              <w:top w:val="single" w:color="B4C6E7" w:sz="1"/>
              <w:left w:val="single" w:color="B4C6E7" w:sz="1"/>
              <w:bottom w:val="single" w:color="B4C6E7" w:sz="1"/>
              <w:right w:val="single" w:color="B4C6E7" w:sz="1"/>
            </w:tcBorders>
            <w:shd w:fill="F2F7FB" w:color="auto" w:val="clear"/>
          </w:tcPr>
          <w:p>
            <w:pPr>
              <w:spacing w:after="30" w:before="30"/>
            </w:pPr>
            <w:r>
              <w:rPr>
                <w:rFonts w:ascii="Calibri" w:cs="Calibri" w:eastAsia="Calibri" w:hAnsi="Calibri"/>
                <w:b/>
                <w:bCs/>
                <w:sz w:val="22"/>
                <w:szCs w:val="22"/>
              </w:rPr>
              <w:t xml:space="preserve">16. Proof - Others</w:t>
            </w:r>
          </w:p>
        </w:tc>
        <w:tc>
          <w:tcPr>
            <w:tcW w:type="dxa" w:w="1200"/>
            <w:tcBorders>
              <w:top w:val="single" w:color="B4C6E7" w:sz="1"/>
              <w:left w:val="single" w:color="B4C6E7" w:sz="1"/>
              <w:bottom w:val="single" w:color="B4C6E7" w:sz="1"/>
              <w:right w:val="single" w:color="B4C6E7" w:sz="1"/>
            </w:tcBorders>
            <w:shd w:fill="F2F7FB" w:color="auto" w:val="clear"/>
          </w:tcPr>
          <w:p>
            <w:pPr>
              <w:spacing w:after="30" w:before="30"/>
            </w:pPr>
            <w:r>
              <w:rPr>
                <w:rFonts w:ascii="Calibri" w:cs="Calibri" w:eastAsia="Calibri" w:hAnsi="Calibri"/>
                <w:b/>
                <w:bCs/>
                <w:sz w:val="22"/>
                <w:szCs w:val="22"/>
              </w:rPr>
              <w:t xml:space="preserve">ADD</w:t>
            </w:r>
          </w:p>
        </w:tc>
        <w:tc>
          <w:tcPr>
            <w:tcW w:type="dxa" w:w="4000"/>
            <w:tcBorders>
              <w:top w:val="single" w:color="B4C6E7" w:sz="1"/>
              <w:left w:val="single" w:color="B4C6E7" w:sz="1"/>
              <w:bottom w:val="single" w:color="B4C6E7" w:sz="1"/>
              <w:right w:val="single" w:color="B4C6E7" w:sz="1"/>
            </w:tcBorders>
            <w:shd w:fill="F2F7FB" w:color="auto" w:val="clear"/>
          </w:tcPr>
          <w:p>
            <w:pPr>
              <w:spacing w:after="30" w:before="30"/>
            </w:pPr>
            <w:r>
              <w:rPr>
                <w:rFonts w:ascii="Calibri" w:cs="Calibri" w:eastAsia="Calibri" w:hAnsi="Calibri"/>
                <w:sz w:val="22"/>
                <w:szCs w:val="22"/>
              </w:rPr>
              <w:t xml:space="preserve">One volume line. She's since told other people about it. "I've sent it to two friends. One of them called me last week and said she put her jacket on without thinking about it for the first time in a year." Or reference reviews, community, other people with the same grab. Keep it personal, not statistical.</w:t>
            </w:r>
          </w:p>
        </w:tc>
        <w:tc>
          <w:tcPr>
            <w:tcW w:type="dxa" w:w="2900"/>
            <w:tcBorders>
              <w:top w:val="single" w:color="B4C6E7" w:sz="1"/>
              <w:left w:val="single" w:color="B4C6E7" w:sz="1"/>
              <w:bottom w:val="single" w:color="B4C6E7" w:sz="1"/>
              <w:right w:val="single" w:color="B4C6E7" w:sz="1"/>
            </w:tcBorders>
            <w:shd w:fill="F2F7FB" w:color="auto" w:val="clear"/>
          </w:tcPr>
          <w:p>
            <w:pPr>
              <w:spacing w:after="30" w:before="30"/>
            </w:pPr>
            <w:r>
              <w:rPr>
                <w:rFonts w:ascii="Calibri" w:cs="Calibri" w:eastAsia="Calibri" w:hAnsi="Calibri"/>
                <w:sz w:val="22"/>
                <w:szCs w:val="22"/>
              </w:rPr>
              <w:t xml:space="preserve">AD 2's second structural gap. This concept should fix it. The seatbelt-grab angle makes social proof natural. "Other people whose shoulders grab" is a recognizable community.</w:t>
            </w:r>
          </w:p>
        </w:tc>
      </w:tr>
      <w:tr>
        <w:tc>
          <w:tcPr>
            <w:tcW w:type="dxa" w:w="1400"/>
            <w:tcBorders>
              <w:top w:val="single" w:color="B4C6E7" w:sz="1"/>
              <w:left w:val="single" w:color="B4C6E7" w:sz="1"/>
              <w:bottom w:val="single" w:color="B4C6E7" w:sz="1"/>
              <w:right w:val="single" w:color="B4C6E7" w:sz="1"/>
            </w:tcBorders>
            <w:shd w:fill="FFFFFF" w:color="auto" w:val="clear"/>
          </w:tcPr>
          <w:p>
            <w:pPr>
              <w:spacing w:after="30" w:before="30"/>
            </w:pPr>
            <w:r>
              <w:rPr>
                <w:rFonts w:ascii="Calibri" w:cs="Calibri" w:eastAsia="Calibri" w:hAnsi="Calibri"/>
                <w:b/>
                <w:bCs/>
                <w:sz w:val="22"/>
                <w:szCs w:val="22"/>
              </w:rPr>
              <w:t xml:space="preserve">17. CTA</w:t>
            </w:r>
          </w:p>
        </w:tc>
        <w:tc>
          <w:tcPr>
            <w:tcW w:type="dxa" w:w="1200"/>
            <w:tcBorders>
              <w:top w:val="single" w:color="B4C6E7" w:sz="1"/>
              <w:left w:val="single" w:color="B4C6E7" w:sz="1"/>
              <w:bottom w:val="single" w:color="B4C6E7" w:sz="1"/>
              <w:right w:val="single" w:color="B4C6E7" w:sz="1"/>
            </w:tcBorders>
            <w:shd w:fill="FFFFFF" w:color="auto" w:val="clear"/>
          </w:tcPr>
          <w:p>
            <w:pPr>
              <w:spacing w:after="30" w:before="30"/>
            </w:pPr>
            <w:r>
              <w:rPr>
                <w:rFonts w:ascii="Calibri" w:cs="Calibri" w:eastAsia="Calibri" w:hAnsi="Calibri"/>
                <w:b/>
                <w:bCs/>
                <w:sz w:val="22"/>
                <w:szCs w:val="22"/>
              </w:rPr>
              <w:t xml:space="preserve">KEEP soft</w:t>
            </w:r>
          </w:p>
        </w:tc>
        <w:tc>
          <w:tcPr>
            <w:tcW w:type="dxa" w:w="4000"/>
            <w:tcBorders>
              <w:top w:val="single" w:color="B4C6E7" w:sz="1"/>
              <w:left w:val="single" w:color="B4C6E7" w:sz="1"/>
              <w:bottom w:val="single" w:color="B4C6E7" w:sz="1"/>
              <w:right w:val="single" w:color="B4C6E7" w:sz="1"/>
            </w:tcBorders>
            <w:shd w:fill="FFFFFF" w:color="auto" w:val="clear"/>
          </w:tcPr>
          <w:p>
            <w:pPr>
              <w:spacing w:after="30" w:before="30"/>
            </w:pPr>
            <w:r>
              <w:rPr>
                <w:rFonts w:ascii="Calibri" w:cs="Calibri" w:eastAsia="Calibri" w:hAnsi="Calibri"/>
                <w:sz w:val="22"/>
                <w:szCs w:val="22"/>
              </w:rPr>
              <w:t xml:space="preserve">Soft CTA in the narrator's voice. "If your shoulder has started making decisions for you, if you've started using your other hand or twisting your body to avoid the grab, look at this." Or: "Before you rearrange one more shelf or twist one more time for the seatbelt, see what this does." Point toward the LP without naming a URL.</w:t>
            </w:r>
          </w:p>
        </w:tc>
        <w:tc>
          <w:tcPr>
            <w:tcW w:type="dxa" w:w="2900"/>
            <w:tcBorders>
              <w:top w:val="single" w:color="B4C6E7" w:sz="1"/>
              <w:left w:val="single" w:color="B4C6E7" w:sz="1"/>
              <w:bottom w:val="single" w:color="B4C6E7" w:sz="1"/>
              <w:right w:val="single" w:color="B4C6E7" w:sz="1"/>
            </w:tcBorders>
            <w:shd w:fill="FFFFFF" w:color="auto" w:val="clear"/>
          </w:tcPr>
          <w:p>
            <w:pPr>
              <w:spacing w:after="30" w:before="30"/>
            </w:pPr>
            <w:r>
              <w:rPr>
                <w:rFonts w:ascii="Calibri" w:cs="Calibri" w:eastAsia="Calibri" w:hAnsi="Calibri"/>
                <w:sz w:val="22"/>
                <w:szCs w:val="22"/>
              </w:rPr>
              <w:t xml:space="preserve">Same soft-CTA principle as AD 2. This narrator doesn't do hard sell. The CTA should feel like one ambushed mover telling another: "your shoulder isn't broken. It's starved. And there's something that reaches it."</w:t>
            </w:r>
          </w:p>
        </w:tc>
      </w:tr>
      <w:tr>
        <w:tc>
          <w:tcPr>
            <w:tcW w:type="dxa" w:w="1400"/>
            <w:tcBorders>
              <w:top w:val="single" w:color="B4C6E7" w:sz="1"/>
              <w:left w:val="single" w:color="B4C6E7" w:sz="1"/>
              <w:bottom w:val="single" w:color="B4C6E7" w:sz="1"/>
              <w:right w:val="single" w:color="B4C6E7" w:sz="1"/>
            </w:tcBorders>
            <w:shd w:fill="F2F7FB" w:color="auto" w:val="clear"/>
          </w:tcPr>
          <w:p>
            <w:pPr>
              <w:spacing w:after="30" w:before="30"/>
            </w:pPr>
            <w:r>
              <w:rPr>
                <w:rFonts w:ascii="Calibri" w:cs="Calibri" w:eastAsia="Calibri" w:hAnsi="Calibri"/>
                <w:b/>
                <w:bCs/>
                <w:sz w:val="22"/>
                <w:szCs w:val="22"/>
              </w:rPr>
              <w:t xml:space="preserve">18. Guarantee</w:t>
            </w:r>
          </w:p>
        </w:tc>
        <w:tc>
          <w:tcPr>
            <w:tcW w:type="dxa" w:w="1200"/>
            <w:tcBorders>
              <w:top w:val="single" w:color="B4C6E7" w:sz="1"/>
              <w:left w:val="single" w:color="B4C6E7" w:sz="1"/>
              <w:bottom w:val="single" w:color="B4C6E7" w:sz="1"/>
              <w:right w:val="single" w:color="B4C6E7" w:sz="1"/>
            </w:tcBorders>
            <w:shd w:fill="F2F7FB" w:color="auto" w:val="clear"/>
          </w:tcPr>
          <w:p>
            <w:pPr>
              <w:spacing w:after="30" w:before="30"/>
            </w:pPr>
            <w:r>
              <w:rPr>
                <w:rFonts w:ascii="Calibri" w:cs="Calibri" w:eastAsia="Calibri" w:hAnsi="Calibri"/>
                <w:b/>
                <w:bCs/>
                <w:sz w:val="22"/>
                <w:szCs w:val="22"/>
              </w:rPr>
              <w:t xml:space="preserve">KEEP as character beat</w:t>
            </w:r>
          </w:p>
        </w:tc>
        <w:tc>
          <w:tcPr>
            <w:tcW w:type="dxa" w:w="4000"/>
            <w:tcBorders>
              <w:top w:val="single" w:color="B4C6E7" w:sz="1"/>
              <w:left w:val="single" w:color="B4C6E7" w:sz="1"/>
              <w:bottom w:val="single" w:color="B4C6E7" w:sz="1"/>
              <w:right w:val="single" w:color="B4C6E7" w:sz="1"/>
            </w:tcBorders>
            <w:shd w:fill="F2F7FB" w:color="auto" w:val="clear"/>
          </w:tcPr>
          <w:p>
            <w:pPr>
              <w:spacing w:after="30" w:before="30"/>
            </w:pPr>
            <w:r>
              <w:rPr>
                <w:rFonts w:ascii="Calibri" w:cs="Calibri" w:eastAsia="Calibri" w:hAnsi="Calibri"/>
                <w:sz w:val="22"/>
                <w:szCs w:val="22"/>
              </w:rPr>
              <w:t xml:space="preserve">"It comes with a 30-day money-back guarantee. After what I'd already spent on physio appointments and heat packs and anti-inflammatory cream, $150 with a guarantee felt like the least expensive thing I'd tried. And the only one that actually reached the problem." Guarantee delivered as a character beat. The narrator contextualizes the price against what the system already cost her.</w:t>
            </w:r>
          </w:p>
        </w:tc>
        <w:tc>
          <w:tcPr>
            <w:tcW w:type="dxa" w:w="2900"/>
            <w:tcBorders>
              <w:top w:val="single" w:color="B4C6E7" w:sz="1"/>
              <w:left w:val="single" w:color="B4C6E7" w:sz="1"/>
              <w:bottom w:val="single" w:color="B4C6E7" w:sz="1"/>
              <w:right w:val="single" w:color="B4C6E7" w:sz="1"/>
            </w:tcBorders>
            <w:shd w:fill="F2F7FB" w:color="auto" w:val="clear"/>
          </w:tcPr>
          <w:p>
            <w:pPr>
              <w:spacing w:after="30" w:before="30"/>
            </w:pPr>
            <w:r>
              <w:rPr>
                <w:rFonts w:ascii="Calibri" w:cs="Calibri" w:eastAsia="Calibri" w:hAnsi="Calibri"/>
                <w:sz w:val="22"/>
                <w:szCs w:val="22"/>
              </w:rPr>
              <w:t xml:space="preserve">AD 2's "feel smug" delivery is Maggie-specific. This narrator needs her own version. Comparing the belt's cost to the system's cost reframes the price and makes the guarantee feel like a no-brainer.</w:t>
            </w:r>
          </w:p>
        </w:tc>
      </w:tr>
      <w:tr>
        <w:tc>
          <w:tcPr>
            <w:tcW w:type="dxa" w:w="1400"/>
            <w:tcBorders>
              <w:top w:val="single" w:color="B4C6E7" w:sz="1"/>
              <w:left w:val="single" w:color="B4C6E7" w:sz="1"/>
              <w:bottom w:val="single" w:color="B4C6E7" w:sz="1"/>
              <w:right w:val="single" w:color="B4C6E7" w:sz="1"/>
            </w:tcBorders>
            <w:shd w:fill="FFFFFF" w:color="auto" w:val="clear"/>
          </w:tcPr>
          <w:p>
            <w:pPr>
              <w:spacing w:after="30" w:before="30"/>
            </w:pPr>
            <w:r>
              <w:rPr>
                <w:rFonts w:ascii="Calibri" w:cs="Calibri" w:eastAsia="Calibri" w:hAnsi="Calibri"/>
                <w:b/>
                <w:bCs/>
                <w:sz w:val="22"/>
                <w:szCs w:val="22"/>
              </w:rPr>
              <w:t xml:space="preserve">19. Echo Close</w:t>
            </w:r>
          </w:p>
        </w:tc>
        <w:tc>
          <w:tcPr>
            <w:tcW w:type="dxa" w:w="1200"/>
            <w:tcBorders>
              <w:top w:val="single" w:color="B4C6E7" w:sz="1"/>
              <w:left w:val="single" w:color="B4C6E7" w:sz="1"/>
              <w:bottom w:val="single" w:color="B4C6E7" w:sz="1"/>
              <w:right w:val="single" w:color="B4C6E7" w:sz="1"/>
            </w:tcBorders>
            <w:shd w:fill="FFFFFF" w:color="auto" w:val="clear"/>
          </w:tcPr>
          <w:p>
            <w:pPr>
              <w:spacing w:after="30" w:before="30"/>
            </w:pPr>
            <w:r>
              <w:rPr>
                <w:rFonts w:ascii="Calibri" w:cs="Calibri" w:eastAsia="Calibri" w:hAnsi="Calibri"/>
                <w:b/>
                <w:bCs/>
                <w:sz w:val="22"/>
                <w:szCs w:val="22"/>
              </w:rPr>
              <w:t xml:space="preserve">ADAPT</w:t>
            </w:r>
          </w:p>
        </w:tc>
        <w:tc>
          <w:tcPr>
            <w:tcW w:type="dxa" w:w="4000"/>
            <w:tcBorders>
              <w:top w:val="single" w:color="B4C6E7" w:sz="1"/>
              <w:left w:val="single" w:color="B4C6E7" w:sz="1"/>
              <w:bottom w:val="single" w:color="B4C6E7" w:sz="1"/>
              <w:right w:val="single" w:color="B4C6E7" w:sz="1"/>
            </w:tcBorders>
            <w:shd w:fill="FFFFFF" w:color="auto" w:val="clear"/>
          </w:tcPr>
          <w:p>
            <w:pPr>
              <w:spacing w:after="30" w:before="30"/>
            </w:pPr>
            <w:r>
              <w:rPr>
                <w:rFonts w:ascii="Calibri" w:cs="Calibri" w:eastAsia="Calibri" w:hAnsi="Calibri"/>
                <w:sz w:val="22"/>
                <w:szCs w:val="22"/>
              </w:rPr>
              <w:t xml:space="preserve">Echo the hook. If the hook was about the seatbelt: "I got in the car this morning. I reached across. The seatbelt clicked. I didn't even think about it. That's the whole point. I didn't think about it." If the hook was about the jacket: "I swung my jacket on this morning. Both arms. No negotiation. I almost didn't notice. And that's the best part." The echo must land on the ABSENCE of the problem.</w:t>
            </w:r>
          </w:p>
        </w:tc>
        <w:tc>
          <w:tcPr>
            <w:tcW w:type="dxa" w:w="2900"/>
            <w:tcBorders>
              <w:top w:val="single" w:color="B4C6E7" w:sz="1"/>
              <w:left w:val="single" w:color="B4C6E7" w:sz="1"/>
              <w:bottom w:val="single" w:color="B4C6E7" w:sz="1"/>
              <w:right w:val="single" w:color="B4C6E7" w:sz="1"/>
            </w:tcBorders>
            <w:shd w:fill="FFFFFF" w:color="auto" w:val="clear"/>
          </w:tcPr>
          <w:p>
            <w:pPr>
              <w:spacing w:after="30" w:before="30"/>
            </w:pPr>
            <w:r>
              <w:rPr>
                <w:rFonts w:ascii="Calibri" w:cs="Calibri" w:eastAsia="Calibri" w:hAnsi="Calibri"/>
                <w:sz w:val="22"/>
                <w:szCs w:val="22"/>
              </w:rPr>
              <w:t xml:space="preserve">AD 2's echo close is Maggie-specific. This narrator echoes the autonomy reclamation: the movement that used to require planning is invisible again. Same structural function. Different content.</w:t>
            </w:r>
          </w:p>
        </w:tc>
      </w:tr>
    </w:tbl>
    <w:p>
      <w:pPr>
        <w:pBdr>
          <w:bottom w:val="single" w:color="B4C6E7" w:sz="1" w:space="8"/>
        </w:pBdr>
        <w:spacing w:after="200" w:before="200"/>
      </w:pPr>
    </w:p>
    <w:p>
      <w:pPr>
        <w:pStyle w:val="Heading1"/>
        <w:spacing w:after="200" w:before="360"/>
      </w:pPr>
      <w:r>
        <w:rPr>
          <w:rFonts w:ascii="Calibri" w:cs="Calibri" w:eastAsia="Calibri" w:hAnsi="Calibri"/>
          <w:b/>
          <w:bCs/>
          <w:color w:val="1F3864"/>
          <w:sz w:val="32"/>
          <w:szCs w:val="32"/>
        </w:rPr>
        <w:t xml:space="preserve">9. Persona &amp; Voice</w:t>
      </w:r>
    </w:p>
    <w:p>
      <w:pPr>
        <w:spacing w:after="120"/>
      </w:pPr>
      <w:r>
        <w:rPr>
          <w:rFonts w:ascii="Calibri" w:cs="Calibri" w:eastAsia="Calibri" w:hAnsi="Calibri"/>
          <w:b/>
          <w:bCs/>
          <w:sz w:val="22"/>
          <w:szCs w:val="22"/>
        </w:rPr>
        <w:t xml:space="preserve">Narrator: New Patient Character</w:t>
      </w:r>
    </w:p>
    <w:p>
      <w:pPr>
        <w:spacing w:after="120"/>
      </w:pPr>
      <w:r>
        <w:rPr>
          <w:rFonts w:ascii="Calibri" w:cs="Calibri" w:eastAsia="Calibri" w:hAnsi="Calibri"/>
          <w:sz w:val="22"/>
          <w:szCs w:val="22"/>
        </w:rPr>
        <w:t xml:space="preserve">This is a new character. She is NOT Maggie. She is NOT SH-NEW-20's narrator. She needs her own name, her own details, her own voice.</w:t>
      </w:r>
    </w:p>
    <w:p>
      <w:pPr>
        <w:spacing w:after="120"/>
      </w:pPr>
      <w:r>
        <w:rPr>
          <w:rFonts w:ascii="Calibri" w:cs="Calibri" w:eastAsia="Calibri" w:hAnsi="Calibri"/>
          <w:b/>
          <w:bCs/>
          <w:sz w:val="22"/>
          <w:szCs w:val="22"/>
        </w:rPr>
        <w:t xml:space="preserve">Suggested profile (copywriter can adjust):</w:t>
      </w:r>
    </w:p>
    <w:p>
      <w:pPr>
        <w:spacing w:after="120"/>
      </w:pPr>
      <w:r>
        <w:rPr>
          <w:rFonts w:ascii="Calibri" w:cs="Calibri" w:eastAsia="Calibri" w:hAnsi="Calibri"/>
          <w:b/>
          <w:bCs/>
          <w:sz w:val="22"/>
          <w:szCs w:val="22"/>
        </w:rPr>
        <w:t xml:space="preserve">Age: </w:t>
      </w:r>
      <w:r>
        <w:rPr>
          <w:rFonts w:ascii="Calibri" w:cs="Calibri" w:eastAsia="Calibri" w:hAnsi="Calibri"/>
          <w:sz w:val="22"/>
          <w:szCs w:val="22"/>
        </w:rPr>
        <w:t xml:space="preserve">50-63</w:t>
      </w:r>
    </w:p>
    <w:p>
      <w:pPr>
        <w:spacing w:after="120"/>
      </w:pPr>
      <w:r>
        <w:rPr>
          <w:rFonts w:ascii="Calibri" w:cs="Calibri" w:eastAsia="Calibri" w:hAnsi="Calibri"/>
          <w:b/>
          <w:bCs/>
          <w:sz w:val="22"/>
          <w:szCs w:val="22"/>
        </w:rPr>
        <w:t xml:space="preserve">Situation: </w:t>
      </w:r>
      <w:r>
        <w:rPr>
          <w:rFonts w:ascii="Calibri" w:cs="Calibri" w:eastAsia="Calibri" w:hAnsi="Calibri"/>
          <w:sz w:val="22"/>
          <w:szCs w:val="22"/>
        </w:rPr>
        <w:t xml:space="preserve">An active, capable woman whose shoulder has started vetoing ordinary movements. She's not in chronic pain. She's being ambushed by conditional restriction. She hasn't sought serious treatment because the pain isn't constant enough to justify it. She's been managing it privately through workarounds and avoidance strategies.</w:t>
      </w:r>
    </w:p>
    <w:p>
      <w:pPr>
        <w:spacing w:after="120"/>
      </w:pPr>
      <w:r>
        <w:rPr>
          <w:rFonts w:ascii="Calibri" w:cs="Calibri" w:eastAsia="Calibri" w:hAnsi="Calibri"/>
          <w:b/>
          <w:bCs/>
          <w:sz w:val="22"/>
          <w:szCs w:val="22"/>
        </w:rPr>
        <w:t xml:space="preserve">Voice: </w:t>
      </w:r>
      <w:r>
        <w:rPr>
          <w:rFonts w:ascii="Calibri" w:cs="Calibri" w:eastAsia="Calibri" w:hAnsi="Calibri"/>
          <w:sz w:val="22"/>
          <w:szCs w:val="22"/>
        </w:rPr>
        <w:t xml:space="preserve">More assertive than other narrators. She's not sad. She's annoyed. Her shoulder is INCONVENIENCING her. The tone is a woman who is fed up with negotiating with her own body. Not weepy. Sharp. She sounds like someone who would tell you the truth over coffee and expect you to do something about it. Dry humor. Impatient with excuses, including her own.</w:t>
      </w:r>
    </w:p>
    <w:p>
      <w:pPr>
        <w:spacing w:after="120"/>
      </w:pPr>
      <w:r>
        <w:rPr>
          <w:rFonts w:ascii="Calibri" w:cs="Calibri" w:eastAsia="Calibri" w:hAnsi="Calibri"/>
          <w:b/>
          <w:bCs/>
          <w:sz w:val="22"/>
          <w:szCs w:val="22"/>
        </w:rPr>
        <w:t xml:space="preserve">Credential: </w:t>
      </w:r>
      <w:r>
        <w:rPr>
          <w:rFonts w:ascii="Calibri" w:cs="Calibri" w:eastAsia="Calibri" w:hAnsi="Calibri"/>
          <w:sz w:val="22"/>
          <w:szCs w:val="22"/>
        </w:rPr>
        <w:t xml:space="preserve">Peer. "I'm not a doctor. I'm a woman who got tired of using the wrong hand for everything and twisting her body into shapes just to clip a seatbelt."</w:t>
      </w:r>
    </w:p>
    <w:p>
      <w:pPr>
        <w:spacing w:after="120"/>
      </w:pPr>
      <w:r>
        <w:rPr>
          <w:rFonts w:ascii="Calibri" w:cs="Calibri" w:eastAsia="Calibri" w:hAnsi="Calibri"/>
          <w:b/>
          <w:bCs/>
          <w:sz w:val="22"/>
          <w:szCs w:val="22"/>
        </w:rPr>
        <w:t xml:space="preserve">The Discovery Figure</w:t>
      </w:r>
    </w:p>
    <w:p>
      <w:pPr>
        <w:spacing w:after="120"/>
      </w:pPr>
      <w:r>
        <w:rPr>
          <w:rFonts w:ascii="Calibri" w:cs="Calibri" w:eastAsia="Calibri" w:hAnsi="Calibri"/>
          <w:sz w:val="22"/>
          <w:szCs w:val="22"/>
        </w:rPr>
        <w:t xml:space="preserve">The discovery figure is this concept's equivalent of Denise in AD 2. He/she delivers the mechanism and challenges the standard approach.</w:t>
      </w:r>
    </w:p>
    <w:p>
      <w:pPr>
        <w:spacing w:after="120"/>
      </w:pPr>
      <w:r>
        <w:rPr>
          <w:rFonts w:ascii="Calibri" w:cs="Calibri" w:eastAsia="Calibri" w:hAnsi="Calibri"/>
          <w:b/>
          <w:bCs/>
          <w:sz w:val="22"/>
          <w:szCs w:val="22"/>
        </w:rPr>
        <w:t xml:space="preserve">Maps to: </w:t>
      </w:r>
      <w:r>
        <w:rPr>
          <w:rFonts w:ascii="Calibri" w:cs="Calibri" w:eastAsia="Calibri" w:hAnsi="Calibri"/>
          <w:sz w:val="22"/>
          <w:szCs w:val="22"/>
        </w:rPr>
        <w:t xml:space="preserve">Dr. David Sime on the landing page (22 years experience). The ad should not name "Dr. Sime" (that's the LP's reveal), but the details should align so the LP feels like meeting the person the ad referenced.</w:t>
      </w:r>
    </w:p>
    <w:p>
      <w:pPr>
        <w:spacing w:after="120"/>
      </w:pPr>
      <w:r>
        <w:rPr>
          <w:rFonts w:ascii="Calibri" w:cs="Calibri" w:eastAsia="Calibri" w:hAnsi="Calibri"/>
          <w:b/>
          <w:bCs/>
          <w:sz w:val="22"/>
          <w:szCs w:val="22"/>
        </w:rPr>
        <w:t xml:space="preserve">Role: </w:t>
      </w:r>
      <w:r>
        <w:rPr>
          <w:rFonts w:ascii="Calibri" w:cs="Calibri" w:eastAsia="Calibri" w:hAnsi="Calibri"/>
          <w:sz w:val="22"/>
          <w:szCs w:val="22"/>
        </w:rPr>
        <w:t xml:space="preserve">Provides the explanation for why the shoulder grabs (starved tissue restricting the joint), delivers the mechanism (soft tissue vs. joint), and explains why standard treatments fail.</w:t>
      </w:r>
    </w:p>
    <w:p>
      <w:pPr>
        <w:spacing w:after="120"/>
      </w:pPr>
      <w:r>
        <w:rPr>
          <w:rFonts w:ascii="Calibri" w:cs="Calibri" w:eastAsia="Calibri" w:hAnsi="Calibri"/>
          <w:b/>
          <w:bCs/>
          <w:sz w:val="22"/>
          <w:szCs w:val="22"/>
        </w:rPr>
        <w:t xml:space="preserve">How the narrator encounters them: </w:t>
      </w:r>
      <w:r>
        <w:rPr>
          <w:rFonts w:ascii="Calibri" w:cs="Calibri" w:eastAsia="Calibri" w:hAnsi="Calibri"/>
          <w:sz w:val="22"/>
          <w:szCs w:val="22"/>
        </w:rPr>
        <w:t xml:space="preserve">Flexible. Article, video, post, physio appointment, friend's recommendation. Must feel accidental, not staged.</w:t>
      </w:r>
    </w:p>
    <w:p>
      <w:pPr>
        <w:spacing w:after="120"/>
      </w:pPr>
      <w:r>
        <w:rPr>
          <w:rFonts w:ascii="Calibri" w:cs="Calibri" w:eastAsia="Calibri" w:hAnsi="Calibri"/>
          <w:b/>
          <w:bCs/>
          <w:sz w:val="22"/>
          <w:szCs w:val="22"/>
        </w:rPr>
        <w:t xml:space="preserve">Voice Rules</w:t>
      </w:r>
    </w:p>
    <w:p>
      <w:pPr>
        <w:spacing w:after="120"/>
      </w:pPr>
      <w:r>
        <w:rPr>
          <w:rFonts w:ascii="Calibri" w:cs="Calibri" w:eastAsia="Calibri" w:hAnsi="Calibri"/>
          <w:sz w:val="22"/>
          <w:szCs w:val="22"/>
        </w:rPr>
        <w:t xml:space="preserve">First person throughout (patient narrator). The discovery figure's words appear as reported speech or paraphrase.</w:t>
      </w:r>
    </w:p>
    <w:p>
      <w:pPr>
        <w:spacing w:after="120"/>
      </w:pPr>
      <w:r>
        <w:rPr>
          <w:rFonts w:ascii="Calibri" w:cs="Calibri" w:eastAsia="Calibri" w:hAnsi="Calibri"/>
          <w:sz w:val="22"/>
          <w:szCs w:val="22"/>
        </w:rPr>
        <w:t xml:space="preserve">No medical jargon the narrator wouldn't use. When the figure explains something technical, the narrator translates: "He said something about blood supply dropping and tissue starving. What I understood was: the tendons in my shoulder had stopped getting what they needed, and everything I'd tried couldn't reach them."</w:t>
      </w:r>
    </w:p>
    <w:p>
      <w:pPr>
        <w:spacing w:after="120"/>
      </w:pPr>
      <w:r>
        <w:rPr>
          <w:rFonts w:ascii="Calibri" w:cs="Calibri" w:eastAsia="Calibri" w:hAnsi="Calibri"/>
          <w:sz w:val="22"/>
          <w:szCs w:val="22"/>
        </w:rPr>
        <w:t xml:space="preserve">Short sentences in emotional moments. Longer sentences when processing the explanation.</w:t>
      </w:r>
    </w:p>
    <w:p>
      <w:pPr>
        <w:spacing w:after="120"/>
      </w:pPr>
      <w:r>
        <w:rPr>
          <w:rFonts w:ascii="Calibri" w:cs="Calibri" w:eastAsia="Calibri" w:hAnsi="Calibri"/>
          <w:sz w:val="22"/>
          <w:szCs w:val="22"/>
        </w:rPr>
        <w:t xml:space="preserve">No exclamation marks. No ALL CAPS. No sales language.</w:t>
      </w:r>
    </w:p>
    <w:p>
      <w:pPr>
        <w:spacing w:after="120"/>
      </w:pPr>
      <w:r>
        <w:rPr>
          <w:rFonts w:ascii="Calibri" w:cs="Calibri" w:eastAsia="Calibri" w:hAnsi="Calibri"/>
          <w:sz w:val="22"/>
          <w:szCs w:val="22"/>
        </w:rPr>
        <w:t xml:space="preserve">The tone is a woman who is annoyed that she spent months negotiating with her own body when the problem had a name and a solution. She's sharing because she doesn't want other people wasting time on workarounds.</w:t>
      </w:r>
    </w:p>
    <w:p>
      <w:pPr>
        <w:pBdr>
          <w:bottom w:val="single" w:color="B4C6E7" w:sz="1" w:space="8"/>
        </w:pBdr>
        <w:spacing w:after="200" w:before="200"/>
      </w:pPr>
    </w:p>
    <w:p>
      <w:pPr>
        <w:pStyle w:val="Heading1"/>
        <w:spacing w:after="200" w:before="360"/>
      </w:pPr>
      <w:r>
        <w:rPr>
          <w:rFonts w:ascii="Calibri" w:cs="Calibri" w:eastAsia="Calibri" w:hAnsi="Calibri"/>
          <w:b/>
          <w:bCs/>
          <w:color w:val="1F3864"/>
          <w:sz w:val="32"/>
          <w:szCs w:val="32"/>
        </w:rPr>
        <w:t xml:space="preserve">10. FB Ad Inspiration</w:t>
      </w:r>
    </w:p>
    <w:p>
      <w:pPr>
        <w:spacing w:after="120"/>
      </w:pPr>
      <w:r>
        <w:rPr>
          <w:rFonts w:ascii="Calibri" w:cs="Calibri" w:eastAsia="Calibri" w:hAnsi="Calibri"/>
          <w:sz w:val="22"/>
          <w:szCs w:val="22"/>
        </w:rPr>
        <w:t xml:space="preserve">Study these two ads before writing. They are the structural and tonal references.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900"/>
      </w:tblGrid>
      <w:tr>
        <w:tc>
          <w:tcPr>
            <w:tcW w:type="dxa" w:w="1800"/>
            <w:tcBorders>
              <w:top w:val="single" w:color="B4C6E7" w:sz="1"/>
              <w:left w:val="single" w:color="B4C6E7" w:sz="1"/>
              <w:bottom w:val="single" w:color="B4C6E7" w:sz="1"/>
              <w:right w:val="single" w:color="B4C6E7" w:sz="1"/>
            </w:tcBorders>
            <w:shd w:fill="D6E4F0" w:color="auto" w:val="clear"/>
          </w:tcPr>
          <w:p>
            <w:pPr>
              <w:spacing w:after="40" w:before="40"/>
            </w:pPr>
            <w:r>
              <w:rPr>
                <w:rFonts w:ascii="Calibri" w:cs="Calibri" w:eastAsia="Calibri" w:hAnsi="Calibri"/>
                <w:b/>
                <w:bCs/>
                <w:color w:val="1F3864"/>
                <w:sz w:val="22"/>
                <w:szCs w:val="22"/>
              </w:rPr>
              <w:t xml:space="preserve">Ad</w:t>
            </w:r>
          </w:p>
        </w:tc>
        <w:tc>
          <w:tcPr>
            <w:tcW w:type="dxa" w:w="3800"/>
            <w:tcBorders>
              <w:top w:val="single" w:color="B4C6E7" w:sz="1"/>
              <w:left w:val="single" w:color="B4C6E7" w:sz="1"/>
              <w:bottom w:val="single" w:color="B4C6E7" w:sz="1"/>
              <w:right w:val="single" w:color="B4C6E7" w:sz="1"/>
            </w:tcBorders>
            <w:shd w:fill="D6E4F0" w:color="auto" w:val="clear"/>
          </w:tcPr>
          <w:p>
            <w:pPr>
              <w:spacing w:after="40" w:before="40"/>
            </w:pPr>
            <w:r>
              <w:rPr>
                <w:rFonts w:ascii="Calibri" w:cs="Calibri" w:eastAsia="Calibri" w:hAnsi="Calibri"/>
                <w:b/>
                <w:bCs/>
                <w:color w:val="1F3864"/>
                <w:sz w:val="22"/>
                <w:szCs w:val="22"/>
              </w:rPr>
              <w:t xml:space="preserve">Link</w:t>
            </w:r>
          </w:p>
        </w:tc>
        <w:tc>
          <w:tcPr>
            <w:tcW w:type="dxa" w:w="3900"/>
            <w:tcBorders>
              <w:top w:val="single" w:color="B4C6E7" w:sz="1"/>
              <w:left w:val="single" w:color="B4C6E7" w:sz="1"/>
              <w:bottom w:val="single" w:color="B4C6E7" w:sz="1"/>
              <w:right w:val="single" w:color="B4C6E7" w:sz="1"/>
            </w:tcBorders>
            <w:shd w:fill="D6E4F0" w:color="auto" w:val="clear"/>
          </w:tcPr>
          <w:p>
            <w:pPr>
              <w:spacing w:after="40" w:before="40"/>
            </w:pPr>
            <w:r>
              <w:rPr>
                <w:rFonts w:ascii="Calibri" w:cs="Calibri" w:eastAsia="Calibri" w:hAnsi="Calibri"/>
                <w:b/>
                <w:bCs/>
                <w:color w:val="1F3864"/>
                <w:sz w:val="22"/>
                <w:szCs w:val="22"/>
              </w:rPr>
              <w:t xml:space="preserve">Role</w:t>
            </w:r>
          </w:p>
        </w:tc>
      </w:tr>
      <w:tr>
        <w:tc>
          <w:tcPr>
            <w:tcW w:type="dxa" w:w="1800"/>
            <w:tcBorders>
              <w:top w:val="single" w:color="B4C6E7" w:sz="1"/>
              <w:left w:val="single" w:color="B4C6E7" w:sz="1"/>
              <w:bottom w:val="single" w:color="B4C6E7" w:sz="1"/>
              <w:right w:val="single" w:color="B4C6E7" w:sz="1"/>
            </w:tcBorders>
            <w:shd w:fill="FFFFFF" w:color="auto" w:val="clear"/>
          </w:tcPr>
          <w:p>
            <w:pPr>
              <w:spacing w:after="30" w:before="30"/>
            </w:pPr>
            <w:r>
              <w:rPr>
                <w:rFonts w:ascii="Calibri" w:cs="Calibri" w:eastAsia="Calibri" w:hAnsi="Calibri"/>
                <w:b/>
                <w:bCs/>
                <w:sz w:val="22"/>
                <w:szCs w:val="22"/>
              </w:rPr>
              <w:t xml:space="preserve">AD 2 "The 14 Month"</w:t>
            </w:r>
          </w:p>
        </w:tc>
        <w:tc>
          <w:tcPr>
            <w:tcW w:type="dxa" w:w="3800"/>
            <w:tcBorders>
              <w:top w:val="single" w:color="B4C6E7" w:sz="1"/>
              <w:left w:val="single" w:color="B4C6E7" w:sz="1"/>
              <w:bottom w:val="single" w:color="B4C6E7" w:sz="1"/>
              <w:right w:val="single" w:color="B4C6E7" w:sz="1"/>
            </w:tcBorders>
            <w:shd w:fill="FFFFFF" w:color="auto" w:val="clear"/>
          </w:tcPr>
          <w:p>
            <w:pPr>
              <w:spacing w:after="30" w:before="30"/>
            </w:pPr>
            <w:r>
              <w:rPr>
                <w:rFonts w:ascii="Calibri" w:cs="Calibri" w:eastAsia="Calibri" w:hAnsi="Calibri"/>
                <w:sz w:val="22"/>
                <w:szCs w:val="22"/>
              </w:rPr>
              <w:t xml:space="preserve">https://www.facebook.com/61578413557917/posts/122179603544947118/</w:t>
            </w:r>
          </w:p>
        </w:tc>
        <w:tc>
          <w:tcPr>
            <w:tcW w:type="dxa" w:w="3900"/>
            <w:tcBorders>
              <w:top w:val="single" w:color="B4C6E7" w:sz="1"/>
              <w:left w:val="single" w:color="B4C6E7" w:sz="1"/>
              <w:bottom w:val="single" w:color="B4C6E7" w:sz="1"/>
              <w:right w:val="single" w:color="B4C6E7" w:sz="1"/>
            </w:tcBorders>
            <w:shd w:fill="FFFFFF" w:color="auto" w:val="clear"/>
          </w:tcPr>
          <w:p>
            <w:pPr>
              <w:spacing w:after="30" w:before="30"/>
            </w:pPr>
            <w:r>
              <w:rPr>
                <w:rFonts w:ascii="Calibri" w:cs="Calibri" w:eastAsia="Calibri" w:hAnsi="Calibri"/>
                <w:sz w:val="22"/>
                <w:szCs w:val="22"/>
              </w:rPr>
              <w:t xml:space="preserve">PRIMARY structural template. This is the 19-beat framework you're building on. Study the hook, the progressive crisis, Denise's mechanism delivery, the guarantee-as-character-beat, the echo close. Your ad follows this same architecture with a different angle and discovery figure.</w:t>
            </w:r>
          </w:p>
        </w:tc>
      </w:tr>
      <w:tr>
        <w:tc>
          <w:tcPr>
            <w:tcW w:type="dxa" w:w="1800"/>
            <w:tcBorders>
              <w:top w:val="single" w:color="B4C6E7" w:sz="1"/>
              <w:left w:val="single" w:color="B4C6E7" w:sz="1"/>
              <w:bottom w:val="single" w:color="B4C6E7" w:sz="1"/>
              <w:right w:val="single" w:color="B4C6E7" w:sz="1"/>
            </w:tcBorders>
            <w:shd w:fill="F2F7FB" w:color="auto" w:val="clear"/>
          </w:tcPr>
          <w:p>
            <w:pPr>
              <w:spacing w:after="30" w:before="30"/>
            </w:pPr>
            <w:r>
              <w:rPr>
                <w:rFonts w:ascii="Calibri" w:cs="Calibri" w:eastAsia="Calibri" w:hAnsi="Calibri"/>
                <w:b/>
                <w:bCs/>
                <w:sz w:val="22"/>
                <w:szCs w:val="22"/>
              </w:rPr>
              <w:t xml:space="preserve">AD 8 "The Specialist"</w:t>
            </w:r>
          </w:p>
        </w:tc>
        <w:tc>
          <w:tcPr>
            <w:tcW w:type="dxa" w:w="3800"/>
            <w:tcBorders>
              <w:top w:val="single" w:color="B4C6E7" w:sz="1"/>
              <w:left w:val="single" w:color="B4C6E7" w:sz="1"/>
              <w:bottom w:val="single" w:color="B4C6E7" w:sz="1"/>
              <w:right w:val="single" w:color="B4C6E7" w:sz="1"/>
            </w:tcBorders>
            <w:shd w:fill="F2F7FB" w:color="auto" w:val="clear"/>
          </w:tcPr>
          <w:p>
            <w:pPr>
              <w:spacing w:after="30" w:before="30"/>
            </w:pPr>
            <w:r>
              <w:rPr>
                <w:rFonts w:ascii="Calibri" w:cs="Calibri" w:eastAsia="Calibri" w:hAnsi="Calibri"/>
                <w:sz w:val="22"/>
                <w:szCs w:val="22"/>
              </w:rPr>
              <w:t xml:space="preserve">https://www.facebook.com/61578413557917/posts/122182109168947118/</w:t>
            </w:r>
          </w:p>
        </w:tc>
        <w:tc>
          <w:tcPr>
            <w:tcW w:type="dxa" w:w="3900"/>
            <w:tcBorders>
              <w:top w:val="single" w:color="B4C6E7" w:sz="1"/>
              <w:left w:val="single" w:color="B4C6E7" w:sz="1"/>
              <w:bottom w:val="single" w:color="B4C6E7" w:sz="1"/>
              <w:right w:val="single" w:color="B4C6E7" w:sz="1"/>
            </w:tcBorders>
            <w:shd w:fill="F2F7FB" w:color="auto" w:val="clear"/>
          </w:tcPr>
          <w:p>
            <w:pPr>
              <w:spacing w:after="30" w:before="30"/>
            </w:pPr>
            <w:r>
              <w:rPr>
                <w:rFonts w:ascii="Calibri" w:cs="Calibri" w:eastAsia="Calibri" w:hAnsi="Calibri"/>
                <w:sz w:val="22"/>
                <w:szCs w:val="22"/>
              </w:rPr>
              <w:t xml:space="preserve">SECONDARY reference. Note the gut-instinct emotional core ("something in my gut said I hadn't done enough yet") and the forum-based discovery. This concept's narrator shares that same quiet determination. She's not panicking, she's investigating.</w:t>
            </w:r>
          </w:p>
        </w:tc>
      </w:tr>
    </w:tbl>
    <w:p>
      <w:pPr>
        <w:pBdr>
          <w:bottom w:val="single" w:color="B4C6E7" w:sz="1" w:space="8"/>
        </w:pBdr>
        <w:spacing w:after="200" w:before="200"/>
      </w:pPr>
    </w:p>
    <w:p>
      <w:pPr>
        <w:pStyle w:val="Heading1"/>
        <w:spacing w:after="200" w:before="360"/>
      </w:pPr>
      <w:r>
        <w:rPr>
          <w:rFonts w:ascii="Calibri" w:cs="Calibri" w:eastAsia="Calibri" w:hAnsi="Calibri"/>
          <w:b/>
          <w:bCs/>
          <w:color w:val="1F3864"/>
          <w:sz w:val="32"/>
          <w:szCs w:val="32"/>
        </w:rPr>
        <w:t xml:space="preserve">Production Deliverable Box</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c>
          <w:tcPr>
            <w:tcW w:type="dxa" w:w="2800"/>
            <w:tcBorders>
              <w:top w:val="single" w:color="B4C6E7" w:sz="1"/>
              <w:left w:val="single" w:color="B4C6E7" w:sz="1"/>
              <w:bottom w:val="single" w:color="B4C6E7" w:sz="1"/>
              <w:right w:val="single" w:color="B4C6E7" w:sz="1"/>
            </w:tcBorders>
            <w:shd w:fill="FFFFFF" w:color="auto" w:val="clear"/>
          </w:tcPr>
          <w:p>
            <w:pPr>
              <w:spacing w:after="40" w:before="40"/>
            </w:pPr>
            <w:r>
              <w:rPr>
                <w:rFonts w:ascii="Calibri" w:cs="Calibri" w:eastAsia="Calibri" w:hAnsi="Calibri"/>
                <w:b/>
                <w:bCs/>
                <w:sz w:val="22"/>
                <w:szCs w:val="22"/>
              </w:rPr>
              <w:t xml:space="preserve">Brief ID</w:t>
            </w:r>
          </w:p>
        </w:tc>
        <w:tc>
          <w:tcPr>
            <w:tcW w:type="dxa" w:w="6700"/>
            <w:tcBorders>
              <w:top w:val="single" w:color="B4C6E7" w:sz="1"/>
              <w:left w:val="single" w:color="B4C6E7" w:sz="1"/>
              <w:bottom w:val="single" w:color="B4C6E7" w:sz="1"/>
              <w:right w:val="single" w:color="B4C6E7" w:sz="1"/>
            </w:tcBorders>
            <w:shd w:fill="FFFFFF" w:color="auto" w:val="clear"/>
          </w:tcPr>
          <w:p>
            <w:pPr>
              <w:spacing w:after="40" w:before="40"/>
            </w:pPr>
            <w:r>
              <w:rPr>
                <w:rFonts w:ascii="Calibri" w:cs="Calibri" w:eastAsia="Calibri" w:hAnsi="Calibri"/>
                <w:sz w:val="22"/>
                <w:szCs w:val="22"/>
              </w:rPr>
              <w:t xml:space="preserve">SH-NEW-19</w:t>
            </w:r>
          </w:p>
        </w:tc>
      </w:tr>
      <w:tr>
        <w:tc>
          <w:tcPr>
            <w:tcW w:type="dxa" w:w="2800"/>
            <w:tcBorders>
              <w:top w:val="single" w:color="B4C6E7" w:sz="1"/>
              <w:left w:val="single" w:color="B4C6E7" w:sz="1"/>
              <w:bottom w:val="single" w:color="B4C6E7" w:sz="1"/>
              <w:right w:val="single" w:color="B4C6E7" w:sz="1"/>
            </w:tcBorders>
            <w:shd w:fill="F2F7FB" w:color="auto" w:val="clear"/>
          </w:tcPr>
          <w:p>
            <w:pPr>
              <w:spacing w:after="40" w:before="40"/>
            </w:pPr>
            <w:r>
              <w:rPr>
                <w:rFonts w:ascii="Calibri" w:cs="Calibri" w:eastAsia="Calibri" w:hAnsi="Calibri"/>
                <w:b/>
                <w:bCs/>
                <w:sz w:val="22"/>
                <w:szCs w:val="22"/>
              </w:rPr>
              <w:t xml:space="preserve">Concept</w:t>
            </w:r>
          </w:p>
        </w:tc>
        <w:tc>
          <w:tcPr>
            <w:tcW w:type="dxa" w:w="6700"/>
            <w:tcBorders>
              <w:top w:val="single" w:color="B4C6E7" w:sz="1"/>
              <w:left w:val="single" w:color="B4C6E7" w:sz="1"/>
              <w:bottom w:val="single" w:color="B4C6E7" w:sz="1"/>
              <w:right w:val="single" w:color="B4C6E7" w:sz="1"/>
            </w:tcBorders>
            <w:shd w:fill="F2F7FB" w:color="auto" w:val="clear"/>
          </w:tcPr>
          <w:p>
            <w:pPr>
              <w:spacing w:after="40" w:before="40"/>
            </w:pPr>
            <w:r>
              <w:rPr>
                <w:rFonts w:ascii="Calibri" w:cs="Calibri" w:eastAsia="Calibri" w:hAnsi="Calibri"/>
                <w:sz w:val="22"/>
                <w:szCs w:val="22"/>
              </w:rPr>
              <w:t xml:space="preserve">The Seatbelt Grab</w:t>
            </w:r>
          </w:p>
        </w:tc>
      </w:tr>
      <w:tr>
        <w:tc>
          <w:tcPr>
            <w:tcW w:type="dxa" w:w="2800"/>
            <w:tcBorders>
              <w:top w:val="single" w:color="B4C6E7" w:sz="1"/>
              <w:left w:val="single" w:color="B4C6E7" w:sz="1"/>
              <w:bottom w:val="single" w:color="B4C6E7" w:sz="1"/>
              <w:right w:val="single" w:color="B4C6E7" w:sz="1"/>
            </w:tcBorders>
            <w:shd w:fill="FFFFFF" w:color="auto" w:val="clear"/>
          </w:tcPr>
          <w:p>
            <w:pPr>
              <w:spacing w:after="40" w:before="40"/>
            </w:pPr>
            <w:r>
              <w:rPr>
                <w:rFonts w:ascii="Calibri" w:cs="Calibri" w:eastAsia="Calibri" w:hAnsi="Calibri"/>
                <w:b/>
                <w:bCs/>
                <w:sz w:val="22"/>
                <w:szCs w:val="22"/>
              </w:rPr>
              <w:t xml:space="preserve">Type</w:t>
            </w:r>
          </w:p>
        </w:tc>
        <w:tc>
          <w:tcPr>
            <w:tcW w:type="dxa" w:w="6700"/>
            <w:tcBorders>
              <w:top w:val="single" w:color="B4C6E7" w:sz="1"/>
              <w:left w:val="single" w:color="B4C6E7" w:sz="1"/>
              <w:bottom w:val="single" w:color="B4C6E7" w:sz="1"/>
              <w:right w:val="single" w:color="B4C6E7" w:sz="1"/>
            </w:tcBorders>
            <w:shd w:fill="FFFFFF" w:color="auto" w:val="clear"/>
          </w:tcPr>
          <w:p>
            <w:pPr>
              <w:spacing w:after="40" w:before="40"/>
            </w:pPr>
            <w:r>
              <w:rPr>
                <w:rFonts w:ascii="Calibri" w:cs="Calibri" w:eastAsia="Calibri" w:hAnsi="Calibri"/>
                <w:sz w:val="22"/>
                <w:szCs w:val="22"/>
              </w:rPr>
              <w:t xml:space="preserve">NEW (new concept using AD 2 winning DNA)</w:t>
            </w:r>
          </w:p>
        </w:tc>
      </w:tr>
      <w:tr>
        <w:tc>
          <w:tcPr>
            <w:tcW w:type="dxa" w:w="2800"/>
            <w:tcBorders>
              <w:top w:val="single" w:color="B4C6E7" w:sz="1"/>
              <w:left w:val="single" w:color="B4C6E7" w:sz="1"/>
              <w:bottom w:val="single" w:color="B4C6E7" w:sz="1"/>
              <w:right w:val="single" w:color="B4C6E7" w:sz="1"/>
            </w:tcBorders>
            <w:shd w:fill="F2F7FB" w:color="auto" w:val="clear"/>
          </w:tcPr>
          <w:p>
            <w:pPr>
              <w:spacing w:after="40" w:before="40"/>
            </w:pPr>
            <w:r>
              <w:rPr>
                <w:rFonts w:ascii="Calibri" w:cs="Calibri" w:eastAsia="Calibri" w:hAnsi="Calibri"/>
                <w:b/>
                <w:bCs/>
                <w:sz w:val="22"/>
                <w:szCs w:val="22"/>
              </w:rPr>
              <w:t xml:space="preserve">Format</w:t>
            </w:r>
          </w:p>
        </w:tc>
        <w:tc>
          <w:tcPr>
            <w:tcW w:type="dxa" w:w="6700"/>
            <w:tcBorders>
              <w:top w:val="single" w:color="B4C6E7" w:sz="1"/>
              <w:left w:val="single" w:color="B4C6E7" w:sz="1"/>
              <w:bottom w:val="single" w:color="B4C6E7" w:sz="1"/>
              <w:right w:val="single" w:color="B4C6E7" w:sz="1"/>
            </w:tcBorders>
            <w:shd w:fill="F2F7FB" w:color="auto" w:val="clear"/>
          </w:tcPr>
          <w:p>
            <w:pPr>
              <w:spacing w:after="40" w:before="40"/>
            </w:pPr>
            <w:r>
              <w:rPr>
                <w:rFonts w:ascii="Calibri" w:cs="Calibri" w:eastAsia="Calibri" w:hAnsi="Calibri"/>
                <w:sz w:val="22"/>
                <w:szCs w:val="22"/>
              </w:rPr>
              <w:t xml:space="preserve">#46 Text - Longform Native</w:t>
            </w:r>
          </w:p>
        </w:tc>
      </w:tr>
      <w:tr>
        <w:tc>
          <w:tcPr>
            <w:tcW w:type="dxa" w:w="2800"/>
            <w:tcBorders>
              <w:top w:val="single" w:color="B4C6E7" w:sz="1"/>
              <w:left w:val="single" w:color="B4C6E7" w:sz="1"/>
              <w:bottom w:val="single" w:color="B4C6E7" w:sz="1"/>
              <w:right w:val="single" w:color="B4C6E7" w:sz="1"/>
            </w:tcBorders>
            <w:shd w:fill="FFFFFF" w:color="auto" w:val="clear"/>
          </w:tcPr>
          <w:p>
            <w:pPr>
              <w:spacing w:after="40" w:before="40"/>
            </w:pPr>
            <w:r>
              <w:rPr>
                <w:rFonts w:ascii="Calibri" w:cs="Calibri" w:eastAsia="Calibri" w:hAnsi="Calibri"/>
                <w:b/>
                <w:bCs/>
                <w:sz w:val="22"/>
                <w:szCs w:val="22"/>
              </w:rPr>
              <w:t xml:space="preserve">Creative Type</w:t>
            </w:r>
          </w:p>
        </w:tc>
        <w:tc>
          <w:tcPr>
            <w:tcW w:type="dxa" w:w="6700"/>
            <w:tcBorders>
              <w:top w:val="single" w:color="B4C6E7" w:sz="1"/>
              <w:left w:val="single" w:color="B4C6E7" w:sz="1"/>
              <w:bottom w:val="single" w:color="B4C6E7" w:sz="1"/>
              <w:right w:val="single" w:color="B4C6E7" w:sz="1"/>
            </w:tcBorders>
            <w:shd w:fill="FFFFFF" w:color="auto" w:val="clear"/>
          </w:tcPr>
          <w:p>
            <w:pPr>
              <w:spacing w:after="40" w:before="40"/>
            </w:pPr>
            <w:r>
              <w:rPr>
                <w:rFonts w:ascii="Calibri" w:cs="Calibri" w:eastAsia="Calibri" w:hAnsi="Calibri"/>
                <w:sz w:val="22"/>
                <w:szCs w:val="22"/>
              </w:rPr>
              <w:t xml:space="preserve">IMG (Static Image + Text Copy)</w:t>
            </w:r>
          </w:p>
        </w:tc>
      </w:tr>
      <w:tr>
        <w:tc>
          <w:tcPr>
            <w:tcW w:type="dxa" w:w="2800"/>
            <w:tcBorders>
              <w:top w:val="single" w:color="B4C6E7" w:sz="1"/>
              <w:left w:val="single" w:color="B4C6E7" w:sz="1"/>
              <w:bottom w:val="single" w:color="B4C6E7" w:sz="1"/>
              <w:right w:val="single" w:color="B4C6E7" w:sz="1"/>
            </w:tcBorders>
            <w:shd w:fill="F2F7FB" w:color="auto" w:val="clear"/>
          </w:tcPr>
          <w:p>
            <w:pPr>
              <w:spacing w:after="40" w:before="40"/>
            </w:pPr>
            <w:r>
              <w:rPr>
                <w:rFonts w:ascii="Calibri" w:cs="Calibri" w:eastAsia="Calibri" w:hAnsi="Calibri"/>
                <w:b/>
                <w:bCs/>
                <w:sz w:val="22"/>
                <w:szCs w:val="22"/>
              </w:rPr>
              <w:t xml:space="preserve">Platform</w:t>
            </w:r>
          </w:p>
        </w:tc>
        <w:tc>
          <w:tcPr>
            <w:tcW w:type="dxa" w:w="6700"/>
            <w:tcBorders>
              <w:top w:val="single" w:color="B4C6E7" w:sz="1"/>
              <w:left w:val="single" w:color="B4C6E7" w:sz="1"/>
              <w:bottom w:val="single" w:color="B4C6E7" w:sz="1"/>
              <w:right w:val="single" w:color="B4C6E7" w:sz="1"/>
            </w:tcBorders>
            <w:shd w:fill="F2F7FB" w:color="auto" w:val="clear"/>
          </w:tcPr>
          <w:p>
            <w:pPr>
              <w:spacing w:after="40" w:before="40"/>
            </w:pPr>
            <w:r>
              <w:rPr>
                <w:rFonts w:ascii="Calibri" w:cs="Calibri" w:eastAsia="Calibri" w:hAnsi="Calibri"/>
                <w:sz w:val="22"/>
                <w:szCs w:val="22"/>
              </w:rPr>
              <w:t xml:space="preserve">Facebook (Meta)</w:t>
            </w:r>
          </w:p>
        </w:tc>
      </w:tr>
      <w:tr>
        <w:tc>
          <w:tcPr>
            <w:tcW w:type="dxa" w:w="2800"/>
            <w:tcBorders>
              <w:top w:val="single" w:color="B4C6E7" w:sz="1"/>
              <w:left w:val="single" w:color="B4C6E7" w:sz="1"/>
              <w:bottom w:val="single" w:color="B4C6E7" w:sz="1"/>
              <w:right w:val="single" w:color="B4C6E7" w:sz="1"/>
            </w:tcBorders>
            <w:shd w:fill="FFFFFF" w:color="auto" w:val="clear"/>
          </w:tcPr>
          <w:p>
            <w:pPr>
              <w:spacing w:after="40" w:before="40"/>
            </w:pPr>
            <w:r>
              <w:rPr>
                <w:rFonts w:ascii="Calibri" w:cs="Calibri" w:eastAsia="Calibri" w:hAnsi="Calibri"/>
                <w:b/>
                <w:bCs/>
                <w:sz w:val="22"/>
                <w:szCs w:val="22"/>
              </w:rPr>
              <w:t xml:space="preserve">Page</w:t>
            </w:r>
          </w:p>
        </w:tc>
        <w:tc>
          <w:tcPr>
            <w:tcW w:type="dxa" w:w="6700"/>
            <w:tcBorders>
              <w:top w:val="single" w:color="B4C6E7" w:sz="1"/>
              <w:left w:val="single" w:color="B4C6E7" w:sz="1"/>
              <w:bottom w:val="single" w:color="B4C6E7" w:sz="1"/>
              <w:right w:val="single" w:color="B4C6E7" w:sz="1"/>
            </w:tcBorders>
            <w:shd w:fill="FFFFFF" w:color="auto" w:val="clear"/>
          </w:tcPr>
          <w:p>
            <w:pPr>
              <w:spacing w:after="40" w:before="40"/>
            </w:pPr>
            <w:r>
              <w:rPr>
                <w:rFonts w:ascii="Calibri" w:cs="Calibri" w:eastAsia="Calibri" w:hAnsi="Calibri"/>
                <w:sz w:val="22"/>
                <w:szCs w:val="22"/>
              </w:rPr>
              <w:t xml:space="preserve">Maggie Smith</w:t>
            </w:r>
          </w:p>
        </w:tc>
      </w:tr>
      <w:tr>
        <w:tc>
          <w:tcPr>
            <w:tcW w:type="dxa" w:w="2800"/>
            <w:tcBorders>
              <w:top w:val="single" w:color="B4C6E7" w:sz="1"/>
              <w:left w:val="single" w:color="B4C6E7" w:sz="1"/>
              <w:bottom w:val="single" w:color="B4C6E7" w:sz="1"/>
              <w:right w:val="single" w:color="B4C6E7" w:sz="1"/>
            </w:tcBorders>
            <w:shd w:fill="F2F7FB" w:color="auto" w:val="clear"/>
          </w:tcPr>
          <w:p>
            <w:pPr>
              <w:spacing w:after="40" w:before="40"/>
            </w:pPr>
            <w:r>
              <w:rPr>
                <w:rFonts w:ascii="Calibri" w:cs="Calibri" w:eastAsia="Calibri" w:hAnsi="Calibri"/>
                <w:b/>
                <w:bCs/>
                <w:sz w:val="22"/>
                <w:szCs w:val="22"/>
              </w:rPr>
              <w:t xml:space="preserve">Funnel</w:t>
            </w:r>
          </w:p>
        </w:tc>
        <w:tc>
          <w:tcPr>
            <w:tcW w:type="dxa" w:w="6700"/>
            <w:tcBorders>
              <w:top w:val="single" w:color="B4C6E7" w:sz="1"/>
              <w:left w:val="single" w:color="B4C6E7" w:sz="1"/>
              <w:bottom w:val="single" w:color="B4C6E7" w:sz="1"/>
              <w:right w:val="single" w:color="B4C6E7" w:sz="1"/>
            </w:tcBorders>
            <w:shd w:fill="F2F7FB" w:color="auto" w:val="clear"/>
          </w:tcPr>
          <w:p>
            <w:pPr>
              <w:spacing w:after="40" w:before="40"/>
            </w:pPr>
            <w:r>
              <w:rPr>
                <w:rFonts w:ascii="Calibri" w:cs="Calibri" w:eastAsia="Calibri" w:hAnsi="Calibri"/>
                <w:sz w:val="22"/>
                <w:szCs w:val="22"/>
              </w:rPr>
              <w:t xml:space="preserve">TOF - New Customer Acquisition</w:t>
            </w:r>
          </w:p>
        </w:tc>
      </w:tr>
      <w:tr>
        <w:tc>
          <w:tcPr>
            <w:tcW w:type="dxa" w:w="2800"/>
            <w:tcBorders>
              <w:top w:val="single" w:color="B4C6E7" w:sz="1"/>
              <w:left w:val="single" w:color="B4C6E7" w:sz="1"/>
              <w:bottom w:val="single" w:color="B4C6E7" w:sz="1"/>
              <w:right w:val="single" w:color="B4C6E7" w:sz="1"/>
            </w:tcBorders>
            <w:shd w:fill="FFFFFF" w:color="auto" w:val="clear"/>
          </w:tcPr>
          <w:p>
            <w:pPr>
              <w:spacing w:after="40" w:before="40"/>
            </w:pPr>
            <w:r>
              <w:rPr>
                <w:rFonts w:ascii="Calibri" w:cs="Calibri" w:eastAsia="Calibri" w:hAnsi="Calibri"/>
                <w:b/>
                <w:bCs/>
                <w:sz w:val="22"/>
                <w:szCs w:val="22"/>
              </w:rPr>
              <w:t xml:space="preserve">ICP</w:t>
            </w:r>
          </w:p>
        </w:tc>
        <w:tc>
          <w:tcPr>
            <w:tcW w:type="dxa" w:w="6700"/>
            <w:tcBorders>
              <w:top w:val="single" w:color="B4C6E7" w:sz="1"/>
              <w:left w:val="single" w:color="B4C6E7" w:sz="1"/>
              <w:bottom w:val="single" w:color="B4C6E7" w:sz="1"/>
              <w:right w:val="single" w:color="B4C6E7" w:sz="1"/>
            </w:tcBorders>
            <w:shd w:fill="FFFFFF" w:color="auto" w:val="clear"/>
          </w:tcPr>
          <w:p>
            <w:pPr>
              <w:spacing w:after="40" w:before="40"/>
            </w:pPr>
            <w:r>
              <w:rPr>
                <w:rFonts w:ascii="Calibri" w:cs="Calibri" w:eastAsia="Calibri" w:hAnsi="Calibri"/>
                <w:sz w:val="22"/>
                <w:szCs w:val="22"/>
              </w:rPr>
              <w:t xml:space="preserve">The Ambushed Mover</w:t>
            </w:r>
          </w:p>
        </w:tc>
      </w:tr>
      <w:tr>
        <w:tc>
          <w:tcPr>
            <w:tcW w:type="dxa" w:w="2800"/>
            <w:tcBorders>
              <w:top w:val="single" w:color="B4C6E7" w:sz="1"/>
              <w:left w:val="single" w:color="B4C6E7" w:sz="1"/>
              <w:bottom w:val="single" w:color="B4C6E7" w:sz="1"/>
              <w:right w:val="single" w:color="B4C6E7" w:sz="1"/>
            </w:tcBorders>
            <w:shd w:fill="F2F7FB" w:color="auto" w:val="clear"/>
          </w:tcPr>
          <w:p>
            <w:pPr>
              <w:spacing w:after="40" w:before="40"/>
            </w:pPr>
            <w:r>
              <w:rPr>
                <w:rFonts w:ascii="Calibri" w:cs="Calibri" w:eastAsia="Calibri" w:hAnsi="Calibri"/>
                <w:b/>
                <w:bCs/>
                <w:sz w:val="22"/>
                <w:szCs w:val="22"/>
              </w:rPr>
              <w:t xml:space="preserve">Hook Type</w:t>
            </w:r>
          </w:p>
        </w:tc>
        <w:tc>
          <w:tcPr>
            <w:tcW w:type="dxa" w:w="6700"/>
            <w:tcBorders>
              <w:top w:val="single" w:color="B4C6E7" w:sz="1"/>
              <w:left w:val="single" w:color="B4C6E7" w:sz="1"/>
              <w:bottom w:val="single" w:color="B4C6E7" w:sz="1"/>
              <w:right w:val="single" w:color="B4C6E7" w:sz="1"/>
            </w:tcBorders>
            <w:shd w:fill="F2F7FB" w:color="auto" w:val="clear"/>
          </w:tcPr>
          <w:p>
            <w:pPr>
              <w:spacing w:after="40" w:before="40"/>
            </w:pPr>
            <w:r>
              <w:rPr>
                <w:rFonts w:ascii="Calibri" w:cs="Calibri" w:eastAsia="Calibri" w:hAnsi="Calibri"/>
                <w:sz w:val="22"/>
                <w:szCs w:val="22"/>
              </w:rPr>
              <w:t xml:space="preserve">Personification / Autonomy Loss / Dark Humor</w:t>
            </w:r>
          </w:p>
        </w:tc>
      </w:tr>
      <w:tr>
        <w:tc>
          <w:tcPr>
            <w:tcW w:type="dxa" w:w="2800"/>
            <w:tcBorders>
              <w:top w:val="single" w:color="B4C6E7" w:sz="1"/>
              <w:left w:val="single" w:color="B4C6E7" w:sz="1"/>
              <w:bottom w:val="single" w:color="B4C6E7" w:sz="1"/>
              <w:right w:val="single" w:color="B4C6E7" w:sz="1"/>
            </w:tcBorders>
            <w:shd w:fill="FFFFFF" w:color="auto" w:val="clear"/>
          </w:tcPr>
          <w:p>
            <w:pPr>
              <w:spacing w:after="40" w:before="40"/>
            </w:pPr>
            <w:r>
              <w:rPr>
                <w:rFonts w:ascii="Calibri" w:cs="Calibri" w:eastAsia="Calibri" w:hAnsi="Calibri"/>
                <w:b/>
                <w:bCs/>
                <w:sz w:val="22"/>
                <w:szCs w:val="22"/>
              </w:rPr>
              <w:t xml:space="preserve">Persona</w:t>
            </w:r>
          </w:p>
        </w:tc>
        <w:tc>
          <w:tcPr>
            <w:tcW w:type="dxa" w:w="6700"/>
            <w:tcBorders>
              <w:top w:val="single" w:color="B4C6E7" w:sz="1"/>
              <w:left w:val="single" w:color="B4C6E7" w:sz="1"/>
              <w:bottom w:val="single" w:color="B4C6E7" w:sz="1"/>
              <w:right w:val="single" w:color="B4C6E7" w:sz="1"/>
            </w:tcBorders>
            <w:shd w:fill="FFFFFF" w:color="auto" w:val="clear"/>
          </w:tcPr>
          <w:p>
            <w:pPr>
              <w:spacing w:after="40" w:before="40"/>
            </w:pPr>
            <w:r>
              <w:rPr>
                <w:rFonts w:ascii="Calibri" w:cs="Calibri" w:eastAsia="Calibri" w:hAnsi="Calibri"/>
                <w:sz w:val="22"/>
                <w:szCs w:val="22"/>
              </w:rPr>
              <w:t xml:space="preserve">New female narrator, 50-63 (NOT Maggie)</w:t>
            </w:r>
          </w:p>
        </w:tc>
      </w:tr>
      <w:tr>
        <w:tc>
          <w:tcPr>
            <w:tcW w:type="dxa" w:w="2800"/>
            <w:tcBorders>
              <w:top w:val="single" w:color="B4C6E7" w:sz="1"/>
              <w:left w:val="single" w:color="B4C6E7" w:sz="1"/>
              <w:bottom w:val="single" w:color="B4C6E7" w:sz="1"/>
              <w:right w:val="single" w:color="B4C6E7" w:sz="1"/>
            </w:tcBorders>
            <w:shd w:fill="F2F7FB" w:color="auto" w:val="clear"/>
          </w:tcPr>
          <w:p>
            <w:pPr>
              <w:spacing w:after="40" w:before="40"/>
            </w:pPr>
            <w:r>
              <w:rPr>
                <w:rFonts w:ascii="Calibri" w:cs="Calibri" w:eastAsia="Calibri" w:hAnsi="Calibri"/>
                <w:b/>
                <w:bCs/>
                <w:sz w:val="22"/>
                <w:szCs w:val="22"/>
              </w:rPr>
              <w:t xml:space="preserve">Word Count</w:t>
            </w:r>
          </w:p>
        </w:tc>
        <w:tc>
          <w:tcPr>
            <w:tcW w:type="dxa" w:w="6700"/>
            <w:tcBorders>
              <w:top w:val="single" w:color="B4C6E7" w:sz="1"/>
              <w:left w:val="single" w:color="B4C6E7" w:sz="1"/>
              <w:bottom w:val="single" w:color="B4C6E7" w:sz="1"/>
              <w:right w:val="single" w:color="B4C6E7" w:sz="1"/>
            </w:tcBorders>
            <w:shd w:fill="F2F7FB" w:color="auto" w:val="clear"/>
          </w:tcPr>
          <w:p>
            <w:pPr>
              <w:spacing w:after="40" w:before="40"/>
            </w:pPr>
            <w:r>
              <w:rPr>
                <w:rFonts w:ascii="Calibri" w:cs="Calibri" w:eastAsia="Calibri" w:hAnsi="Calibri"/>
                <w:sz w:val="22"/>
                <w:szCs w:val="22"/>
              </w:rPr>
              <w:t xml:space="preserve">~1,400-2,200 words</w:t>
            </w:r>
          </w:p>
        </w:tc>
      </w:tr>
      <w:tr>
        <w:tc>
          <w:tcPr>
            <w:tcW w:type="dxa" w:w="2800"/>
            <w:tcBorders>
              <w:top w:val="single" w:color="B4C6E7" w:sz="1"/>
              <w:left w:val="single" w:color="B4C6E7" w:sz="1"/>
              <w:bottom w:val="single" w:color="B4C6E7" w:sz="1"/>
              <w:right w:val="single" w:color="B4C6E7" w:sz="1"/>
            </w:tcBorders>
            <w:shd w:fill="FFFFFF" w:color="auto" w:val="clear"/>
          </w:tcPr>
          <w:p>
            <w:pPr>
              <w:spacing w:after="40" w:before="40"/>
            </w:pPr>
            <w:r>
              <w:rPr>
                <w:rFonts w:ascii="Calibri" w:cs="Calibri" w:eastAsia="Calibri" w:hAnsi="Calibri"/>
                <w:b/>
                <w:bCs/>
                <w:sz w:val="22"/>
                <w:szCs w:val="22"/>
              </w:rPr>
              <w:t xml:space="preserve">Product</w:t>
            </w:r>
          </w:p>
        </w:tc>
        <w:tc>
          <w:tcPr>
            <w:tcW w:type="dxa" w:w="6700"/>
            <w:tcBorders>
              <w:top w:val="single" w:color="B4C6E7" w:sz="1"/>
              <w:left w:val="single" w:color="B4C6E7" w:sz="1"/>
              <w:bottom w:val="single" w:color="B4C6E7" w:sz="1"/>
              <w:right w:val="single" w:color="B4C6E7" w:sz="1"/>
            </w:tcBorders>
            <w:shd w:fill="FFFFFF" w:color="auto" w:val="clear"/>
          </w:tcPr>
          <w:p>
            <w:pPr>
              <w:spacing w:after="40" w:before="40"/>
            </w:pPr>
            <w:r>
              <w:rPr>
                <w:rFonts w:ascii="Calibri" w:cs="Calibri" w:eastAsia="Calibri" w:hAnsi="Calibri"/>
                <w:sz w:val="22"/>
                <w:szCs w:val="22"/>
              </w:rPr>
              <w:t xml:space="preserve">4-in-1 Shoulder Therapy Belt</w:t>
            </w:r>
          </w:p>
        </w:tc>
      </w:tr>
      <w:tr>
        <w:tc>
          <w:tcPr>
            <w:tcW w:type="dxa" w:w="2800"/>
            <w:tcBorders>
              <w:top w:val="single" w:color="B4C6E7" w:sz="1"/>
              <w:left w:val="single" w:color="B4C6E7" w:sz="1"/>
              <w:bottom w:val="single" w:color="B4C6E7" w:sz="1"/>
              <w:right w:val="single" w:color="B4C6E7" w:sz="1"/>
            </w:tcBorders>
            <w:shd w:fill="F2F7FB" w:color="auto" w:val="clear"/>
          </w:tcPr>
          <w:p>
            <w:pPr>
              <w:spacing w:after="40" w:before="40"/>
            </w:pPr>
            <w:r>
              <w:rPr>
                <w:rFonts w:ascii="Calibri" w:cs="Calibri" w:eastAsia="Calibri" w:hAnsi="Calibri"/>
                <w:b/>
                <w:bCs/>
                <w:sz w:val="22"/>
                <w:szCs w:val="22"/>
              </w:rPr>
              <w:t xml:space="preserve">Price</w:t>
            </w:r>
          </w:p>
        </w:tc>
        <w:tc>
          <w:tcPr>
            <w:tcW w:type="dxa" w:w="6700"/>
            <w:tcBorders>
              <w:top w:val="single" w:color="B4C6E7" w:sz="1"/>
              <w:left w:val="single" w:color="B4C6E7" w:sz="1"/>
              <w:bottom w:val="single" w:color="B4C6E7" w:sz="1"/>
              <w:right w:val="single" w:color="B4C6E7" w:sz="1"/>
            </w:tcBorders>
            <w:shd w:fill="F2F7FB" w:color="auto" w:val="clear"/>
          </w:tcPr>
          <w:p>
            <w:pPr>
              <w:spacing w:after="40" w:before="40"/>
            </w:pPr>
            <w:r>
              <w:rPr>
                <w:rFonts w:ascii="Calibri" w:cs="Calibri" w:eastAsia="Calibri" w:hAnsi="Calibri"/>
                <w:sz w:val="22"/>
                <w:szCs w:val="22"/>
              </w:rPr>
              <w:t xml:space="preserve">$149.99 AUD</w:t>
            </w:r>
          </w:p>
        </w:tc>
      </w:tr>
      <w:tr>
        <w:tc>
          <w:tcPr>
            <w:tcW w:type="dxa" w:w="2800"/>
            <w:tcBorders>
              <w:top w:val="single" w:color="B4C6E7" w:sz="1"/>
              <w:left w:val="single" w:color="B4C6E7" w:sz="1"/>
              <w:bottom w:val="single" w:color="B4C6E7" w:sz="1"/>
              <w:right w:val="single" w:color="B4C6E7" w:sz="1"/>
            </w:tcBorders>
            <w:shd w:fill="FFFFFF" w:color="auto" w:val="clear"/>
          </w:tcPr>
          <w:p>
            <w:pPr>
              <w:spacing w:after="40" w:before="40"/>
            </w:pPr>
            <w:r>
              <w:rPr>
                <w:rFonts w:ascii="Calibri" w:cs="Calibri" w:eastAsia="Calibri" w:hAnsi="Calibri"/>
                <w:b/>
                <w:bCs/>
                <w:sz w:val="22"/>
                <w:szCs w:val="22"/>
              </w:rPr>
              <w:t xml:space="preserve">Guarantee</w:t>
            </w:r>
          </w:p>
        </w:tc>
        <w:tc>
          <w:tcPr>
            <w:tcW w:type="dxa" w:w="6700"/>
            <w:tcBorders>
              <w:top w:val="single" w:color="B4C6E7" w:sz="1"/>
              <w:left w:val="single" w:color="B4C6E7" w:sz="1"/>
              <w:bottom w:val="single" w:color="B4C6E7" w:sz="1"/>
              <w:right w:val="single" w:color="B4C6E7" w:sz="1"/>
            </w:tcBorders>
            <w:shd w:fill="FFFFFF" w:color="auto" w:val="clear"/>
          </w:tcPr>
          <w:p>
            <w:pPr>
              <w:spacing w:after="40" w:before="40"/>
            </w:pPr>
            <w:r>
              <w:rPr>
                <w:rFonts w:ascii="Calibri" w:cs="Calibri" w:eastAsia="Calibri" w:hAnsi="Calibri"/>
                <w:sz w:val="22"/>
                <w:szCs w:val="22"/>
              </w:rPr>
              <w:t xml:space="preserve">30-day money-back</w:t>
            </w:r>
          </w:p>
        </w:tc>
      </w:tr>
      <w:tr>
        <w:tc>
          <w:tcPr>
            <w:tcW w:type="dxa" w:w="2800"/>
            <w:tcBorders>
              <w:top w:val="single" w:color="B4C6E7" w:sz="1"/>
              <w:left w:val="single" w:color="B4C6E7" w:sz="1"/>
              <w:bottom w:val="single" w:color="B4C6E7" w:sz="1"/>
              <w:right w:val="single" w:color="B4C6E7" w:sz="1"/>
            </w:tcBorders>
            <w:shd w:fill="F2F7FB" w:color="auto" w:val="clear"/>
          </w:tcPr>
          <w:p>
            <w:pPr>
              <w:spacing w:after="40" w:before="40"/>
            </w:pPr>
            <w:r>
              <w:rPr>
                <w:rFonts w:ascii="Calibri" w:cs="Calibri" w:eastAsia="Calibri" w:hAnsi="Calibri"/>
                <w:b/>
                <w:bCs/>
                <w:sz w:val="22"/>
                <w:szCs w:val="22"/>
              </w:rPr>
              <w:t xml:space="preserve">Destination URL</w:t>
            </w:r>
          </w:p>
        </w:tc>
        <w:tc>
          <w:tcPr>
            <w:tcW w:type="dxa" w:w="6700"/>
            <w:tcBorders>
              <w:top w:val="single" w:color="B4C6E7" w:sz="1"/>
              <w:left w:val="single" w:color="B4C6E7" w:sz="1"/>
              <w:bottom w:val="single" w:color="B4C6E7" w:sz="1"/>
              <w:right w:val="single" w:color="B4C6E7" w:sz="1"/>
            </w:tcBorders>
            <w:shd w:fill="F2F7FB" w:color="auto" w:val="clear"/>
          </w:tcPr>
          <w:p>
            <w:pPr>
              <w:spacing w:after="40" w:before="40"/>
            </w:pPr>
            <w:r>
              <w:rPr>
                <w:rFonts w:ascii="Calibri" w:cs="Calibri" w:eastAsia="Calibri" w:hAnsi="Calibri"/>
                <w:sz w:val="22"/>
                <w:szCs w:val="22"/>
              </w:rPr>
              <w:t xml:space="preserve">hearthealthco.com.au/pages/sb1</w:t>
            </w:r>
          </w:p>
        </w:tc>
      </w:tr>
      <w:tr>
        <w:tc>
          <w:tcPr>
            <w:tcW w:type="dxa" w:w="2800"/>
            <w:tcBorders>
              <w:top w:val="single" w:color="B4C6E7" w:sz="1"/>
              <w:left w:val="single" w:color="B4C6E7" w:sz="1"/>
              <w:bottom w:val="single" w:color="B4C6E7" w:sz="1"/>
              <w:right w:val="single" w:color="B4C6E7" w:sz="1"/>
            </w:tcBorders>
            <w:shd w:fill="FFFFFF" w:color="auto" w:val="clear"/>
          </w:tcPr>
          <w:p>
            <w:pPr>
              <w:spacing w:after="40" w:before="40"/>
            </w:pPr>
            <w:r>
              <w:rPr>
                <w:rFonts w:ascii="Calibri" w:cs="Calibri" w:eastAsia="Calibri" w:hAnsi="Calibri"/>
                <w:b/>
                <w:bCs/>
                <w:sz w:val="22"/>
                <w:szCs w:val="22"/>
              </w:rPr>
              <w:t xml:space="preserve">Key Specs</w:t>
            </w:r>
          </w:p>
        </w:tc>
        <w:tc>
          <w:tcPr>
            <w:tcW w:type="dxa" w:w="6700"/>
            <w:tcBorders>
              <w:top w:val="single" w:color="B4C6E7" w:sz="1"/>
              <w:left w:val="single" w:color="B4C6E7" w:sz="1"/>
              <w:bottom w:val="single" w:color="B4C6E7" w:sz="1"/>
              <w:right w:val="single" w:color="B4C6E7" w:sz="1"/>
            </w:tcBorders>
            <w:shd w:fill="FFFFFF" w:color="auto" w:val="clear"/>
          </w:tcPr>
          <w:p>
            <w:pPr>
              <w:spacing w:after="40" w:before="40"/>
            </w:pPr>
            <w:r>
              <w:rPr>
                <w:rFonts w:ascii="Calibri" w:cs="Calibri" w:eastAsia="Calibri" w:hAnsi="Calibri"/>
                <w:sz w:val="22"/>
                <w:szCs w:val="22"/>
              </w:rPr>
              <w:t xml:space="preserve">Red light 660nm + Near-infrared 850nm + Heat + Vibration</w:t>
            </w:r>
          </w:p>
        </w:tc>
      </w:tr>
      <w:tr>
        <w:tc>
          <w:tcPr>
            <w:tcW w:type="dxa" w:w="2800"/>
            <w:tcBorders>
              <w:top w:val="single" w:color="B4C6E7" w:sz="1"/>
              <w:left w:val="single" w:color="B4C6E7" w:sz="1"/>
              <w:bottom w:val="single" w:color="B4C6E7" w:sz="1"/>
              <w:right w:val="single" w:color="B4C6E7" w:sz="1"/>
            </w:tcBorders>
            <w:shd w:fill="F2F7FB" w:color="auto" w:val="clear"/>
          </w:tcPr>
          <w:p>
            <w:pPr>
              <w:spacing w:after="40" w:before="40"/>
            </w:pPr>
            <w:r>
              <w:rPr>
                <w:rFonts w:ascii="Calibri" w:cs="Calibri" w:eastAsia="Calibri" w:hAnsi="Calibri"/>
                <w:b/>
                <w:bCs/>
                <w:sz w:val="22"/>
                <w:szCs w:val="22"/>
              </w:rPr>
              <w:t xml:space="preserve">LP Persona</w:t>
            </w:r>
          </w:p>
        </w:tc>
        <w:tc>
          <w:tcPr>
            <w:tcW w:type="dxa" w:w="6700"/>
            <w:tcBorders>
              <w:top w:val="single" w:color="B4C6E7" w:sz="1"/>
              <w:left w:val="single" w:color="B4C6E7" w:sz="1"/>
              <w:bottom w:val="single" w:color="B4C6E7" w:sz="1"/>
              <w:right w:val="single" w:color="B4C6E7" w:sz="1"/>
            </w:tcBorders>
            <w:shd w:fill="F2F7FB" w:color="auto" w:val="clear"/>
          </w:tcPr>
          <w:p>
            <w:pPr>
              <w:spacing w:after="40" w:before="40"/>
            </w:pPr>
            <w:r>
              <w:rPr>
                <w:rFonts w:ascii="Calibri" w:cs="Calibri" w:eastAsia="Calibri" w:hAnsi="Calibri"/>
                <w:sz w:val="22"/>
                <w:szCs w:val="22"/>
              </w:rPr>
              <w:t xml:space="preserve">Dr. David Sime (22 years)</w:t>
            </w:r>
          </w:p>
        </w:tc>
      </w:tr>
      <w:tr>
        <w:tc>
          <w:tcPr>
            <w:tcW w:type="dxa" w:w="2800"/>
            <w:tcBorders>
              <w:top w:val="single" w:color="B4C6E7" w:sz="1"/>
              <w:left w:val="single" w:color="B4C6E7" w:sz="1"/>
              <w:bottom w:val="single" w:color="B4C6E7" w:sz="1"/>
              <w:right w:val="single" w:color="B4C6E7" w:sz="1"/>
            </w:tcBorders>
            <w:shd w:fill="FFFFFF" w:color="auto" w:val="clear"/>
          </w:tcPr>
          <w:p>
            <w:pPr>
              <w:spacing w:after="40" w:before="40"/>
            </w:pPr>
            <w:r>
              <w:rPr>
                <w:rFonts w:ascii="Calibri" w:cs="Calibri" w:eastAsia="Calibri" w:hAnsi="Calibri"/>
                <w:b/>
                <w:bCs/>
                <w:sz w:val="22"/>
                <w:szCs w:val="22"/>
              </w:rPr>
              <w:t xml:space="preserve">Source DNA</w:t>
            </w:r>
          </w:p>
        </w:tc>
        <w:tc>
          <w:tcPr>
            <w:tcW w:type="dxa" w:w="6700"/>
            <w:tcBorders>
              <w:top w:val="single" w:color="B4C6E7" w:sz="1"/>
              <w:left w:val="single" w:color="B4C6E7" w:sz="1"/>
              <w:bottom w:val="single" w:color="B4C6E7" w:sz="1"/>
              <w:right w:val="single" w:color="B4C6E7" w:sz="1"/>
            </w:tcBorders>
            <w:shd w:fill="FFFFFF" w:color="auto" w:val="clear"/>
          </w:tcPr>
          <w:p>
            <w:pPr>
              <w:spacing w:after="40" w:before="40"/>
            </w:pPr>
            <w:r>
              <w:rPr>
                <w:rFonts w:ascii="Calibri" w:cs="Calibri" w:eastAsia="Calibri" w:hAnsi="Calibri"/>
                <w:sz w:val="22"/>
                <w:szCs w:val="22"/>
              </w:rPr>
              <w:t xml:space="preserve">AD 2 DNA structure - 30 purchases, 4x ROAS</w:t>
            </w:r>
          </w:p>
        </w:tc>
      </w:tr>
      <w:tr>
        <w:tc>
          <w:tcPr>
            <w:tcW w:type="dxa" w:w="2800"/>
            <w:tcBorders>
              <w:top w:val="single" w:color="B4C6E7" w:sz="1"/>
              <w:left w:val="single" w:color="B4C6E7" w:sz="1"/>
              <w:bottom w:val="single" w:color="B4C6E7" w:sz="1"/>
              <w:right w:val="single" w:color="B4C6E7" w:sz="1"/>
            </w:tcBorders>
            <w:shd w:fill="F2F7FB" w:color="auto" w:val="clear"/>
          </w:tcPr>
          <w:p>
            <w:pPr>
              <w:spacing w:after="40" w:before="40"/>
            </w:pPr>
            <w:r>
              <w:rPr>
                <w:rFonts w:ascii="Calibri" w:cs="Calibri" w:eastAsia="Calibri" w:hAnsi="Calibri"/>
                <w:b/>
                <w:bCs/>
                <w:sz w:val="22"/>
                <w:szCs w:val="22"/>
              </w:rPr>
              <w:t xml:space="preserve">FB Ad Inspo</w:t>
            </w:r>
          </w:p>
        </w:tc>
        <w:tc>
          <w:tcPr>
            <w:tcW w:type="dxa" w:w="6700"/>
            <w:tcBorders>
              <w:top w:val="single" w:color="B4C6E7" w:sz="1"/>
              <w:left w:val="single" w:color="B4C6E7" w:sz="1"/>
              <w:bottom w:val="single" w:color="B4C6E7" w:sz="1"/>
              <w:right w:val="single" w:color="B4C6E7" w:sz="1"/>
            </w:tcBorders>
            <w:shd w:fill="F2F7FB" w:color="auto" w:val="clear"/>
          </w:tcPr>
          <w:p>
            <w:pPr>
              <w:spacing w:after="40" w:before="40"/>
            </w:pPr>
            <w:r>
              <w:rPr>
                <w:rFonts w:ascii="Calibri" w:cs="Calibri" w:eastAsia="Calibri" w:hAnsi="Calibri"/>
                <w:sz w:val="22"/>
                <w:szCs w:val="22"/>
              </w:rPr>
              <w:t xml:space="preserve">https://www.facebook.com/61578413557917/posts/122179603544947118/</w:t>
            </w:r>
          </w:p>
        </w:tc>
      </w:tr>
      <w:tr>
        <w:tc>
          <w:tcPr>
            <w:tcW w:type="dxa" w:w="2800"/>
            <w:tcBorders>
              <w:top w:val="single" w:color="B4C6E7" w:sz="1"/>
              <w:left w:val="single" w:color="B4C6E7" w:sz="1"/>
              <w:bottom w:val="single" w:color="B4C6E7" w:sz="1"/>
              <w:right w:val="single" w:color="B4C6E7" w:sz="1"/>
            </w:tcBorders>
            <w:shd w:fill="FFFFFF" w:color="auto" w:val="clear"/>
          </w:tcPr>
          <w:p>
            <w:pPr>
              <w:spacing w:after="40" w:before="40"/>
            </w:pPr>
            <w:r>
              <w:rPr>
                <w:rFonts w:ascii="Calibri" w:cs="Calibri" w:eastAsia="Calibri" w:hAnsi="Calibri"/>
                <w:b/>
                <w:bCs/>
                <w:sz w:val="22"/>
                <w:szCs w:val="22"/>
              </w:rPr>
              <w:t xml:space="preserve">Deliverables</w:t>
            </w:r>
          </w:p>
        </w:tc>
        <w:tc>
          <w:tcPr>
            <w:tcW w:type="dxa" w:w="6700"/>
            <w:tcBorders>
              <w:top w:val="single" w:color="B4C6E7" w:sz="1"/>
              <w:left w:val="single" w:color="B4C6E7" w:sz="1"/>
              <w:bottom w:val="single" w:color="B4C6E7" w:sz="1"/>
              <w:right w:val="single" w:color="B4C6E7" w:sz="1"/>
            </w:tcBorders>
            <w:shd w:fill="FFFFFF" w:color="auto" w:val="clear"/>
          </w:tcPr>
          <w:p>
            <w:pPr>
              <w:spacing w:after="40" w:before="40"/>
            </w:pPr>
            <w:r>
              <w:rPr>
                <w:rFonts w:ascii="Calibri" w:cs="Calibri" w:eastAsia="Calibri" w:hAnsi="Calibri"/>
                <w:sz w:val="22"/>
                <w:szCs w:val="22"/>
              </w:rPr>
              <w:t xml:space="preserve">3 headline options + 1 body direction</w:t>
            </w:r>
          </w:p>
        </w:tc>
      </w:tr>
      <w:tr>
        <w:tc>
          <w:tcPr>
            <w:tcW w:type="dxa" w:w="2800"/>
            <w:tcBorders>
              <w:top w:val="single" w:color="B4C6E7" w:sz="1"/>
              <w:left w:val="single" w:color="B4C6E7" w:sz="1"/>
              <w:bottom w:val="single" w:color="B4C6E7" w:sz="1"/>
              <w:right w:val="single" w:color="B4C6E7" w:sz="1"/>
            </w:tcBorders>
            <w:shd w:fill="F2F7FB" w:color="auto" w:val="clear"/>
          </w:tcPr>
          <w:p>
            <w:pPr>
              <w:spacing w:after="40" w:before="40"/>
            </w:pPr>
            <w:r>
              <w:rPr>
                <w:rFonts w:ascii="Calibri" w:cs="Calibri" w:eastAsia="Calibri" w:hAnsi="Calibri"/>
                <w:b/>
                <w:bCs/>
                <w:sz w:val="22"/>
                <w:szCs w:val="22"/>
              </w:rPr>
              <w:t xml:space="preserve">Video Direction</w:t>
            </w:r>
          </w:p>
        </w:tc>
        <w:tc>
          <w:tcPr>
            <w:tcW w:type="dxa" w:w="6700"/>
            <w:tcBorders>
              <w:top w:val="single" w:color="B4C6E7" w:sz="1"/>
              <w:left w:val="single" w:color="B4C6E7" w:sz="1"/>
              <w:bottom w:val="single" w:color="B4C6E7" w:sz="1"/>
              <w:right w:val="single" w:color="B4C6E7" w:sz="1"/>
            </w:tcBorders>
            <w:shd w:fill="F2F7FB" w:color="auto" w:val="clear"/>
          </w:tcPr>
          <w:p>
            <w:pPr>
              <w:spacing w:after="40" w:before="40"/>
            </w:pPr>
            <w:r>
              <w:rPr>
                <w:rFonts w:ascii="Calibri" w:cs="Calibri" w:eastAsia="Calibri" w:hAnsi="Calibri"/>
                <w:sz w:val="22"/>
                <w:szCs w:val="22"/>
              </w:rPr>
              <w:t xml:space="preserve">N/A - Longform Native Text Ad</w:t>
            </w:r>
          </w:p>
        </w:tc>
      </w:tr>
      <w:tr>
        <w:tc>
          <w:tcPr>
            <w:tcW w:type="dxa" w:w="2800"/>
            <w:tcBorders>
              <w:top w:val="single" w:color="B4C6E7" w:sz="1"/>
              <w:left w:val="single" w:color="B4C6E7" w:sz="1"/>
              <w:bottom w:val="single" w:color="B4C6E7" w:sz="1"/>
              <w:right w:val="single" w:color="B4C6E7" w:sz="1"/>
            </w:tcBorders>
            <w:shd w:fill="FFFFFF" w:color="auto" w:val="clear"/>
          </w:tcPr>
          <w:p>
            <w:pPr>
              <w:spacing w:after="40" w:before="40"/>
            </w:pPr>
            <w:r>
              <w:rPr>
                <w:rFonts w:ascii="Calibri" w:cs="Calibri" w:eastAsia="Calibri" w:hAnsi="Calibri"/>
                <w:b/>
                <w:bCs/>
                <w:sz w:val="22"/>
                <w:szCs w:val="22"/>
              </w:rPr>
              <w:t xml:space="preserve">Video Length</w:t>
            </w:r>
          </w:p>
        </w:tc>
        <w:tc>
          <w:tcPr>
            <w:tcW w:type="dxa" w:w="6700"/>
            <w:tcBorders>
              <w:top w:val="single" w:color="B4C6E7" w:sz="1"/>
              <w:left w:val="single" w:color="B4C6E7" w:sz="1"/>
              <w:bottom w:val="single" w:color="B4C6E7" w:sz="1"/>
              <w:right w:val="single" w:color="B4C6E7" w:sz="1"/>
            </w:tcBorders>
            <w:shd w:fill="FFFFFF" w:color="auto" w:val="clear"/>
          </w:tcPr>
          <w:p>
            <w:pPr>
              <w:spacing w:after="40" w:before="40"/>
            </w:pPr>
            <w:r>
              <w:rPr>
                <w:rFonts w:ascii="Calibri" w:cs="Calibri" w:eastAsia="Calibri" w:hAnsi="Calibri"/>
                <w:sz w:val="22"/>
                <w:szCs w:val="22"/>
              </w:rPr>
              <w:t xml:space="preserve">N/A</w:t>
            </w:r>
          </w:p>
        </w:tc>
      </w:tr>
      <w:tr>
        <w:tc>
          <w:tcPr>
            <w:tcW w:type="dxa" w:w="2800"/>
            <w:tcBorders>
              <w:top w:val="single" w:color="B4C6E7" w:sz="1"/>
              <w:left w:val="single" w:color="B4C6E7" w:sz="1"/>
              <w:bottom w:val="single" w:color="B4C6E7" w:sz="1"/>
              <w:right w:val="single" w:color="B4C6E7" w:sz="1"/>
            </w:tcBorders>
            <w:shd w:fill="F2F7FB" w:color="auto" w:val="clear"/>
          </w:tcPr>
          <w:p>
            <w:pPr>
              <w:spacing w:after="40" w:before="40"/>
            </w:pPr>
            <w:r>
              <w:rPr>
                <w:rFonts w:ascii="Calibri" w:cs="Calibri" w:eastAsia="Calibri" w:hAnsi="Calibri"/>
                <w:b/>
                <w:bCs/>
                <w:sz w:val="22"/>
                <w:szCs w:val="22"/>
              </w:rPr>
              <w:t xml:space="preserve">Aspect Ratio</w:t>
            </w:r>
          </w:p>
        </w:tc>
        <w:tc>
          <w:tcPr>
            <w:tcW w:type="dxa" w:w="6700"/>
            <w:tcBorders>
              <w:top w:val="single" w:color="B4C6E7" w:sz="1"/>
              <w:left w:val="single" w:color="B4C6E7" w:sz="1"/>
              <w:bottom w:val="single" w:color="B4C6E7" w:sz="1"/>
              <w:right w:val="single" w:color="B4C6E7" w:sz="1"/>
            </w:tcBorders>
            <w:shd w:fill="F2F7FB" w:color="auto" w:val="clear"/>
          </w:tcPr>
          <w:p>
            <w:pPr>
              <w:spacing w:after="40" w:before="40"/>
            </w:pPr>
            <w:r>
              <w:rPr>
                <w:rFonts w:ascii="Calibri" w:cs="Calibri" w:eastAsia="Calibri" w:hAnsi="Calibri"/>
                <w:sz w:val="22"/>
                <w:szCs w:val="22"/>
              </w:rPr>
              <w:t xml:space="preserve">N/A</w:t>
            </w:r>
          </w:p>
        </w:tc>
      </w:tr>
      <w:tr>
        <w:tc>
          <w:tcPr>
            <w:tcW w:type="dxa" w:w="2800"/>
            <w:tcBorders>
              <w:top w:val="single" w:color="B4C6E7" w:sz="1"/>
              <w:left w:val="single" w:color="B4C6E7" w:sz="1"/>
              <w:bottom w:val="single" w:color="B4C6E7" w:sz="1"/>
              <w:right w:val="single" w:color="B4C6E7" w:sz="1"/>
            </w:tcBorders>
            <w:shd w:fill="FFFFFF" w:color="auto" w:val="clear"/>
          </w:tcPr>
          <w:p>
            <w:pPr>
              <w:spacing w:after="40" w:before="40"/>
            </w:pPr>
            <w:r>
              <w:rPr>
                <w:rFonts w:ascii="Calibri" w:cs="Calibri" w:eastAsia="Calibri" w:hAnsi="Calibri"/>
                <w:b/>
                <w:bCs/>
                <w:sz w:val="22"/>
                <w:szCs w:val="22"/>
              </w:rPr>
              <w:t xml:space="preserve">Thumbnail</w:t>
            </w:r>
          </w:p>
        </w:tc>
        <w:tc>
          <w:tcPr>
            <w:tcW w:type="dxa" w:w="6700"/>
            <w:tcBorders>
              <w:top w:val="single" w:color="B4C6E7" w:sz="1"/>
              <w:left w:val="single" w:color="B4C6E7" w:sz="1"/>
              <w:bottom w:val="single" w:color="B4C6E7" w:sz="1"/>
              <w:right w:val="single" w:color="B4C6E7" w:sz="1"/>
            </w:tcBorders>
            <w:shd w:fill="FFFFFF" w:color="auto" w:val="clear"/>
          </w:tcPr>
          <w:p>
            <w:pPr>
              <w:spacing w:after="40" w:before="40"/>
            </w:pPr>
            <w:r>
              <w:rPr>
                <w:rFonts w:ascii="Calibri" w:cs="Calibri" w:eastAsia="Calibri" w:hAnsi="Calibri"/>
                <w:sz w:val="22"/>
                <w:szCs w:val="22"/>
              </w:rPr>
              <w:t xml:space="preserve">N/A</w:t>
            </w:r>
          </w:p>
        </w:tc>
      </w:tr>
      <w:tr>
        <w:tc>
          <w:tcPr>
            <w:tcW w:type="dxa" w:w="2800"/>
            <w:tcBorders>
              <w:top w:val="single" w:color="B4C6E7" w:sz="1"/>
              <w:left w:val="single" w:color="B4C6E7" w:sz="1"/>
              <w:bottom w:val="single" w:color="B4C6E7" w:sz="1"/>
              <w:right w:val="single" w:color="B4C6E7" w:sz="1"/>
            </w:tcBorders>
            <w:shd w:fill="F2F7FB" w:color="auto" w:val="clear"/>
          </w:tcPr>
          <w:p>
            <w:pPr>
              <w:spacing w:after="40" w:before="40"/>
            </w:pPr>
            <w:r>
              <w:rPr>
                <w:rFonts w:ascii="Calibri" w:cs="Calibri" w:eastAsia="Calibri" w:hAnsi="Calibri"/>
                <w:b/>
                <w:bCs/>
                <w:sz w:val="22"/>
                <w:szCs w:val="22"/>
              </w:rPr>
              <w:t xml:space="preserve">Music / SFX</w:t>
            </w:r>
          </w:p>
        </w:tc>
        <w:tc>
          <w:tcPr>
            <w:tcW w:type="dxa" w:w="6700"/>
            <w:tcBorders>
              <w:top w:val="single" w:color="B4C6E7" w:sz="1"/>
              <w:left w:val="single" w:color="B4C6E7" w:sz="1"/>
              <w:bottom w:val="single" w:color="B4C6E7" w:sz="1"/>
              <w:right w:val="single" w:color="B4C6E7" w:sz="1"/>
            </w:tcBorders>
            <w:shd w:fill="F2F7FB" w:color="auto" w:val="clear"/>
          </w:tcPr>
          <w:p>
            <w:pPr>
              <w:spacing w:after="40" w:before="40"/>
            </w:pPr>
            <w:r>
              <w:rPr>
                <w:rFonts w:ascii="Calibri" w:cs="Calibri" w:eastAsia="Calibri" w:hAnsi="Calibri"/>
                <w:sz w:val="22"/>
                <w:szCs w:val="22"/>
              </w:rPr>
              <w:t xml:space="preserve">N/A</w:t>
            </w:r>
          </w:p>
        </w:tc>
      </w:tr>
      <w:tr>
        <w:tc>
          <w:tcPr>
            <w:tcW w:type="dxa" w:w="2800"/>
            <w:tcBorders>
              <w:top w:val="single" w:color="B4C6E7" w:sz="1"/>
              <w:left w:val="single" w:color="B4C6E7" w:sz="1"/>
              <w:bottom w:val="single" w:color="B4C6E7" w:sz="1"/>
              <w:right w:val="single" w:color="B4C6E7" w:sz="1"/>
            </w:tcBorders>
            <w:shd w:fill="FFFFFF" w:color="auto" w:val="clear"/>
          </w:tcPr>
          <w:p>
            <w:pPr>
              <w:spacing w:after="40" w:before="40"/>
            </w:pPr>
            <w:r>
              <w:rPr>
                <w:rFonts w:ascii="Calibri" w:cs="Calibri" w:eastAsia="Calibri" w:hAnsi="Calibri"/>
                <w:b/>
                <w:bCs/>
                <w:sz w:val="22"/>
                <w:szCs w:val="22"/>
              </w:rPr>
              <w:t xml:space="preserve">Storyboard</w:t>
            </w:r>
          </w:p>
        </w:tc>
        <w:tc>
          <w:tcPr>
            <w:tcW w:type="dxa" w:w="6700"/>
            <w:tcBorders>
              <w:top w:val="single" w:color="B4C6E7" w:sz="1"/>
              <w:left w:val="single" w:color="B4C6E7" w:sz="1"/>
              <w:bottom w:val="single" w:color="B4C6E7" w:sz="1"/>
              <w:right w:val="single" w:color="B4C6E7" w:sz="1"/>
            </w:tcBorders>
            <w:shd w:fill="FFFFFF" w:color="auto" w:val="clear"/>
          </w:tcPr>
          <w:p>
            <w:pPr>
              <w:spacing w:after="40" w:before="40"/>
            </w:pPr>
            <w:r>
              <w:rPr>
                <w:rFonts w:ascii="Calibri" w:cs="Calibri" w:eastAsia="Calibri" w:hAnsi="Calibri"/>
                <w:sz w:val="22"/>
                <w:szCs w:val="22"/>
              </w:rPr>
              <w:t xml:space="preserve">N/A</w:t>
            </w:r>
          </w:p>
        </w:tc>
      </w:tr>
      <w:tr>
        <w:tc>
          <w:tcPr>
            <w:tcW w:type="dxa" w:w="2800"/>
            <w:tcBorders>
              <w:top w:val="single" w:color="B4C6E7" w:sz="1"/>
              <w:left w:val="single" w:color="B4C6E7" w:sz="1"/>
              <w:bottom w:val="single" w:color="B4C6E7" w:sz="1"/>
              <w:right w:val="single" w:color="B4C6E7" w:sz="1"/>
            </w:tcBorders>
            <w:shd w:fill="F2F7FB" w:color="auto" w:val="clear"/>
          </w:tcPr>
          <w:p>
            <w:pPr>
              <w:spacing w:after="40" w:before="40"/>
            </w:pPr>
            <w:r>
              <w:rPr>
                <w:rFonts w:ascii="Calibri" w:cs="Calibri" w:eastAsia="Calibri" w:hAnsi="Calibri"/>
                <w:b/>
                <w:bCs/>
                <w:sz w:val="22"/>
                <w:szCs w:val="22"/>
              </w:rPr>
              <w:t xml:space="preserve">Image Direction</w:t>
            </w:r>
          </w:p>
        </w:tc>
        <w:tc>
          <w:tcPr>
            <w:tcW w:type="dxa" w:w="6700"/>
            <w:tcBorders>
              <w:top w:val="single" w:color="B4C6E7" w:sz="1"/>
              <w:left w:val="single" w:color="B4C6E7" w:sz="1"/>
              <w:bottom w:val="single" w:color="B4C6E7" w:sz="1"/>
              <w:right w:val="single" w:color="B4C6E7" w:sz="1"/>
            </w:tcBorders>
            <w:shd w:fill="F2F7FB" w:color="auto" w:val="clear"/>
          </w:tcPr>
          <w:p>
            <w:pPr>
              <w:spacing w:after="40" w:before="40"/>
            </w:pPr>
            <w:r>
              <w:rPr>
                <w:rFonts w:ascii="Calibri" w:cs="Calibri" w:eastAsia="Calibri" w:hAnsi="Calibri"/>
                <w:sz w:val="22"/>
                <w:szCs w:val="22"/>
              </w:rPr>
              <w:t xml:space="preserve">N/A - handled separately by Dell</w:t>
            </w:r>
          </w:p>
        </w:tc>
      </w:tr>
      <w:tr>
        <w:tc>
          <w:tcPr>
            <w:tcW w:type="dxa" w:w="2800"/>
            <w:tcBorders>
              <w:top w:val="single" w:color="B4C6E7" w:sz="1"/>
              <w:left w:val="single" w:color="B4C6E7" w:sz="1"/>
              <w:bottom w:val="single" w:color="B4C6E7" w:sz="1"/>
              <w:right w:val="single" w:color="B4C6E7" w:sz="1"/>
            </w:tcBorders>
            <w:shd w:fill="FFFFFF" w:color="auto" w:val="clear"/>
          </w:tcPr>
          <w:p>
            <w:pPr>
              <w:spacing w:after="40" w:before="40"/>
            </w:pPr>
            <w:r>
              <w:rPr>
                <w:rFonts w:ascii="Calibri" w:cs="Calibri" w:eastAsia="Calibri" w:hAnsi="Calibri"/>
                <w:b/>
                <w:bCs/>
                <w:sz w:val="22"/>
                <w:szCs w:val="22"/>
              </w:rPr>
              <w:t xml:space="preserve">Compliance</w:t>
            </w:r>
          </w:p>
        </w:tc>
        <w:tc>
          <w:tcPr>
            <w:tcW w:type="dxa" w:w="6700"/>
            <w:tcBorders>
              <w:top w:val="single" w:color="B4C6E7" w:sz="1"/>
              <w:left w:val="single" w:color="B4C6E7" w:sz="1"/>
              <w:bottom w:val="single" w:color="B4C6E7" w:sz="1"/>
              <w:right w:val="single" w:color="B4C6E7" w:sz="1"/>
            </w:tcBorders>
            <w:shd w:fill="FFFFFF" w:color="auto" w:val="clear"/>
          </w:tcPr>
          <w:p>
            <w:pPr>
              <w:spacing w:after="40" w:before="40"/>
            </w:pPr>
            <w:r>
              <w:rPr>
                <w:rFonts w:ascii="Calibri" w:cs="Calibri" w:eastAsia="Calibri" w:hAnsi="Calibri"/>
                <w:sz w:val="22"/>
                <w:szCs w:val="22"/>
              </w:rPr>
              <w:t xml:space="preserve">N/A - handled separately by team</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2026-08-18T09:39:45.158Z</dcterms:created>
  <dcterms:modified xsi:type="dcterms:W3CDTF">2026-08-18T09:39:45.159Z</dcterms:modified>
</cp:coreProperties>
</file>

<file path=docProps/custom.xml><?xml version="1.0" encoding="utf-8"?>
<Properties xmlns="http://schemas.openxmlformats.org/officeDocument/2006/custom-properties" xmlns:vt="http://schemas.openxmlformats.org/officeDocument/2006/docPropsVTypes"/>
</file>