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jc w:val="center"/>
      </w:pPr>
      <w:r>
        <w:rPr>
          <w:rFonts w:ascii="Arial" w:cs="Arial" w:eastAsia="Arial" w:hAnsi="Arial"/>
          <w:b/>
          <w:bCs/>
          <w:sz w:val="32"/>
          <w:szCs w:val="32"/>
        </w:rPr>
        <w:t xml:space="preserve">NATIVE TEXT AD SCRIPT BRIEF</w:t>
      </w:r>
    </w:p>
    <w:p>
      <w:pPr>
        <w:spacing w:after="60"/>
        <w:jc w:val="center"/>
      </w:pPr>
      <w:r>
        <w:rPr>
          <w:rFonts w:ascii="Arial" w:cs="Arial" w:eastAsia="Arial" w:hAnsi="Arial"/>
          <w:b/>
          <w:bCs/>
          <w:sz w:val="26"/>
          <w:szCs w:val="26"/>
        </w:rPr>
        <w:t xml:space="preserve">HIP-NEW-11: Ten Minutes to Put a Sock On</w:t>
      </w:r>
    </w:p>
    <w:p>
      <w:pPr>
        <w:spacing w:after="40"/>
        <w:jc w:val="center"/>
      </w:pPr>
      <w:r>
        <w:rPr>
          <w:rFonts w:ascii="Arial" w:cs="Arial" w:eastAsia="Arial" w:hAnsi="Arial"/>
          <w:sz w:val="20"/>
          <w:szCs w:val="20"/>
        </w:rPr>
        <w:t xml:space="preserve">Format #46 -- Text, Long-form (~1,400-2,200 words)</w:t>
      </w:r>
    </w:p>
    <w:p>
      <w:pPr>
        <w:spacing w:after="40"/>
        <w:jc w:val="center"/>
      </w:pPr>
      <w:r>
        <w:rPr>
          <w:rFonts w:ascii="Arial" w:cs="Arial" w:eastAsia="Arial" w:hAnsi="Arial"/>
          <w:sz w:val="20"/>
          <w:szCs w:val="20"/>
        </w:rPr>
        <w:t xml:space="preserve">Type: NEW (new concept using winning DNA structure)</w:t>
      </w:r>
    </w:p>
    <w:p>
      <w:pPr>
        <w:spacing w:after="300"/>
        <w:jc w:val="center"/>
      </w:pPr>
      <w:r>
        <w:rPr>
          <w:rFonts w:ascii="Arial" w:cs="Arial" w:eastAsia="Arial" w:hAnsi="Arial"/>
          <w:sz w:val="20"/>
          <w:szCs w:val="20"/>
        </w:rPr>
        <w:t xml:space="preserve">Risk Level: Lower Risk</w:t>
      </w:r>
    </w:p>
    <w:p>
      <w:pPr>
        <w:pStyle w:val="Heading2"/>
        <w:spacing w:after="120" w:before="360"/>
      </w:pPr>
      <w:r>
        <w:rPr>
          <w:rFonts w:ascii="Arial" w:cs="Arial" w:eastAsia="Arial" w:hAnsi="Arial"/>
          <w:b/>
          <w:bCs/>
          <w:sz w:val="24"/>
          <w:szCs w:val="24"/>
        </w:rPr>
        <w:t xml:space="preserve">1. Summary Card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c>
          <w:tcPr>
            <w:tcW w:type="dxa" w:w="2800"/>
            <w:shd w:fill="F2F2F2" w:color="auto" w:val="clear"/>
          </w:tcPr>
          <w:p>
            <w:pPr>
              <w:spacing w:after="40"/>
            </w:pPr>
            <w:r>
              <w:rPr>
                <w:rFonts w:ascii="Arial" w:cs="Arial" w:eastAsia="Arial" w:hAnsi="Arial"/>
                <w:b/>
                <w:bCs/>
                <w:sz w:val="20"/>
                <w:szCs w:val="20"/>
              </w:rPr>
              <w:t xml:space="preserve">Brief ID</w:t>
            </w:r>
          </w:p>
        </w:tc>
        <w:tc>
          <w:tcPr>
            <w:tcW w:type="dxa" w:w="6700"/>
          </w:tcPr>
          <w:p>
            <w:pPr>
              <w:spacing w:after="40"/>
            </w:pPr>
            <w:r>
              <w:rPr>
                <w:rFonts w:ascii="Arial" w:cs="Arial" w:eastAsia="Arial" w:hAnsi="Arial"/>
                <w:sz w:val="20"/>
                <w:szCs w:val="20"/>
              </w:rPr>
              <w:t xml:space="preserve">HIP-NEW-11</w:t>
            </w:r>
          </w:p>
        </w:tc>
      </w:tr>
      <w:tr>
        <w:tc>
          <w:tcPr>
            <w:tcW w:type="dxa" w:w="2800"/>
            <w:shd w:fill="F2F2F2" w:color="auto" w:val="clear"/>
          </w:tcPr>
          <w:p>
            <w:pPr>
              <w:spacing w:after="40"/>
            </w:pPr>
            <w:r>
              <w:rPr>
                <w:rFonts w:ascii="Arial" w:cs="Arial" w:eastAsia="Arial" w:hAnsi="Arial"/>
                <w:b/>
                <w:bCs/>
                <w:sz w:val="20"/>
                <w:szCs w:val="20"/>
              </w:rPr>
              <w:t xml:space="preserve">Concept Name</w:t>
            </w:r>
          </w:p>
        </w:tc>
        <w:tc>
          <w:tcPr>
            <w:tcW w:type="dxa" w:w="6700"/>
          </w:tcPr>
          <w:p>
            <w:pPr>
              <w:spacing w:after="40"/>
            </w:pPr>
            <w:r>
              <w:rPr>
                <w:rFonts w:ascii="Arial" w:cs="Arial" w:eastAsia="Arial" w:hAnsi="Arial"/>
                <w:sz w:val="20"/>
                <w:szCs w:val="20"/>
              </w:rPr>
              <w:t xml:space="preserve">Ten Minutes to Put a Sock On</w:t>
            </w:r>
          </w:p>
        </w:tc>
      </w:tr>
      <w:tr>
        <w:tc>
          <w:tcPr>
            <w:tcW w:type="dxa" w:w="2800"/>
            <w:shd w:fill="F2F2F2" w:color="auto" w:val="clear"/>
          </w:tcPr>
          <w:p>
            <w:pPr>
              <w:spacing w:after="40"/>
            </w:pPr>
            <w:r>
              <w:rPr>
                <w:rFonts w:ascii="Arial" w:cs="Arial" w:eastAsia="Arial" w:hAnsi="Arial"/>
                <w:b/>
                <w:bCs/>
                <w:sz w:val="20"/>
                <w:szCs w:val="20"/>
              </w:rPr>
              <w:t xml:space="preserve">Product</w:t>
            </w:r>
          </w:p>
        </w:tc>
        <w:tc>
          <w:tcPr>
            <w:tcW w:type="dxa" w:w="6700"/>
          </w:tcPr>
          <w:p>
            <w:pPr>
              <w:spacing w:after="40"/>
            </w:pPr>
            <w:r>
              <w:rPr>
                <w:rFonts w:ascii="Arial" w:cs="Arial" w:eastAsia="Arial" w:hAnsi="Arial"/>
                <w:sz w:val="20"/>
                <w:szCs w:val="20"/>
              </w:rPr>
              <w:t xml:space="preserve">4-in-1 Hip Therapy Belt ($149.99 AUD)</w:t>
            </w:r>
          </w:p>
        </w:tc>
      </w:tr>
      <w:tr>
        <w:tc>
          <w:tcPr>
            <w:tcW w:type="dxa" w:w="2800"/>
            <w:shd w:fill="F2F2F2" w:color="auto" w:val="clear"/>
          </w:tcPr>
          <w:p>
            <w:pPr>
              <w:spacing w:after="40"/>
            </w:pPr>
            <w:r>
              <w:rPr>
                <w:rFonts w:ascii="Arial" w:cs="Arial" w:eastAsia="Arial" w:hAnsi="Arial"/>
                <w:b/>
                <w:bCs/>
                <w:sz w:val="20"/>
                <w:szCs w:val="20"/>
              </w:rPr>
              <w:t xml:space="preserve">Brand</w:t>
            </w:r>
          </w:p>
        </w:tc>
        <w:tc>
          <w:tcPr>
            <w:tcW w:type="dxa" w:w="6700"/>
          </w:tcPr>
          <w:p>
            <w:pPr>
              <w:spacing w:after="40"/>
            </w:pPr>
            <w:r>
              <w:rPr>
                <w:rFonts w:ascii="Arial" w:cs="Arial" w:eastAsia="Arial" w:hAnsi="Arial"/>
                <w:sz w:val="20"/>
                <w:szCs w:val="20"/>
              </w:rPr>
              <w:t xml:space="preserve">hearthealthco.com.au</w:t>
            </w:r>
          </w:p>
        </w:tc>
      </w:tr>
      <w:tr>
        <w:tc>
          <w:tcPr>
            <w:tcW w:type="dxa" w:w="2800"/>
            <w:shd w:fill="F2F2F2" w:color="auto" w:val="clear"/>
          </w:tcPr>
          <w:p>
            <w:pPr>
              <w:spacing w:after="40"/>
            </w:pPr>
            <w:r>
              <w:rPr>
                <w:rFonts w:ascii="Arial" w:cs="Arial" w:eastAsia="Arial" w:hAnsi="Arial"/>
                <w:b/>
                <w:bCs/>
                <w:sz w:val="20"/>
                <w:szCs w:val="20"/>
              </w:rPr>
              <w:t xml:space="preserve">Page</w:t>
            </w:r>
          </w:p>
        </w:tc>
        <w:tc>
          <w:tcPr>
            <w:tcW w:type="dxa" w:w="6700"/>
          </w:tcPr>
          <w:p>
            <w:pPr>
              <w:spacing w:after="40"/>
            </w:pPr>
            <w:r>
              <w:rPr>
                <w:rFonts w:ascii="Arial" w:cs="Arial" w:eastAsia="Arial" w:hAnsi="Arial"/>
                <w:sz w:val="20"/>
                <w:szCs w:val="20"/>
              </w:rPr>
              <w:t xml:space="preserve">Maggie Smith</w:t>
            </w:r>
          </w:p>
        </w:tc>
      </w:tr>
      <w:tr>
        <w:tc>
          <w:tcPr>
            <w:tcW w:type="dxa" w:w="2800"/>
            <w:shd w:fill="F2F2F2" w:color="auto" w:val="clear"/>
          </w:tcPr>
          <w:p>
            <w:pPr>
              <w:spacing w:after="40"/>
            </w:pPr>
            <w:r>
              <w:rPr>
                <w:rFonts w:ascii="Arial" w:cs="Arial" w:eastAsia="Arial" w:hAnsi="Arial"/>
                <w:b/>
                <w:bCs/>
                <w:sz w:val="20"/>
                <w:szCs w:val="20"/>
              </w:rPr>
              <w:t xml:space="preserve">Destination URL</w:t>
            </w:r>
          </w:p>
        </w:tc>
        <w:tc>
          <w:tcPr>
            <w:tcW w:type="dxa" w:w="6700"/>
          </w:tcPr>
          <w:p>
            <w:pPr>
              <w:spacing w:after="40"/>
            </w:pPr>
            <w:r>
              <w:rPr>
                <w:rFonts w:ascii="Arial" w:cs="Arial" w:eastAsia="Arial" w:hAnsi="Arial"/>
                <w:sz w:val="20"/>
                <w:szCs w:val="20"/>
              </w:rPr>
              <w:t xml:space="preserve">hearthealthco.com.au/pages/hb1</w:t>
            </w:r>
          </w:p>
        </w:tc>
      </w:tr>
      <w:tr>
        <w:tc>
          <w:tcPr>
            <w:tcW w:type="dxa" w:w="2800"/>
            <w:shd w:fill="F2F2F2" w:color="auto" w:val="clear"/>
          </w:tcPr>
          <w:p>
            <w:pPr>
              <w:spacing w:after="40"/>
            </w:pPr>
            <w:r>
              <w:rPr>
                <w:rFonts w:ascii="Arial" w:cs="Arial" w:eastAsia="Arial" w:hAnsi="Arial"/>
                <w:b/>
                <w:bCs/>
                <w:sz w:val="20"/>
                <w:szCs w:val="20"/>
              </w:rPr>
              <w:t xml:space="preserve">Key Specs</w:t>
            </w:r>
          </w:p>
        </w:tc>
        <w:tc>
          <w:tcPr>
            <w:tcW w:type="dxa" w:w="6700"/>
          </w:tcPr>
          <w:p>
            <w:pPr>
              <w:spacing w:after="40"/>
            </w:pPr>
            <w:r>
              <w:rPr>
                <w:rFonts w:ascii="Arial" w:cs="Arial" w:eastAsia="Arial" w:hAnsi="Arial"/>
                <w:sz w:val="20"/>
                <w:szCs w:val="20"/>
              </w:rPr>
              <w:t xml:space="preserve">Red light 660nm + Near-infrared 850nm + Heat + Vibration</w:t>
            </w:r>
          </w:p>
        </w:tc>
      </w:tr>
      <w:tr>
        <w:tc>
          <w:tcPr>
            <w:tcW w:type="dxa" w:w="2800"/>
            <w:shd w:fill="F2F2F2" w:color="auto" w:val="clear"/>
          </w:tcPr>
          <w:p>
            <w:pPr>
              <w:spacing w:after="40"/>
            </w:pPr>
            <w:r>
              <w:rPr>
                <w:rFonts w:ascii="Arial" w:cs="Arial" w:eastAsia="Arial" w:hAnsi="Arial"/>
                <w:b/>
                <w:bCs/>
                <w:sz w:val="20"/>
                <w:szCs w:val="20"/>
              </w:rPr>
              <w:t xml:space="preserve">LP Persona</w:t>
            </w:r>
          </w:p>
        </w:tc>
        <w:tc>
          <w:tcPr>
            <w:tcW w:type="dxa" w:w="6700"/>
          </w:tcPr>
          <w:p>
            <w:pPr>
              <w:spacing w:after="40"/>
            </w:pPr>
            <w:r>
              <w:rPr>
                <w:rFonts w:ascii="Arial" w:cs="Arial" w:eastAsia="Arial" w:hAnsi="Arial"/>
                <w:sz w:val="20"/>
                <w:szCs w:val="20"/>
              </w:rPr>
              <w:t xml:space="preserve">Dr. David Sime (22 years hip surgeon experience)</w:t>
            </w:r>
          </w:p>
        </w:tc>
      </w:tr>
      <w:tr>
        <w:tc>
          <w:tcPr>
            <w:tcW w:type="dxa" w:w="2800"/>
            <w:shd w:fill="F2F2F2" w:color="auto" w:val="clear"/>
          </w:tcPr>
          <w:p>
            <w:pPr>
              <w:spacing w:after="40"/>
            </w:pPr>
            <w:r>
              <w:rPr>
                <w:rFonts w:ascii="Arial" w:cs="Arial" w:eastAsia="Arial" w:hAnsi="Arial"/>
                <w:b/>
                <w:bCs/>
                <w:sz w:val="20"/>
                <w:szCs w:val="20"/>
              </w:rPr>
              <w:t xml:space="preserve">Guarantee</w:t>
            </w:r>
          </w:p>
        </w:tc>
        <w:tc>
          <w:tcPr>
            <w:tcW w:type="dxa" w:w="6700"/>
          </w:tcPr>
          <w:p>
            <w:pPr>
              <w:spacing w:after="40"/>
            </w:pPr>
            <w:r>
              <w:rPr>
                <w:rFonts w:ascii="Arial" w:cs="Arial" w:eastAsia="Arial" w:hAnsi="Arial"/>
                <w:sz w:val="20"/>
                <w:szCs w:val="20"/>
              </w:rPr>
              <w:t xml:space="preserve">30-day money-back</w:t>
            </w:r>
          </w:p>
        </w:tc>
      </w:tr>
      <w:tr>
        <w:tc>
          <w:tcPr>
            <w:tcW w:type="dxa" w:w="2800"/>
            <w:shd w:fill="F2F2F2" w:color="auto" w:val="clear"/>
          </w:tcPr>
          <w:p>
            <w:pPr>
              <w:spacing w:after="40"/>
            </w:pPr>
            <w:r>
              <w:rPr>
                <w:rFonts w:ascii="Arial" w:cs="Arial" w:eastAsia="Arial" w:hAnsi="Arial"/>
                <w:b/>
                <w:bCs/>
                <w:sz w:val="20"/>
                <w:szCs w:val="20"/>
              </w:rPr>
              <w:t xml:space="preserve">Source DNA</w:t>
            </w:r>
          </w:p>
        </w:tc>
        <w:tc>
          <w:tcPr>
            <w:tcW w:type="dxa" w:w="6700"/>
          </w:tcPr>
          <w:p>
            <w:pPr>
              <w:spacing w:after="40"/>
            </w:pPr>
            <w:r>
              <w:rPr>
                <w:rFonts w:ascii="Arial" w:cs="Arial" w:eastAsia="Arial" w:hAnsi="Arial"/>
                <w:sz w:val="20"/>
                <w:szCs w:val="20"/>
              </w:rPr>
              <w:t xml:space="preserve">AD 2 "The 14 Month" -- 30 purchases, 4x ROAS</w:t>
            </w:r>
          </w:p>
        </w:tc>
      </w:tr>
      <w:tr>
        <w:tc>
          <w:tcPr>
            <w:tcW w:type="dxa" w:w="2800"/>
            <w:shd w:fill="F2F2F2" w:color="auto" w:val="clear"/>
          </w:tcPr>
          <w:p>
            <w:pPr>
              <w:spacing w:after="40"/>
            </w:pPr>
            <w:r>
              <w:rPr>
                <w:rFonts w:ascii="Arial" w:cs="Arial" w:eastAsia="Arial" w:hAnsi="Arial"/>
                <w:b/>
                <w:bCs/>
                <w:sz w:val="20"/>
                <w:szCs w:val="20"/>
              </w:rPr>
              <w:t xml:space="preserve">FB Inspiration</w:t>
            </w:r>
          </w:p>
        </w:tc>
        <w:tc>
          <w:tcPr>
            <w:tcW w:type="dxa" w:w="6700"/>
          </w:tcPr>
          <w:p>
            <w:pPr>
              <w:spacing w:after="40"/>
            </w:pPr>
            <w:r>
              <w:rPr>
                <w:rFonts w:ascii="Arial" w:cs="Arial" w:eastAsia="Arial" w:hAnsi="Arial"/>
                <w:sz w:val="20"/>
                <w:szCs w:val="20"/>
              </w:rPr>
              <w:t xml:space="preserve">AD 2: facebook.com/61578413557917/posts/122179603544947118/</w:t>
            </w:r>
          </w:p>
        </w:tc>
      </w:tr>
      <w:tr>
        <w:tc>
          <w:tcPr>
            <w:tcW w:type="dxa" w:w="2800"/>
            <w:shd w:fill="F2F2F2" w:color="auto" w:val="clear"/>
          </w:tcPr>
          <w:p>
            <w:pPr>
              <w:spacing w:after="40"/>
            </w:pPr>
            <w:r>
              <w:rPr>
                <w:rFonts w:ascii="Arial" w:cs="Arial" w:eastAsia="Arial" w:hAnsi="Arial"/>
                <w:b/>
                <w:bCs/>
                <w:sz w:val="20"/>
                <w:szCs w:val="20"/>
              </w:rPr>
              <w:t xml:space="preserve">Also Reference</w:t>
            </w:r>
          </w:p>
        </w:tc>
        <w:tc>
          <w:tcPr>
            <w:tcW w:type="dxa" w:w="6700"/>
          </w:tcPr>
          <w:p>
            <w:pPr>
              <w:spacing w:after="40"/>
            </w:pPr>
            <w:r>
              <w:rPr>
                <w:rFonts w:ascii="Arial" w:cs="Arial" w:eastAsia="Arial" w:hAnsi="Arial"/>
                <w:sz w:val="20"/>
                <w:szCs w:val="20"/>
              </w:rPr>
              <w:t xml:space="preserve">AD 8: facebook.com/61578413557917/posts/122182109168947118/</w:t>
            </w:r>
          </w:p>
        </w:tc>
      </w:tr>
      <w:tr>
        <w:tc>
          <w:tcPr>
            <w:tcW w:type="dxa" w:w="2800"/>
            <w:shd w:fill="F2F2F2" w:color="auto" w:val="clear"/>
          </w:tcPr>
          <w:p>
            <w:pPr>
              <w:spacing w:after="40"/>
            </w:pPr>
            <w:r>
              <w:rPr>
                <w:rFonts w:ascii="Arial" w:cs="Arial" w:eastAsia="Arial" w:hAnsi="Arial"/>
                <w:b/>
                <w:bCs/>
                <w:sz w:val="20"/>
                <w:szCs w:val="20"/>
              </w:rPr>
              <w:t xml:space="preserve">Format</w:t>
            </w:r>
          </w:p>
        </w:tc>
        <w:tc>
          <w:tcPr>
            <w:tcW w:type="dxa" w:w="6700"/>
          </w:tcPr>
          <w:p>
            <w:pPr>
              <w:spacing w:after="40"/>
            </w:pPr>
            <w:r>
              <w:rPr>
                <w:rFonts w:ascii="Arial" w:cs="Arial" w:eastAsia="Arial" w:hAnsi="Arial"/>
                <w:sz w:val="20"/>
                <w:szCs w:val="20"/>
              </w:rPr>
              <w:t xml:space="preserve">#46 Text, long-form (~1,400-2,200 words)</w:t>
            </w:r>
          </w:p>
        </w:tc>
      </w:tr>
      <w:tr>
        <w:tc>
          <w:tcPr>
            <w:tcW w:type="dxa" w:w="2800"/>
            <w:shd w:fill="F2F2F2" w:color="auto" w:val="clear"/>
          </w:tcPr>
          <w:p>
            <w:pPr>
              <w:spacing w:after="40"/>
            </w:pPr>
            <w:r>
              <w:rPr>
                <w:rFonts w:ascii="Arial" w:cs="Arial" w:eastAsia="Arial" w:hAnsi="Arial"/>
                <w:b/>
                <w:bCs/>
                <w:sz w:val="20"/>
                <w:szCs w:val="20"/>
              </w:rPr>
              <w:t xml:space="preserve">Type</w:t>
            </w:r>
          </w:p>
        </w:tc>
        <w:tc>
          <w:tcPr>
            <w:tcW w:type="dxa" w:w="6700"/>
          </w:tcPr>
          <w:p>
            <w:pPr>
              <w:spacing w:after="40"/>
            </w:pPr>
            <w:r>
              <w:rPr>
                <w:rFonts w:ascii="Arial" w:cs="Arial" w:eastAsia="Arial" w:hAnsi="Arial"/>
                <w:sz w:val="20"/>
                <w:szCs w:val="20"/>
              </w:rPr>
              <w:t xml:space="preserve">NEW (new concept using winning DNA structure)</w:t>
            </w:r>
          </w:p>
        </w:tc>
      </w:tr>
      <w:tr>
        <w:tc>
          <w:tcPr>
            <w:tcW w:type="dxa" w:w="2800"/>
            <w:shd w:fill="F2F2F2" w:color="auto" w:val="clear"/>
          </w:tcPr>
          <w:p>
            <w:pPr>
              <w:spacing w:after="40"/>
            </w:pPr>
            <w:r>
              <w:rPr>
                <w:rFonts w:ascii="Arial" w:cs="Arial" w:eastAsia="Arial" w:hAnsi="Arial"/>
                <w:b/>
                <w:bCs/>
                <w:sz w:val="20"/>
                <w:szCs w:val="20"/>
              </w:rPr>
              <w:t xml:space="preserve">Angle</w:t>
            </w:r>
          </w:p>
        </w:tc>
        <w:tc>
          <w:tcPr>
            <w:tcW w:type="dxa" w:w="6700"/>
          </w:tcPr>
          <w:p>
            <w:pPr>
              <w:spacing w:after="40"/>
            </w:pPr>
            <w:r>
              <w:rPr>
                <w:rFonts w:ascii="Arial" w:cs="Arial" w:eastAsia="Arial" w:hAnsi="Arial"/>
                <w:sz w:val="20"/>
                <w:szCs w:val="20"/>
              </w:rPr>
              <w:t xml:space="preserve">The Daily Humiliation</w:t>
            </w:r>
          </w:p>
        </w:tc>
      </w:tr>
      <w:tr>
        <w:tc>
          <w:tcPr>
            <w:tcW w:type="dxa" w:w="2800"/>
            <w:shd w:fill="F2F2F2" w:color="auto" w:val="clear"/>
          </w:tcPr>
          <w:p>
            <w:pPr>
              <w:spacing w:after="40"/>
            </w:pPr>
            <w:r>
              <w:rPr>
                <w:rFonts w:ascii="Arial" w:cs="Arial" w:eastAsia="Arial" w:hAnsi="Arial"/>
                <w:b/>
                <w:bCs/>
                <w:sz w:val="20"/>
                <w:szCs w:val="20"/>
              </w:rPr>
              <w:t xml:space="preserve">ICP</w:t>
            </w:r>
          </w:p>
        </w:tc>
        <w:tc>
          <w:tcPr>
            <w:tcW w:type="dxa" w:w="6700"/>
          </w:tcPr>
          <w:p>
            <w:pPr>
              <w:spacing w:after="40"/>
            </w:pPr>
            <w:r>
              <w:rPr>
                <w:rFonts w:ascii="Arial" w:cs="Arial" w:eastAsia="Arial" w:hAnsi="Arial"/>
                <w:sz w:val="20"/>
                <w:szCs w:val="20"/>
              </w:rPr>
              <w:t xml:space="preserve">The Silently Struggling Daily Sufferer</w:t>
            </w:r>
          </w:p>
        </w:tc>
      </w:tr>
      <w:tr>
        <w:tc>
          <w:tcPr>
            <w:tcW w:type="dxa" w:w="2800"/>
            <w:shd w:fill="F2F2F2" w:color="auto" w:val="clear"/>
          </w:tcPr>
          <w:p>
            <w:pPr>
              <w:spacing w:after="40"/>
            </w:pPr>
            <w:r>
              <w:rPr>
                <w:rFonts w:ascii="Arial" w:cs="Arial" w:eastAsia="Arial" w:hAnsi="Arial"/>
                <w:b/>
                <w:bCs/>
                <w:sz w:val="20"/>
                <w:szCs w:val="20"/>
              </w:rPr>
              <w:t xml:space="preserve">Sophistication</w:t>
            </w:r>
          </w:p>
        </w:tc>
        <w:tc>
          <w:tcPr>
            <w:tcW w:type="dxa" w:w="6700"/>
          </w:tcPr>
          <w:p>
            <w:pPr>
              <w:spacing w:after="40"/>
            </w:pPr>
            <w:r>
              <w:rPr>
                <w:rFonts w:ascii="Arial" w:cs="Arial" w:eastAsia="Arial" w:hAnsi="Arial"/>
                <w:sz w:val="20"/>
                <w:szCs w:val="20"/>
              </w:rPr>
              <w:t xml:space="preserve">Stage 3 -- New Mechanism</w:t>
            </w:r>
          </w:p>
        </w:tc>
      </w:tr>
      <w:tr>
        <w:tc>
          <w:tcPr>
            <w:tcW w:type="dxa" w:w="2800"/>
            <w:shd w:fill="F2F2F2" w:color="auto" w:val="clear"/>
          </w:tcPr>
          <w:p>
            <w:pPr>
              <w:spacing w:after="40"/>
            </w:pPr>
            <w:r>
              <w:rPr>
                <w:rFonts w:ascii="Arial" w:cs="Arial" w:eastAsia="Arial" w:hAnsi="Arial"/>
                <w:b/>
                <w:bCs/>
                <w:sz w:val="20"/>
                <w:szCs w:val="20"/>
              </w:rPr>
              <w:t xml:space="preserve">Risk Level</w:t>
            </w:r>
          </w:p>
        </w:tc>
        <w:tc>
          <w:tcPr>
            <w:tcW w:type="dxa" w:w="6700"/>
          </w:tcPr>
          <w:p>
            <w:pPr>
              <w:spacing w:after="40"/>
            </w:pPr>
            <w:r>
              <w:rPr>
                <w:rFonts w:ascii="Arial" w:cs="Arial" w:eastAsia="Arial" w:hAnsi="Arial"/>
                <w:sz w:val="20"/>
                <w:szCs w:val="20"/>
              </w:rPr>
              <w:t xml:space="preserve">Lower Risk</w:t>
            </w:r>
          </w:p>
        </w:tc>
      </w:tr>
      <w:tr>
        <w:tc>
          <w:tcPr>
            <w:tcW w:type="dxa" w:w="2800"/>
            <w:shd w:fill="F2F2F2" w:color="auto" w:val="clear"/>
          </w:tcPr>
          <w:p>
            <w:pPr>
              <w:spacing w:after="40"/>
            </w:pPr>
            <w:r>
              <w:rPr>
                <w:rFonts w:ascii="Arial" w:cs="Arial" w:eastAsia="Arial" w:hAnsi="Arial"/>
                <w:b/>
                <w:bCs/>
                <w:sz w:val="20"/>
                <w:szCs w:val="20"/>
              </w:rPr>
              <w:t xml:space="preserve">Mechanism</w:t>
            </w:r>
          </w:p>
        </w:tc>
        <w:tc>
          <w:tcPr>
            <w:tcW w:type="dxa" w:w="6700"/>
          </w:tcPr>
          <w:p>
            <w:pPr>
              <w:spacing w:after="40"/>
            </w:pPr>
            <w:r>
              <w:rPr>
                <w:rFonts w:ascii="Arial" w:cs="Arial" w:eastAsia="Arial" w:hAnsi="Arial"/>
                <w:sz w:val="20"/>
                <w:szCs w:val="20"/>
              </w:rPr>
              <w:t xml:space="preserve">Deep Tissue Reset</w:t>
            </w:r>
          </w:p>
        </w:tc>
      </w:tr>
    </w:tbl>
    <w:p>
      <w:pPr>
        <w:pStyle w:val="Heading2"/>
        <w:spacing w:after="120" w:before="360"/>
      </w:pPr>
      <w:r>
        <w:rPr>
          <w:rFonts w:ascii="Arial" w:cs="Arial" w:eastAsia="Arial" w:hAnsi="Arial"/>
          <w:b/>
          <w:bCs/>
          <w:sz w:val="24"/>
          <w:szCs w:val="24"/>
        </w:rPr>
        <w:t xml:space="preserve">2. The Job</w:t>
      </w:r>
    </w:p>
    <w:p>
      <w:pPr>
        <w:spacing w:after="120"/>
      </w:pPr>
      <w:r>
        <w:rPr>
          <w:rFonts w:ascii="Arial" w:cs="Arial" w:eastAsia="Arial" w:hAnsi="Arial"/>
          <w:b/>
          <w:bCs/>
          <w:sz w:val="20"/>
          <w:szCs w:val="20"/>
        </w:rPr>
        <w:t xml:space="preserve">What this concept tests: </w:t>
      </w:r>
      <w:r>
        <w:rPr>
          <w:rFonts w:ascii="Arial" w:cs="Arial" w:eastAsia="Arial" w:hAnsi="Arial"/>
          <w:sz w:val="20"/>
          <w:szCs w:val="20"/>
        </w:rPr>
        <w:t xml:space="preserve">A new angle on daily-limitation pain using AD 2's 19-beat framework. Instead of surgery avoidance (AD 2) or failed products (HIP-NEW-16), this concept enters through the SMALLEST moment of pain -- putting on a sock. The hypothesis is that micro-humiliation (can't do a 5-second task) creates stronger identification than macro-pain (surgery, can't walk) because EVERYONE who has hip pain has this exact moment but nobody talks about it.</w:t>
      </w:r>
    </w:p>
    <w:p>
      <w:pPr>
        <w:spacing w:after="120"/>
      </w:pPr>
      <w:r>
        <w:rPr>
          <w:rFonts w:ascii="Arial" w:cs="Arial" w:eastAsia="Arial" w:hAnsi="Arial"/>
          <w:b/>
          <w:bCs/>
          <w:sz w:val="20"/>
          <w:szCs w:val="20"/>
        </w:rPr>
        <w:t xml:space="preserve">Hypothesis: </w:t>
      </w:r>
      <w:r>
        <w:rPr>
          <w:rFonts w:ascii="Arial" w:cs="Arial" w:eastAsia="Arial" w:hAnsi="Arial"/>
          <w:sz w:val="20"/>
          <w:szCs w:val="20"/>
        </w:rPr>
        <w:t xml:space="preserve">A reader who sees "ten minutes to put on a sock" will experience immediate, visceral identification because it's their secret too. The specificity of the moment (not "daily pain" but "one sock, ten minutes") creates a scroll-stop that broader pain claims can't match. If the reader has ever sat on the edge of a bed struggling with a sock, this ad speaks directly to them in a way no other ad has.</w:t>
      </w:r>
    </w:p>
    <w:p>
      <w:pPr>
        <w:pStyle w:val="Heading2"/>
        <w:spacing w:after="120" w:before="360"/>
      </w:pPr>
      <w:r>
        <w:rPr>
          <w:rFonts w:ascii="Arial" w:cs="Arial" w:eastAsia="Arial" w:hAnsi="Arial"/>
          <w:b/>
          <w:bCs/>
          <w:sz w:val="24"/>
          <w:szCs w:val="24"/>
        </w:rPr>
        <w:t xml:space="preserve">3. Who's Reading</w:t>
      </w:r>
    </w:p>
    <w:p>
      <w:pPr>
        <w:spacing w:after="120"/>
      </w:pPr>
      <w:r>
        <w:rPr>
          <w:rFonts w:ascii="Arial" w:cs="Arial" w:eastAsia="Arial" w:hAnsi="Arial"/>
          <w:b/>
          <w:bCs/>
          <w:sz w:val="20"/>
          <w:szCs w:val="20"/>
        </w:rPr>
        <w:t xml:space="preserve">Target: </w:t>
      </w:r>
      <w:r>
        <w:rPr>
          <w:rFonts w:ascii="Arial" w:cs="Arial" w:eastAsia="Arial" w:hAnsi="Arial"/>
          <w:sz w:val="20"/>
          <w:szCs w:val="20"/>
        </w:rPr>
        <w:t xml:space="preserve">The Silently Struggling Daily Sufferer</w:t>
      </w:r>
    </w:p>
    <w:p>
      <w:pPr>
        <w:spacing w:after="120"/>
      </w:pPr>
      <w:r>
        <w:rPr>
          <w:rFonts w:ascii="Arial" w:cs="Arial" w:eastAsia="Arial" w:hAnsi="Arial"/>
          <w:sz w:val="20"/>
          <w:szCs w:val="20"/>
        </w:rPr>
        <w:t xml:space="preserve">A woman (or man) aged 50-70 who has NOT had the surgery conversation yet. Their pain hasn't reached crisis level -- it's reached EROSION level. Every day, dozens of tiny things take longer, hurt more, or require workarounds. They haven't told anyone the full extent because the individual moments sound trivial. "I can't put my sock on" sounds ridiculous. So they stay quiet and compensate.</w:t>
      </w:r>
    </w:p>
    <w:p>
      <w:pPr>
        <w:spacing w:after="120"/>
      </w:pPr>
      <w:r>
        <w:rPr>
          <w:rFonts w:ascii="Arial" w:cs="Arial" w:eastAsia="Arial" w:hAnsi="Arial"/>
          <w:b/>
          <w:bCs/>
          <w:sz w:val="20"/>
          <w:szCs w:val="20"/>
        </w:rPr>
        <w:t xml:space="preserve">Emotional state: </w:t>
      </w:r>
      <w:r>
        <w:rPr>
          <w:rFonts w:ascii="Arial" w:cs="Arial" w:eastAsia="Arial" w:hAnsi="Arial"/>
          <w:sz w:val="20"/>
          <w:szCs w:val="20"/>
        </w:rPr>
        <w:t xml:space="preserve">Quietly defeated but not desperate. They've accepted this as their new normal. They don't search for solutions anymore because no single moment is bad enough to justify action. They're not in crisis -- they're in slow surrender.</w:t>
      </w:r>
    </w:p>
    <w:p>
      <w:pPr>
        <w:spacing w:after="120"/>
      </w:pPr>
      <w:r>
        <w:rPr>
          <w:rFonts w:ascii="Arial" w:cs="Arial" w:eastAsia="Arial" w:hAnsi="Arial"/>
          <w:b/>
          <w:bCs/>
          <w:sz w:val="20"/>
          <w:szCs w:val="20"/>
        </w:rPr>
        <w:t xml:space="preserve">Key difference from AD 2's reader: </w:t>
      </w:r>
      <w:r>
        <w:rPr>
          <w:rFonts w:ascii="Arial" w:cs="Arial" w:eastAsia="Arial" w:hAnsi="Arial"/>
          <w:sz w:val="20"/>
          <w:szCs w:val="20"/>
        </w:rPr>
        <w:t xml:space="preserve">AD 2's reader is facing surgery -- a CRISIS. This reader hasn't reached crisis. They're in the erosion phase, where pain steals capability one small task at a time. They don't know they need help because each stolen task feels too small to count.</w:t>
      </w:r>
    </w:p>
    <w:p>
      <w:pPr>
        <w:spacing w:after="120"/>
      </w:pPr>
      <w:r>
        <w:rPr>
          <w:rFonts w:ascii="Arial" w:cs="Arial" w:eastAsia="Arial" w:hAnsi="Arial"/>
          <w:b/>
          <w:bCs/>
          <w:sz w:val="20"/>
          <w:szCs w:val="20"/>
        </w:rPr>
        <w:t xml:space="preserve">Funnel: </w:t>
      </w:r>
      <w:r>
        <w:rPr>
          <w:rFonts w:ascii="Arial" w:cs="Arial" w:eastAsia="Arial" w:hAnsi="Arial"/>
          <w:sz w:val="20"/>
          <w:szCs w:val="20"/>
        </w:rPr>
        <w:t xml:space="preserve">Top of funnel, new customer. Problem-aware but in denial about the severity.</w:t>
      </w:r>
    </w:p>
    <w:p>
      <w:pPr>
        <w:pStyle w:val="Heading2"/>
        <w:spacing w:after="120" w:before="360"/>
      </w:pPr>
      <w:r>
        <w:rPr>
          <w:rFonts w:ascii="Arial" w:cs="Arial" w:eastAsia="Arial" w:hAnsi="Arial"/>
          <w:b/>
          <w:bCs/>
          <w:sz w:val="24"/>
          <w:szCs w:val="24"/>
        </w:rPr>
        <w:t xml:space="preserve">4. The Angle</w:t>
      </w:r>
    </w:p>
    <w:p>
      <w:pPr>
        <w:spacing w:after="120"/>
      </w:pPr>
      <w:r>
        <w:rPr>
          <w:rFonts w:ascii="Arial" w:cs="Arial" w:eastAsia="Arial" w:hAnsi="Arial"/>
          <w:b/>
          <w:bCs/>
          <w:sz w:val="20"/>
          <w:szCs w:val="20"/>
        </w:rPr>
        <w:t xml:space="preserve">Pain cluster: </w:t>
      </w:r>
      <w:r>
        <w:rPr>
          <w:rFonts w:ascii="Arial" w:cs="Arial" w:eastAsia="Arial" w:hAnsi="Arial"/>
          <w:sz w:val="20"/>
          <w:szCs w:val="20"/>
        </w:rPr>
        <w:t xml:space="preserve">Daily limitation -- the invisible tax of chronic hip pain on the smallest movements</w:t>
      </w:r>
    </w:p>
    <w:p>
      <w:pPr>
        <w:spacing w:after="120"/>
      </w:pPr>
      <w:r>
        <w:rPr>
          <w:rFonts w:ascii="Arial" w:cs="Arial" w:eastAsia="Arial" w:hAnsi="Arial"/>
          <w:b/>
          <w:bCs/>
          <w:sz w:val="20"/>
          <w:szCs w:val="20"/>
        </w:rPr>
        <w:t xml:space="preserve">Specific pain in customer language: </w:t>
      </w:r>
      <w:r>
        <w:rPr>
          <w:rFonts w:ascii="Arial" w:cs="Arial" w:eastAsia="Arial" w:hAnsi="Arial"/>
          <w:i/>
          <w:iCs/>
          <w:sz w:val="20"/>
          <w:szCs w:val="20"/>
        </w:rPr>
        <w:t xml:space="preserve">"It's not even the walking. It's the sock. It's the shoe. It's getting out of the car. It's every little thing that used to take two seconds."</w:t>
      </w:r>
    </w:p>
    <w:p>
      <w:pPr>
        <w:spacing w:after="120"/>
      </w:pPr>
      <w:r>
        <w:rPr>
          <w:rFonts w:ascii="Arial" w:cs="Arial" w:eastAsia="Arial" w:hAnsi="Arial"/>
          <w:b/>
          <w:bCs/>
          <w:sz w:val="20"/>
          <w:szCs w:val="20"/>
        </w:rPr>
        <w:t xml:space="preserve">What makes this angle different: </w:t>
      </w:r>
      <w:r>
        <w:rPr>
          <w:rFonts w:ascii="Arial" w:cs="Arial" w:eastAsia="Arial" w:hAnsi="Arial"/>
          <w:sz w:val="20"/>
          <w:szCs w:val="20"/>
        </w:rPr>
        <w:t xml:space="preserve">AD 2 is about the BIG pain (surgery). HIP-NEW-16 is about FAILED solutions. This concept is about the SMALL pain that nobody talks about -- the accumulated micro-humiliations that add up to a life that's quietly shrinking.</w:t>
      </w:r>
    </w:p>
    <w:p>
      <w:pPr>
        <w:pStyle w:val="Heading2"/>
        <w:spacing w:after="120" w:before="360"/>
      </w:pPr>
      <w:r>
        <w:rPr>
          <w:rFonts w:ascii="Arial" w:cs="Arial" w:eastAsia="Arial" w:hAnsi="Arial"/>
          <w:b/>
          <w:bCs/>
          <w:sz w:val="24"/>
          <w:szCs w:val="24"/>
        </w:rPr>
        <w:t xml:space="preserve">5. Three Headline Options</w:t>
      </w:r>
    </w:p>
    <w:p>
      <w:pPr>
        <w:pStyle w:val="Heading3"/>
        <w:spacing w:after="80" w:before="240"/>
      </w:pPr>
      <w:r>
        <w:rPr>
          <w:rFonts w:ascii="Arial" w:cs="Arial" w:eastAsia="Arial" w:hAnsi="Arial"/>
          <w:b/>
          <w:bCs/>
          <w:sz w:val="22"/>
          <w:szCs w:val="22"/>
        </w:rPr>
        <w:t xml:space="preserve">Option A -- "The Sock"</w:t>
      </w:r>
    </w:p>
    <w:p>
      <w:pPr>
        <w:spacing w:after="120"/>
      </w:pPr>
      <w:r>
        <w:rPr>
          <w:rFonts w:ascii="Arial" w:cs="Arial" w:eastAsia="Arial" w:hAnsi="Arial"/>
          <w:i/>
          <w:iCs/>
          <w:sz w:val="20"/>
          <w:szCs w:val="20"/>
        </w:rPr>
        <w:t xml:space="preserve">"It took me ten minutes to put on a sock this morning. Ten minutes. For one sock."</w:t>
      </w:r>
    </w:p>
    <w:p>
      <w:pPr>
        <w:spacing w:after="120"/>
      </w:pPr>
      <w:r>
        <w:rPr>
          <w:rFonts w:ascii="Arial" w:cs="Arial" w:eastAsia="Arial" w:hAnsi="Arial"/>
          <w:b/>
          <w:bCs/>
          <w:sz w:val="20"/>
          <w:szCs w:val="20"/>
        </w:rPr>
        <w:t xml:space="preserve">Hook type: </w:t>
      </w:r>
      <w:r>
        <w:rPr>
          <w:rFonts w:ascii="Arial" w:cs="Arial" w:eastAsia="Arial" w:hAnsi="Arial"/>
          <w:sz w:val="20"/>
          <w:szCs w:val="20"/>
        </w:rPr>
        <w:t xml:space="preserve">Absurd Specificity</w:t>
      </w:r>
    </w:p>
    <w:p>
      <w:pPr>
        <w:spacing w:after="120"/>
      </w:pPr>
      <w:r>
        <w:rPr>
          <w:rFonts w:ascii="Arial" w:cs="Arial" w:eastAsia="Arial" w:hAnsi="Arial"/>
          <w:b/>
          <w:bCs/>
          <w:sz w:val="20"/>
          <w:szCs w:val="20"/>
        </w:rPr>
        <w:t xml:space="preserve">Emotional job: </w:t>
      </w:r>
      <w:r>
        <w:rPr>
          <w:rFonts w:ascii="Arial" w:cs="Arial" w:eastAsia="Arial" w:hAnsi="Arial"/>
          <w:sz w:val="20"/>
          <w:szCs w:val="20"/>
        </w:rPr>
        <w:t xml:space="preserve">The repetition and escalation (ten minutes -&gt; for one sock) makes the absurdity undeniable. Anyone who has struggled with this exact task will feel caught. The specificity is the scroll-stop -- not "I have hip pain" but "one sock, ten minutes."</w:t>
      </w:r>
    </w:p>
    <w:p>
      <w:pPr>
        <w:pStyle w:val="Heading3"/>
        <w:spacing w:after="80" w:before="240"/>
      </w:pPr>
      <w:r>
        <w:rPr>
          <w:rFonts w:ascii="Arial" w:cs="Arial" w:eastAsia="Arial" w:hAnsi="Arial"/>
          <w:b/>
          <w:bCs/>
          <w:sz w:val="22"/>
          <w:szCs w:val="22"/>
        </w:rPr>
        <w:t xml:space="preserve">Option B -- "The Alarm Clock"</w:t>
      </w:r>
    </w:p>
    <w:p>
      <w:pPr>
        <w:spacing w:after="120"/>
      </w:pPr>
      <w:r>
        <w:rPr>
          <w:rFonts w:ascii="Arial" w:cs="Arial" w:eastAsia="Arial" w:hAnsi="Arial"/>
          <w:i/>
          <w:iCs/>
          <w:sz w:val="20"/>
          <w:szCs w:val="20"/>
        </w:rPr>
        <w:t xml:space="preserve">"I set my alarm 45 minutes earlier than I used to. Not because I'm more productive. Because everything takes longer now."</w:t>
      </w:r>
    </w:p>
    <w:p>
      <w:pPr>
        <w:spacing w:after="120"/>
      </w:pPr>
      <w:r>
        <w:rPr>
          <w:rFonts w:ascii="Arial" w:cs="Arial" w:eastAsia="Arial" w:hAnsi="Arial"/>
          <w:b/>
          <w:bCs/>
          <w:sz w:val="20"/>
          <w:szCs w:val="20"/>
        </w:rPr>
        <w:t xml:space="preserve">Hook type: </w:t>
      </w:r>
      <w:r>
        <w:rPr>
          <w:rFonts w:ascii="Arial" w:cs="Arial" w:eastAsia="Arial" w:hAnsi="Arial"/>
          <w:sz w:val="20"/>
          <w:szCs w:val="20"/>
        </w:rPr>
        <w:t xml:space="preserve">Hidden Confession</w:t>
      </w:r>
    </w:p>
    <w:p>
      <w:pPr>
        <w:spacing w:after="120"/>
      </w:pPr>
      <w:r>
        <w:rPr>
          <w:rFonts w:ascii="Arial" w:cs="Arial" w:eastAsia="Arial" w:hAnsi="Arial"/>
          <w:b/>
          <w:bCs/>
          <w:sz w:val="20"/>
          <w:szCs w:val="20"/>
        </w:rPr>
        <w:t xml:space="preserve">Emotional job: </w:t>
      </w:r>
      <w:r>
        <w:rPr>
          <w:rFonts w:ascii="Arial" w:cs="Arial" w:eastAsia="Arial" w:hAnsi="Arial"/>
          <w:sz w:val="20"/>
          <w:szCs w:val="20"/>
        </w:rPr>
        <w:t xml:space="preserve">The misdirect (alarm earlier -&gt; must be productive) and the reveal (everything takes longer) mirrors the reader's own hidden adjustment. They've made the same invisible accommodations and never told anyone. The ad names what they've been hiding.</w:t>
      </w:r>
    </w:p>
    <w:p>
      <w:pPr>
        <w:pStyle w:val="Heading3"/>
        <w:spacing w:after="80" w:before="240"/>
      </w:pPr>
      <w:r>
        <w:rPr>
          <w:rFonts w:ascii="Arial" w:cs="Arial" w:eastAsia="Arial" w:hAnsi="Arial"/>
          <w:b/>
          <w:bCs/>
          <w:sz w:val="22"/>
          <w:szCs w:val="22"/>
        </w:rPr>
        <w:t xml:space="preserve">Option C -- "The List"</w:t>
      </w:r>
    </w:p>
    <w:p>
      <w:pPr>
        <w:spacing w:after="120"/>
      </w:pPr>
      <w:r>
        <w:rPr>
          <w:rFonts w:ascii="Arial" w:cs="Arial" w:eastAsia="Arial" w:hAnsi="Arial"/>
          <w:i/>
          <w:iCs/>
          <w:sz w:val="20"/>
          <w:szCs w:val="20"/>
        </w:rPr>
        <w:t xml:space="preserve">"I made a list of things I can't do anymore. I stopped at twenty-three. Not because I ran out. Because I started crying."</w:t>
      </w:r>
    </w:p>
    <w:p>
      <w:pPr>
        <w:spacing w:after="120"/>
      </w:pPr>
      <w:r>
        <w:rPr>
          <w:rFonts w:ascii="Arial" w:cs="Arial" w:eastAsia="Arial" w:hAnsi="Arial"/>
          <w:b/>
          <w:bCs/>
          <w:sz w:val="20"/>
          <w:szCs w:val="20"/>
        </w:rPr>
        <w:t xml:space="preserve">Hook type: </w:t>
      </w:r>
      <w:r>
        <w:rPr>
          <w:rFonts w:ascii="Arial" w:cs="Arial" w:eastAsia="Arial" w:hAnsi="Arial"/>
          <w:sz w:val="20"/>
          <w:szCs w:val="20"/>
        </w:rPr>
        <w:t xml:space="preserve">Emotional Confrontation</w:t>
      </w:r>
    </w:p>
    <w:p>
      <w:pPr>
        <w:spacing w:after="120"/>
      </w:pPr>
      <w:r>
        <w:rPr>
          <w:rFonts w:ascii="Arial" w:cs="Arial" w:eastAsia="Arial" w:hAnsi="Arial"/>
          <w:b/>
          <w:bCs/>
          <w:sz w:val="20"/>
          <w:szCs w:val="20"/>
        </w:rPr>
        <w:t xml:space="preserve">Emotional job: </w:t>
      </w:r>
      <w:r>
        <w:rPr>
          <w:rFonts w:ascii="Arial" w:cs="Arial" w:eastAsia="Arial" w:hAnsi="Arial"/>
          <w:sz w:val="20"/>
          <w:szCs w:val="20"/>
        </w:rPr>
        <w:t xml:space="preserve">The act of listing creates forced awareness. The specific number (twenty-three) feels real. The crying isn't dramatic -- it's the quiet breakdown of someone who finally counted the cost. The reader who has never made their own list will start making one while reading.</w:t>
      </w:r>
    </w:p>
    <w:p>
      <w:pPr>
        <w:pStyle w:val="Heading2"/>
        <w:spacing w:after="120" w:before="360"/>
      </w:pPr>
      <w:r>
        <w:rPr>
          <w:rFonts w:ascii="Arial" w:cs="Arial" w:eastAsia="Arial" w:hAnsi="Arial"/>
          <w:b/>
          <w:bCs/>
          <w:sz w:val="24"/>
          <w:szCs w:val="24"/>
        </w:rPr>
        <w:t xml:space="preserve">6. Body Direction</w:t>
      </w:r>
    </w:p>
    <w:p>
      <w:pPr>
        <w:spacing w:after="120"/>
      </w:pPr>
      <w:r>
        <w:rPr>
          <w:rFonts w:ascii="Arial" w:cs="Arial" w:eastAsia="Arial" w:hAnsi="Arial"/>
          <w:b/>
          <w:bCs/>
          <w:sz w:val="20"/>
          <w:szCs w:val="20"/>
        </w:rPr>
        <w:t xml:space="preserve">Story Shape: </w:t>
      </w:r>
      <w:r>
        <w:rPr>
          <w:rFonts w:ascii="Arial" w:cs="Arial" w:eastAsia="Arial" w:hAnsi="Arial"/>
          <w:sz w:val="20"/>
          <w:szCs w:val="20"/>
        </w:rPr>
        <w:t xml:space="preserve">Linear narrative, same structure as AD 2. ~1,400-2,200 words. First-person patient narrator.</w:t>
      </w:r>
    </w:p>
    <w:p>
      <w:pPr>
        <w:pStyle w:val="Heading3"/>
        <w:spacing w:after="80" w:before="240"/>
      </w:pPr>
      <w:r>
        <w:rPr>
          <w:rFonts w:ascii="Arial" w:cs="Arial" w:eastAsia="Arial" w:hAnsi="Arial"/>
          <w:b/>
          <w:bCs/>
          <w:sz w:val="22"/>
          <w:szCs w:val="22"/>
        </w:rPr>
        <w:t xml:space="preserve">Key Scenes to Build</w:t>
      </w:r>
    </w:p>
    <w:p>
      <w:pPr>
        <w:spacing w:after="120"/>
      </w:pPr>
      <w:r>
        <w:rPr>
          <w:rFonts w:ascii="Arial" w:cs="Arial" w:eastAsia="Arial" w:hAnsi="Arial"/>
          <w:b/>
          <w:bCs/>
          <w:sz w:val="20"/>
          <w:szCs w:val="20"/>
        </w:rPr>
        <w:t xml:space="preserve">The Sock Scene (Opening): </w:t>
      </w:r>
      <w:r>
        <w:rPr>
          <w:rFonts w:ascii="Arial" w:cs="Arial" w:eastAsia="Arial" w:hAnsi="Arial"/>
          <w:sz w:val="20"/>
          <w:szCs w:val="20"/>
        </w:rPr>
        <w:t xml:space="preserve">The opening scene. Detailed, visceral, specific. Sitting on the edge of the bed. The system she's developed. Foot on opposite knee. The lean. The reach. The moment her hip says no. The breathing through it. The time it takes. The exhaustion before the day has started.</w:t>
      </w:r>
    </w:p>
    <w:p>
      <w:pPr>
        <w:spacing w:after="120"/>
      </w:pPr>
      <w:r>
        <w:rPr>
          <w:rFonts w:ascii="Arial" w:cs="Arial" w:eastAsia="Arial" w:hAnsi="Arial"/>
          <w:b/>
          <w:bCs/>
          <w:sz w:val="20"/>
          <w:szCs w:val="20"/>
        </w:rPr>
        <w:t xml:space="preserve">The Accumulation: </w:t>
      </w:r>
      <w:r>
        <w:rPr>
          <w:rFonts w:ascii="Arial" w:cs="Arial" w:eastAsia="Arial" w:hAnsi="Arial"/>
          <w:sz w:val="20"/>
          <w:szCs w:val="20"/>
        </w:rPr>
        <w:t xml:space="preserve">Not just the sock -- the shoe, the car door, the stairs, reaching for something on a low shelf, getting off the toilet. Each one a small defeat. Each one taking longer than it should. The list grows but nobody sees it because each item is too small to mention.</w:t>
      </w:r>
    </w:p>
    <w:p>
      <w:pPr>
        <w:spacing w:after="120"/>
      </w:pPr>
      <w:r>
        <w:rPr>
          <w:rFonts w:ascii="Arial" w:cs="Arial" w:eastAsia="Arial" w:hAnsi="Arial"/>
          <w:b/>
          <w:bCs/>
          <w:sz w:val="20"/>
          <w:szCs w:val="20"/>
        </w:rPr>
        <w:t xml:space="preserve">The Silence: </w:t>
      </w:r>
      <w:r>
        <w:rPr>
          <w:rFonts w:ascii="Arial" w:cs="Arial" w:eastAsia="Arial" w:hAnsi="Arial"/>
          <w:sz w:val="20"/>
          <w:szCs w:val="20"/>
        </w:rPr>
        <w:t xml:space="preserve">She doesn't tell anyone. What would she say? "I can't put my socks on"? It sounds absurd. So she compensates quietly. Slip-on shoes. Elastic laces. The grabber tool she ordered online and hides when people visit.</w:t>
      </w:r>
    </w:p>
    <w:p>
      <w:pPr>
        <w:spacing w:after="120"/>
      </w:pPr>
      <w:r>
        <w:rPr>
          <w:rFonts w:ascii="Arial" w:cs="Arial" w:eastAsia="Arial" w:hAnsi="Arial"/>
          <w:b/>
          <w:bCs/>
          <w:sz w:val="20"/>
          <w:szCs w:val="20"/>
        </w:rPr>
        <w:t xml:space="preserve">The Discovery: </w:t>
      </w:r>
      <w:r>
        <w:rPr>
          <w:rFonts w:ascii="Arial" w:cs="Arial" w:eastAsia="Arial" w:hAnsi="Arial"/>
          <w:sz w:val="20"/>
          <w:szCs w:val="20"/>
        </w:rPr>
        <w:t xml:space="preserve">She encounters the belt NOT through searching (she's stopped searching for the big solution) but through someone who notices her struggling with something small. A friend, a family member, someone who says "I used to do that exact same thing."</w:t>
      </w:r>
    </w:p>
    <w:p>
      <w:pPr>
        <w:spacing w:after="120"/>
      </w:pPr>
      <w:r>
        <w:rPr>
          <w:rFonts w:ascii="Arial" w:cs="Arial" w:eastAsia="Arial" w:hAnsi="Arial"/>
          <w:b/>
          <w:bCs/>
          <w:sz w:val="20"/>
          <w:szCs w:val="20"/>
        </w:rPr>
        <w:t xml:space="preserve">The Mechanism: </w:t>
      </w:r>
      <w:r>
        <w:rPr>
          <w:rFonts w:ascii="Arial" w:cs="Arial" w:eastAsia="Arial" w:hAnsi="Arial"/>
          <w:sz w:val="20"/>
          <w:szCs w:val="20"/>
        </w:rPr>
        <w:t xml:space="preserve">Delivered through understanding why her range of motion shrank -- not bone, not age, but starved soft tissue creating restriction.</w:t>
      </w:r>
    </w:p>
    <w:p>
      <w:pPr>
        <w:spacing w:after="120"/>
      </w:pPr>
      <w:r>
        <w:rPr>
          <w:rFonts w:ascii="Arial" w:cs="Arial" w:eastAsia="Arial" w:hAnsi="Arial"/>
          <w:b/>
          <w:bCs/>
          <w:sz w:val="20"/>
          <w:szCs w:val="20"/>
        </w:rPr>
        <w:t xml:space="preserve">The Product: </w:t>
      </w:r>
      <w:r>
        <w:rPr>
          <w:rFonts w:ascii="Arial" w:cs="Arial" w:eastAsia="Arial" w:hAnsi="Arial"/>
          <w:sz w:val="20"/>
          <w:szCs w:val="20"/>
        </w:rPr>
        <w:t xml:space="preserve">Natural discovery through the person who noticed.</w:t>
      </w:r>
    </w:p>
    <w:p>
      <w:pPr>
        <w:spacing w:after="120"/>
      </w:pPr>
      <w:r>
        <w:rPr>
          <w:rFonts w:ascii="Arial" w:cs="Arial" w:eastAsia="Arial" w:hAnsi="Arial"/>
          <w:b/>
          <w:bCs/>
          <w:sz w:val="20"/>
          <w:szCs w:val="20"/>
        </w:rPr>
        <w:t xml:space="preserve">The Results: </w:t>
      </w:r>
      <w:r>
        <w:rPr>
          <w:rFonts w:ascii="Arial" w:cs="Arial" w:eastAsia="Arial" w:hAnsi="Arial"/>
          <w:sz w:val="20"/>
          <w:szCs w:val="20"/>
        </w:rPr>
        <w:t xml:space="preserve">The first morning she reaches her foot without the system. Without the breathing. Without the ten minutes. The sock just goes on.</w:t>
      </w:r>
    </w:p>
    <w:p>
      <w:pPr>
        <w:spacing w:after="120"/>
      </w:pPr>
      <w:r>
        <w:rPr>
          <w:rFonts w:ascii="Arial" w:cs="Arial" w:eastAsia="Arial" w:hAnsi="Arial"/>
          <w:b/>
          <w:bCs/>
          <w:sz w:val="20"/>
          <w:szCs w:val="20"/>
        </w:rPr>
        <w:t xml:space="preserve">The Echo: </w:t>
      </w:r>
      <w:r>
        <w:rPr>
          <w:rFonts w:ascii="Arial" w:cs="Arial" w:eastAsia="Arial" w:hAnsi="Arial"/>
          <w:sz w:val="20"/>
          <w:szCs w:val="20"/>
        </w:rPr>
        <w:t xml:space="preserve">She doesn't set her alarm early anymore.</w:t>
      </w:r>
    </w:p>
    <w:p>
      <w:pPr>
        <w:pStyle w:val="Heading2"/>
        <w:spacing w:after="120" w:before="360"/>
      </w:pPr>
      <w:r>
        <w:rPr>
          <w:rFonts w:ascii="Arial" w:cs="Arial" w:eastAsia="Arial" w:hAnsi="Arial"/>
          <w:b/>
          <w:bCs/>
          <w:sz w:val="24"/>
          <w:szCs w:val="24"/>
        </w:rPr>
        <w:t xml:space="preserve">7. The Mechanism</w:t>
      </w:r>
    </w:p>
    <w:p>
      <w:pPr>
        <w:spacing w:after="120"/>
      </w:pPr>
      <w:r>
        <w:rPr>
          <w:rFonts w:ascii="Arial" w:cs="Arial" w:eastAsia="Arial" w:hAnsi="Arial"/>
          <w:b/>
          <w:bCs/>
          <w:sz w:val="20"/>
          <w:szCs w:val="20"/>
        </w:rPr>
        <w:t xml:space="preserve">Name: </w:t>
      </w:r>
      <w:r>
        <w:rPr>
          <w:rFonts w:ascii="Arial" w:cs="Arial" w:eastAsia="Arial" w:hAnsi="Arial"/>
          <w:sz w:val="20"/>
          <w:szCs w:val="20"/>
        </w:rPr>
        <w:t xml:space="preserve">"Deep Tissue Reset"</w:t>
      </w:r>
    </w:p>
    <w:p>
      <w:pPr>
        <w:spacing w:after="120"/>
      </w:pPr>
      <w:r>
        <w:rPr>
          <w:rFonts w:ascii="Arial" w:cs="Arial" w:eastAsia="Arial" w:hAnsi="Arial"/>
          <w:sz w:val="20"/>
          <w:szCs w:val="20"/>
        </w:rPr>
        <w:t xml:space="preserve">Same mechanism as AD 2, delivered through the lens of daily movement restriction.</w:t>
      </w:r>
    </w:p>
    <w:p>
      <w:pPr>
        <w:spacing w:after="120"/>
      </w:pPr>
      <w:r>
        <w:rPr>
          <w:rFonts w:ascii="Arial" w:cs="Arial" w:eastAsia="Arial" w:hAnsi="Arial"/>
          <w:b/>
          <w:bCs/>
          <w:sz w:val="20"/>
          <w:szCs w:val="20"/>
        </w:rPr>
        <w:t xml:space="preserve">Current belief: </w:t>
      </w:r>
      <w:r>
        <w:rPr>
          <w:rFonts w:ascii="Arial" w:cs="Arial" w:eastAsia="Arial" w:hAnsi="Arial"/>
          <w:i/>
          <w:iCs/>
          <w:sz w:val="20"/>
          <w:szCs w:val="20"/>
        </w:rPr>
        <w:t xml:space="preserve">"This is just what getting older feels like. I have to live with it."</w:t>
      </w:r>
    </w:p>
    <w:p>
      <w:pPr>
        <w:spacing w:after="120"/>
      </w:pPr>
      <w:r>
        <w:rPr>
          <w:rFonts w:ascii="Arial" w:cs="Arial" w:eastAsia="Arial" w:hAnsi="Arial"/>
          <w:b/>
          <w:bCs/>
          <w:sz w:val="20"/>
          <w:szCs w:val="20"/>
        </w:rPr>
        <w:t xml:space="preserve">Reframe: </w:t>
      </w:r>
      <w:r>
        <w:rPr>
          <w:rFonts w:ascii="Arial" w:cs="Arial" w:eastAsia="Arial" w:hAnsi="Arial"/>
          <w:sz w:val="20"/>
          <w:szCs w:val="20"/>
        </w:rPr>
        <w:t xml:space="preserve">The reason she can't reach her foot isn't age. It's inflamed soft tissue around the hip joint that has tightened and restricted her range of motion. The tissue is starved of blood supply.</w:t>
      </w:r>
    </w:p>
    <w:p>
      <w:pPr>
        <w:spacing w:after="120"/>
      </w:pPr>
      <w:r>
        <w:rPr>
          <w:rFonts w:ascii="Arial" w:cs="Arial" w:eastAsia="Arial" w:hAnsi="Arial"/>
          <w:b/>
          <w:bCs/>
          <w:sz w:val="20"/>
          <w:szCs w:val="20"/>
        </w:rPr>
        <w:t xml:space="preserve">Why nothing worked: </w:t>
      </w:r>
      <w:r>
        <w:rPr>
          <w:rFonts w:ascii="Arial" w:cs="Arial" w:eastAsia="Arial" w:hAnsi="Arial"/>
          <w:sz w:val="20"/>
          <w:szCs w:val="20"/>
        </w:rPr>
        <w:t xml:space="preserve">Everything she's tried treats symptoms, not the tissue restriction. Stretching pulls against angry tissue. Pain relief masks it. Physio exercises load it.</w:t>
      </w:r>
    </w:p>
    <w:p>
      <w:pPr>
        <w:spacing w:after="120"/>
      </w:pPr>
      <w:r>
        <w:rPr>
          <w:rFonts w:ascii="Arial" w:cs="Arial" w:eastAsia="Arial" w:hAnsi="Arial"/>
          <w:b/>
          <w:bCs/>
          <w:sz w:val="20"/>
          <w:szCs w:val="20"/>
        </w:rPr>
        <w:t xml:space="preserve">What actually works: </w:t>
      </w:r>
      <w:r>
        <w:rPr>
          <w:rFonts w:ascii="Arial" w:cs="Arial" w:eastAsia="Arial" w:hAnsi="Arial"/>
          <w:sz w:val="20"/>
          <w:szCs w:val="20"/>
        </w:rPr>
        <w:t xml:space="preserve">Driving warmth and fresh blood directly into the starved tissue to break the inflammation cycle and restore range of motion.</w:t>
      </w:r>
    </w:p>
    <w:p>
      <w:pPr>
        <w:spacing w:after="120"/>
      </w:pPr>
      <w:r>
        <w:rPr>
          <w:rFonts w:ascii="Arial" w:cs="Arial" w:eastAsia="Arial" w:hAnsi="Arial"/>
          <w:b/>
          <w:bCs/>
          <w:sz w:val="20"/>
          <w:szCs w:val="20"/>
        </w:rPr>
        <w:t xml:space="preserve">New belief: </w:t>
      </w:r>
      <w:r>
        <w:rPr>
          <w:rFonts w:ascii="Arial" w:cs="Arial" w:eastAsia="Arial" w:hAnsi="Arial"/>
          <w:i/>
          <w:iCs/>
          <w:sz w:val="20"/>
          <w:szCs w:val="20"/>
        </w:rPr>
        <w:t xml:space="preserve">"It wasn't age. It was tissue nobody was treating. And now I can reach my foot again."</w:t>
      </w:r>
    </w:p>
    <w:p>
      <w:pPr>
        <w:pStyle w:val="Heading2"/>
        <w:spacing w:after="120" w:before="360"/>
      </w:pPr>
      <w:r>
        <w:rPr>
          <w:rFonts w:ascii="Arial" w:cs="Arial" w:eastAsia="Arial" w:hAnsi="Arial"/>
          <w:b/>
          <w:bCs/>
          <w:sz w:val="24"/>
          <w:szCs w:val="24"/>
        </w:rPr>
        <w:t xml:space="preserve">8. Beat-by-Beat Guidance</w:t>
      </w:r>
    </w:p>
    <w:p>
      <w:pPr>
        <w:spacing w:after="120"/>
      </w:pPr>
      <w:r>
        <w:rPr>
          <w:rFonts w:ascii="Arial" w:cs="Arial" w:eastAsia="Arial" w:hAnsi="Arial"/>
          <w:sz w:val="20"/>
          <w:szCs w:val="20"/>
        </w:rPr>
        <w:t xml:space="preserve">19 beats adapted from AD 2's framework for this concept. Key adaptations noted below.</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1100"/>
        <w:gridCol w:w="4200"/>
        <w:gridCol w:w="3000"/>
      </w:tblGrid>
      <w:tr>
        <w:tc>
          <w:tcPr>
            <w:tcW w:type="dxa" w:w="1200"/>
            <w:shd w:fill="D9E2F3" w:color="auto" w:val="clear"/>
          </w:tcPr>
          <w:p>
            <w:pPr>
              <w:spacing w:after="40"/>
            </w:pPr>
            <w:r>
              <w:rPr>
                <w:rFonts w:ascii="Arial" w:cs="Arial" w:eastAsia="Arial" w:hAnsi="Arial"/>
                <w:b/>
                <w:bCs/>
                <w:sz w:val="18"/>
                <w:szCs w:val="18"/>
              </w:rPr>
              <w:t xml:space="preserve">Beat</w:t>
            </w:r>
          </w:p>
        </w:tc>
        <w:tc>
          <w:tcPr>
            <w:tcW w:type="dxa" w:w="1100"/>
            <w:shd w:fill="D9E2F3" w:color="auto" w:val="clear"/>
          </w:tcPr>
          <w:p>
            <w:pPr>
              <w:spacing w:after="40"/>
            </w:pPr>
            <w:r>
              <w:rPr>
                <w:rFonts w:ascii="Arial" w:cs="Arial" w:eastAsia="Arial" w:hAnsi="Arial"/>
                <w:b/>
                <w:bCs/>
                <w:sz w:val="18"/>
                <w:szCs w:val="18"/>
              </w:rPr>
              <w:t xml:space="preserve">Status</w:t>
            </w:r>
          </w:p>
        </w:tc>
        <w:tc>
          <w:tcPr>
            <w:tcW w:type="dxa" w:w="4200"/>
            <w:shd w:fill="D9E2F3" w:color="auto" w:val="clear"/>
          </w:tcPr>
          <w:p>
            <w:pPr>
              <w:spacing w:after="40"/>
            </w:pPr>
            <w:r>
              <w:rPr>
                <w:rFonts w:ascii="Arial" w:cs="Arial" w:eastAsia="Arial" w:hAnsi="Arial"/>
                <w:b/>
                <w:bCs/>
                <w:sz w:val="18"/>
                <w:szCs w:val="18"/>
              </w:rPr>
              <w:t xml:space="preserve">Direction</w:t>
            </w:r>
          </w:p>
        </w:tc>
        <w:tc>
          <w:tcPr>
            <w:tcW w:type="dxa" w:w="3000"/>
            <w:shd w:fill="D9E2F3" w:color="auto" w:val="clear"/>
          </w:tcPr>
          <w:p>
            <w:pPr>
              <w:spacing w:after="40"/>
            </w:pPr>
            <w:r>
              <w:rPr>
                <w:rFonts w:ascii="Arial" w:cs="Arial" w:eastAsia="Arial" w:hAnsi="Arial"/>
                <w:b/>
                <w:bCs/>
                <w:sz w:val="18"/>
                <w:szCs w:val="18"/>
              </w:rPr>
              <w:t xml:space="preserve">Why</w:t>
            </w:r>
          </w:p>
        </w:tc>
      </w:tr>
      <w:tr>
        <w:tc>
          <w:tcPr>
            <w:tcW w:type="dxa" w:w="1200"/>
          </w:tcPr>
          <w:p>
            <w:pPr>
              <w:spacing w:after="40"/>
            </w:pPr>
            <w:r>
              <w:rPr>
                <w:rFonts w:ascii="Arial" w:cs="Arial" w:eastAsia="Arial" w:hAnsi="Arial"/>
                <w:sz w:val="18"/>
                <w:szCs w:val="18"/>
              </w:rPr>
              <w:t xml:space="preserve">1. Hook</w:t>
            </w:r>
          </w:p>
        </w:tc>
        <w:tc>
          <w:tcPr>
            <w:tcW w:type="dxa" w:w="1100"/>
          </w:tcPr>
          <w:p>
            <w:pPr>
              <w:spacing w:after="40"/>
            </w:pPr>
            <w:r>
              <w:rPr>
                <w:rFonts w:ascii="Arial" w:cs="Arial" w:eastAsia="Arial" w:hAnsi="Arial"/>
                <w:sz w:val="18"/>
                <w:szCs w:val="18"/>
              </w:rPr>
              <w:t xml:space="preserve">ADAPT</w:t>
            </w:r>
          </w:p>
        </w:tc>
        <w:tc>
          <w:tcPr>
            <w:tcW w:type="dxa" w:w="4200"/>
          </w:tcPr>
          <w:p>
            <w:pPr>
              <w:spacing w:after="40"/>
            </w:pPr>
            <w:r>
              <w:rPr>
                <w:rFonts w:ascii="Arial" w:cs="Arial" w:eastAsia="Arial" w:hAnsi="Arial"/>
                <w:sz w:val="18"/>
                <w:szCs w:val="18"/>
              </w:rPr>
              <w:t xml:space="preserve">Micro-humiliation entry. Open with the sock scene: ten minutes, one sock. Absurd specificity. Not surgery, not failed products -- the smallest, most private moment of failure.</w:t>
            </w:r>
          </w:p>
        </w:tc>
        <w:tc>
          <w:tcPr>
            <w:tcW w:type="dxa" w:w="3000"/>
          </w:tcPr>
          <w:p>
            <w:pPr>
              <w:spacing w:after="40"/>
            </w:pPr>
            <w:r>
              <w:rPr>
                <w:rFonts w:ascii="Arial" w:cs="Arial" w:eastAsia="Arial" w:hAnsi="Arial"/>
                <w:sz w:val="18"/>
                <w:szCs w:val="18"/>
              </w:rPr>
              <w:t xml:space="preserve">The scroll-stop lives in the specificity. Everyone with hip pain has this moment. Nobody talks about it. Naming it creates instant identification.</w:t>
            </w:r>
          </w:p>
        </w:tc>
      </w:tr>
      <w:tr>
        <w:tc>
          <w:tcPr>
            <w:tcW w:type="dxa" w:w="1200"/>
          </w:tcPr>
          <w:p>
            <w:pPr>
              <w:spacing w:after="40"/>
            </w:pPr>
            <w:r>
              <w:rPr>
                <w:rFonts w:ascii="Arial" w:cs="Arial" w:eastAsia="Arial" w:hAnsi="Arial"/>
                <w:sz w:val="18"/>
                <w:szCs w:val="18"/>
              </w:rPr>
              <w:t xml:space="preserve">2. Credential</w:t>
            </w:r>
          </w:p>
        </w:tc>
        <w:tc>
          <w:tcPr>
            <w:tcW w:type="dxa" w:w="1100"/>
          </w:tcPr>
          <w:p>
            <w:pPr>
              <w:spacing w:after="40"/>
            </w:pPr>
            <w:r>
              <w:rPr>
                <w:rFonts w:ascii="Arial" w:cs="Arial" w:eastAsia="Arial" w:hAnsi="Arial"/>
                <w:sz w:val="18"/>
                <w:szCs w:val="18"/>
              </w:rPr>
              <w:t xml:space="preserve">CHANGE</w:t>
            </w:r>
          </w:p>
        </w:tc>
        <w:tc>
          <w:tcPr>
            <w:tcW w:type="dxa" w:w="4200"/>
          </w:tcPr>
          <w:p>
            <w:pPr>
              <w:spacing w:after="40"/>
            </w:pPr>
            <w:r>
              <w:rPr>
                <w:rFonts w:ascii="Arial" w:cs="Arial" w:eastAsia="Arial" w:hAnsi="Arial"/>
                <w:sz w:val="18"/>
                <w:szCs w:val="18"/>
              </w:rPr>
              <w:t xml:space="preserve">New narrator, age 54-62. Someone in the erosion phase, not crisis. She's not facing surgery -- she's facing a life that's quietly shrinking. Establish her as relatable, not dramatic.</w:t>
            </w:r>
          </w:p>
        </w:tc>
        <w:tc>
          <w:tcPr>
            <w:tcW w:type="dxa" w:w="3000"/>
          </w:tcPr>
          <w:p>
            <w:pPr>
              <w:spacing w:after="40"/>
            </w:pPr>
            <w:r>
              <w:rPr>
                <w:rFonts w:ascii="Arial" w:cs="Arial" w:eastAsia="Arial" w:hAnsi="Arial"/>
                <w:sz w:val="18"/>
                <w:szCs w:val="18"/>
              </w:rPr>
              <w:t xml:space="preserve">AD 2's narrator is in crisis (surgery). This narrator is in slow surrender. Different emotional starting point requires a different voice.</w:t>
            </w:r>
          </w:p>
        </w:tc>
      </w:tr>
      <w:tr>
        <w:tc>
          <w:tcPr>
            <w:tcW w:type="dxa" w:w="1200"/>
          </w:tcPr>
          <w:p>
            <w:pPr>
              <w:spacing w:after="40"/>
            </w:pPr>
            <w:r>
              <w:rPr>
                <w:rFonts w:ascii="Arial" w:cs="Arial" w:eastAsia="Arial" w:hAnsi="Arial"/>
                <w:sz w:val="18"/>
                <w:szCs w:val="18"/>
              </w:rPr>
              <w:t xml:space="preserve">3. Personal Crisis</w:t>
            </w:r>
          </w:p>
        </w:tc>
        <w:tc>
          <w:tcPr>
            <w:tcW w:type="dxa" w:w="1100"/>
          </w:tcPr>
          <w:p>
            <w:pPr>
              <w:spacing w:after="40"/>
            </w:pPr>
            <w:r>
              <w:rPr>
                <w:rFonts w:ascii="Arial" w:cs="Arial" w:eastAsia="Arial" w:hAnsi="Arial"/>
                <w:sz w:val="18"/>
                <w:szCs w:val="18"/>
              </w:rPr>
              <w:t xml:space="preserve">CHANGE FRAMING</w:t>
            </w:r>
          </w:p>
        </w:tc>
        <w:tc>
          <w:tcPr>
            <w:tcW w:type="dxa" w:w="4200"/>
          </w:tcPr>
          <w:p>
            <w:pPr>
              <w:spacing w:after="40"/>
            </w:pPr>
            <w:r>
              <w:rPr>
                <w:rFonts w:ascii="Arial" w:cs="Arial" w:eastAsia="Arial" w:hAnsi="Arial"/>
                <w:sz w:val="18"/>
                <w:szCs w:val="18"/>
              </w:rPr>
              <w:t xml:space="preserve">Not a single crisis moment -- an accumulation. Not one big moment but dozens of small ones. The sock, the shoe, the car door, the stairs. Each one too small to mention. Together, they're a life.</w:t>
            </w:r>
          </w:p>
        </w:tc>
        <w:tc>
          <w:tcPr>
            <w:tcW w:type="dxa" w:w="3000"/>
          </w:tcPr>
          <w:p>
            <w:pPr>
              <w:spacing w:after="40"/>
            </w:pPr>
            <w:r>
              <w:rPr>
                <w:rFonts w:ascii="Arial" w:cs="Arial" w:eastAsia="Arial" w:hAnsi="Arial"/>
                <w:sz w:val="18"/>
                <w:szCs w:val="18"/>
              </w:rPr>
              <w:t xml:space="preserve">The crisis isn't dramatic -- it's invisible. That's the point. The reader's pain doesn't feel crisis-worthy either, which is why they haven't acted.</w:t>
            </w:r>
          </w:p>
        </w:tc>
      </w:tr>
      <w:tr>
        <w:tc>
          <w:tcPr>
            <w:tcW w:type="dxa" w:w="1200"/>
          </w:tcPr>
          <w:p>
            <w:pPr>
              <w:spacing w:after="40"/>
            </w:pPr>
            <w:r>
              <w:rPr>
                <w:rFonts w:ascii="Arial" w:cs="Arial" w:eastAsia="Arial" w:hAnsi="Arial"/>
                <w:sz w:val="18"/>
                <w:szCs w:val="18"/>
              </w:rPr>
              <w:t xml:space="preserve">4. Pattern / Systemic Problem</w:t>
            </w:r>
          </w:p>
        </w:tc>
        <w:tc>
          <w:tcPr>
            <w:tcW w:type="dxa" w:w="1100"/>
          </w:tcPr>
          <w:p>
            <w:pPr>
              <w:spacing w:after="40"/>
            </w:pPr>
            <w:r>
              <w:rPr>
                <w:rFonts w:ascii="Arial" w:cs="Arial" w:eastAsia="Arial" w:hAnsi="Arial"/>
                <w:sz w:val="18"/>
                <w:szCs w:val="18"/>
              </w:rPr>
              <w:t xml:space="preserve">ADAPT</w:t>
            </w:r>
          </w:p>
        </w:tc>
        <w:tc>
          <w:tcPr>
            <w:tcW w:type="dxa" w:w="4200"/>
          </w:tcPr>
          <w:p>
            <w:pPr>
              <w:spacing w:after="40"/>
            </w:pPr>
            <w:r>
              <w:rPr>
                <w:rFonts w:ascii="Arial" w:cs="Arial" w:eastAsia="Arial" w:hAnsi="Arial"/>
                <w:sz w:val="18"/>
                <w:szCs w:val="18"/>
              </w:rPr>
              <w:t xml:space="preserve">The systemic problem is that the medical system doesn't treat "slow" pain -- only crisis pain gets attention. Nobody goes to the doctor for "I can't put my sock on." The system only responds to emergencies.</w:t>
            </w:r>
          </w:p>
        </w:tc>
        <w:tc>
          <w:tcPr>
            <w:tcW w:type="dxa" w:w="3000"/>
          </w:tcPr>
          <w:p>
            <w:pPr>
              <w:spacing w:after="40"/>
            </w:pPr>
            <w:r>
              <w:rPr>
                <w:rFonts w:ascii="Arial" w:cs="Arial" w:eastAsia="Arial" w:hAnsi="Arial"/>
                <w:sz w:val="18"/>
                <w:szCs w:val="18"/>
              </w:rPr>
              <w:t xml:space="preserve">Validates why the reader hasn't sought help. It's not laziness -- it's that the system isn't built for their kind of pain.</w:t>
            </w:r>
          </w:p>
        </w:tc>
      </w:tr>
      <w:tr>
        <w:tc>
          <w:tcPr>
            <w:tcW w:type="dxa" w:w="1200"/>
          </w:tcPr>
          <w:p>
            <w:pPr>
              <w:spacing w:after="40"/>
            </w:pPr>
            <w:r>
              <w:rPr>
                <w:rFonts w:ascii="Arial" w:cs="Arial" w:eastAsia="Arial" w:hAnsi="Arial"/>
                <w:sz w:val="18"/>
                <w:szCs w:val="18"/>
              </w:rPr>
              <w:t xml:space="preserve">5. Lies / Myths</w:t>
            </w:r>
          </w:p>
        </w:tc>
        <w:tc>
          <w:tcPr>
            <w:tcW w:type="dxa" w:w="1100"/>
          </w:tcPr>
          <w:p>
            <w:pPr>
              <w:spacing w:after="40"/>
            </w:pPr>
            <w:r>
              <w:rPr>
                <w:rFonts w:ascii="Arial" w:cs="Arial" w:eastAsia="Arial" w:hAnsi="Arial"/>
                <w:sz w:val="18"/>
                <w:szCs w:val="18"/>
              </w:rPr>
              <w:t xml:space="preserve">KEEP ABSENT</w:t>
            </w:r>
          </w:p>
        </w:tc>
        <w:tc>
          <w:tcPr>
            <w:tcW w:type="dxa" w:w="4200"/>
          </w:tcPr>
          <w:p>
            <w:pPr>
              <w:spacing w:after="40"/>
            </w:pPr>
            <w:r>
              <w:rPr>
                <w:rFonts w:ascii="Arial" w:cs="Arial" w:eastAsia="Arial" w:hAnsi="Arial"/>
                <w:sz w:val="18"/>
                <w:szCs w:val="18"/>
              </w:rPr>
              <w:t xml:space="preserve">No explicit myth-busting section. The myths are embedded in the narrative: "this is just aging," "it's not bad enough to see someone about," "everyone deals with this."</w:t>
            </w:r>
          </w:p>
        </w:tc>
        <w:tc>
          <w:tcPr>
            <w:tcW w:type="dxa" w:w="3000"/>
          </w:tcPr>
          <w:p>
            <w:pPr>
              <w:spacing w:after="40"/>
            </w:pPr>
            <w:r>
              <w:rPr>
                <w:rFonts w:ascii="Arial" w:cs="Arial" w:eastAsia="Arial" w:hAnsi="Arial"/>
                <w:sz w:val="18"/>
                <w:szCs w:val="18"/>
              </w:rPr>
              <w:t xml:space="preserve">Keeping myths implicit maintains the quiet, reflective tone. Explicit myth-busting would feel too aggressive for this narrator.</w:t>
            </w:r>
          </w:p>
        </w:tc>
      </w:tr>
      <w:tr>
        <w:tc>
          <w:tcPr>
            <w:tcW w:type="dxa" w:w="1200"/>
          </w:tcPr>
          <w:p>
            <w:pPr>
              <w:spacing w:after="40"/>
            </w:pPr>
            <w:r>
              <w:rPr>
                <w:rFonts w:ascii="Arial" w:cs="Arial" w:eastAsia="Arial" w:hAnsi="Arial"/>
                <w:sz w:val="18"/>
                <w:szCs w:val="18"/>
              </w:rPr>
              <w:t xml:space="preserve">6. Failed Attempts</w:t>
            </w:r>
          </w:p>
        </w:tc>
        <w:tc>
          <w:tcPr>
            <w:tcW w:type="dxa" w:w="1100"/>
          </w:tcPr>
          <w:p>
            <w:pPr>
              <w:spacing w:after="40"/>
            </w:pPr>
            <w:r>
              <w:rPr>
                <w:rFonts w:ascii="Arial" w:cs="Arial" w:eastAsia="Arial" w:hAnsi="Arial"/>
                <w:sz w:val="18"/>
                <w:szCs w:val="18"/>
              </w:rPr>
              <w:t xml:space="preserve">ADAPT</w:t>
            </w:r>
          </w:p>
        </w:tc>
        <w:tc>
          <w:tcPr>
            <w:tcW w:type="dxa" w:w="4200"/>
          </w:tcPr>
          <w:p>
            <w:pPr>
              <w:spacing w:after="40"/>
            </w:pPr>
            <w:r>
              <w:rPr>
                <w:rFonts w:ascii="Arial" w:cs="Arial" w:eastAsia="Arial" w:hAnsi="Arial"/>
                <w:sz w:val="18"/>
                <w:szCs w:val="18"/>
              </w:rPr>
              <w:t xml:space="preserve">She hasn't tried much because each limitation doesn't feel worth solving individually. The failed attempts are the WORKAROUNDS -- slip-on shoes, grabber tools, elastic laces, setting the alarm earlier. These are adaptations, not treatments.</w:t>
            </w:r>
          </w:p>
        </w:tc>
        <w:tc>
          <w:tcPr>
            <w:tcW w:type="dxa" w:w="3000"/>
          </w:tcPr>
          <w:p>
            <w:pPr>
              <w:spacing w:after="40"/>
            </w:pPr>
            <w:r>
              <w:rPr>
                <w:rFonts w:ascii="Arial" w:cs="Arial" w:eastAsia="Arial" w:hAnsi="Arial"/>
                <w:sz w:val="18"/>
                <w:szCs w:val="18"/>
              </w:rPr>
              <w:t xml:space="preserve">Reframes "failed attempts" from products to coping strategies. This is more honest to the ICP's experience -- they're not product shoppers, they're quiet compensators.</w:t>
            </w:r>
          </w:p>
        </w:tc>
      </w:tr>
      <w:tr>
        <w:tc>
          <w:tcPr>
            <w:tcW w:type="dxa" w:w="1200"/>
          </w:tcPr>
          <w:p>
            <w:pPr>
              <w:spacing w:after="40"/>
            </w:pPr>
            <w:r>
              <w:rPr>
                <w:rFonts w:ascii="Arial" w:cs="Arial" w:eastAsia="Arial" w:hAnsi="Arial"/>
                <w:sz w:val="18"/>
                <w:szCs w:val="18"/>
              </w:rPr>
              <w:t xml:space="preserve">7. Emotional Low Point</w:t>
            </w:r>
          </w:p>
        </w:tc>
        <w:tc>
          <w:tcPr>
            <w:tcW w:type="dxa" w:w="1100"/>
          </w:tcPr>
          <w:p>
            <w:pPr>
              <w:spacing w:after="40"/>
            </w:pPr>
            <w:r>
              <w:rPr>
                <w:rFonts w:ascii="Arial" w:cs="Arial" w:eastAsia="Arial" w:hAnsi="Arial"/>
                <w:sz w:val="18"/>
                <w:szCs w:val="18"/>
              </w:rPr>
              <w:t xml:space="preserve">ADAPT</w:t>
            </w:r>
          </w:p>
        </w:tc>
        <w:tc>
          <w:tcPr>
            <w:tcW w:type="dxa" w:w="4200"/>
          </w:tcPr>
          <w:p>
            <w:pPr>
              <w:spacing w:after="40"/>
            </w:pPr>
            <w:r>
              <w:rPr>
                <w:rFonts w:ascii="Arial" w:cs="Arial" w:eastAsia="Arial" w:hAnsi="Arial"/>
                <w:sz w:val="18"/>
                <w:szCs w:val="18"/>
              </w:rPr>
              <w:t xml:space="preserve">The moment she realizes she's built an entire infrastructure of workarounds. The grabber tool she hides when people visit. The slip-on shoes. The alarm clock. She's not adapting -- she's disappearing.</w:t>
            </w:r>
          </w:p>
        </w:tc>
        <w:tc>
          <w:tcPr>
            <w:tcW w:type="dxa" w:w="3000"/>
          </w:tcPr>
          <w:p>
            <w:pPr>
              <w:spacing w:after="40"/>
            </w:pPr>
            <w:r>
              <w:rPr>
                <w:rFonts w:ascii="Arial" w:cs="Arial" w:eastAsia="Arial" w:hAnsi="Arial"/>
                <w:sz w:val="18"/>
                <w:szCs w:val="18"/>
              </w:rPr>
              <w:t xml:space="preserve">The low point isn't dramatic pain -- it's the quiet realization of how much she's given up without noticing. Mirror's the reader's own unexamined surrender.</w:t>
            </w:r>
          </w:p>
        </w:tc>
      </w:tr>
      <w:tr>
        <w:tc>
          <w:tcPr>
            <w:tcW w:type="dxa" w:w="1200"/>
          </w:tcPr>
          <w:p>
            <w:pPr>
              <w:spacing w:after="40"/>
            </w:pPr>
            <w:r>
              <w:rPr>
                <w:rFonts w:ascii="Arial" w:cs="Arial" w:eastAsia="Arial" w:hAnsi="Arial"/>
                <w:sz w:val="18"/>
                <w:szCs w:val="18"/>
              </w:rPr>
              <w:t xml:space="preserve">8. Bridge / Discovery</w:t>
            </w:r>
          </w:p>
        </w:tc>
        <w:tc>
          <w:tcPr>
            <w:tcW w:type="dxa" w:w="1100"/>
          </w:tcPr>
          <w:p>
            <w:pPr>
              <w:spacing w:after="40"/>
            </w:pPr>
            <w:r>
              <w:rPr>
                <w:rFonts w:ascii="Arial" w:cs="Arial" w:eastAsia="Arial" w:hAnsi="Arial"/>
                <w:sz w:val="18"/>
                <w:szCs w:val="18"/>
              </w:rPr>
              <w:t xml:space="preserve">CHANGE</w:t>
            </w:r>
          </w:p>
        </w:tc>
        <w:tc>
          <w:tcPr>
            <w:tcW w:type="dxa" w:w="4200"/>
          </w:tcPr>
          <w:p>
            <w:pPr>
              <w:spacing w:after="40"/>
            </w:pPr>
            <w:r>
              <w:rPr>
                <w:rFonts w:ascii="Arial" w:cs="Arial" w:eastAsia="Arial" w:hAnsi="Arial"/>
                <w:sz w:val="18"/>
                <w:szCs w:val="18"/>
              </w:rPr>
              <w:t xml:space="preserve">Someone notices her struggling with something small. Not a doctor, not an ad -- a person who recognizes the compensating because they used to do it too. "I used to do that exact same thing."</w:t>
            </w:r>
          </w:p>
        </w:tc>
        <w:tc>
          <w:tcPr>
            <w:tcW w:type="dxa" w:w="3000"/>
          </w:tcPr>
          <w:p>
            <w:pPr>
              <w:spacing w:after="40"/>
            </w:pPr>
            <w:r>
              <w:rPr>
                <w:rFonts w:ascii="Arial" w:cs="Arial" w:eastAsia="Arial" w:hAnsi="Arial"/>
                <w:sz w:val="18"/>
                <w:szCs w:val="18"/>
              </w:rPr>
              <w:t xml:space="preserve">Discovery through recognition, not search. The reader hasn't been searching, so the discovery must come TO them, not from them.</w:t>
            </w:r>
          </w:p>
        </w:tc>
      </w:tr>
      <w:tr>
        <w:tc>
          <w:tcPr>
            <w:tcW w:type="dxa" w:w="1200"/>
          </w:tcPr>
          <w:p>
            <w:pPr>
              <w:spacing w:after="40"/>
            </w:pPr>
            <w:r>
              <w:rPr>
                <w:rFonts w:ascii="Arial" w:cs="Arial" w:eastAsia="Arial" w:hAnsi="Arial"/>
                <w:sz w:val="18"/>
                <w:szCs w:val="18"/>
              </w:rPr>
              <w:t xml:space="preserve">9. Mechanism Intro</w:t>
            </w:r>
          </w:p>
        </w:tc>
        <w:tc>
          <w:tcPr>
            <w:tcW w:type="dxa" w:w="1100"/>
          </w:tcPr>
          <w:p>
            <w:pPr>
              <w:spacing w:after="40"/>
            </w:pPr>
            <w:r>
              <w:rPr>
                <w:rFonts w:ascii="Arial" w:cs="Arial" w:eastAsia="Arial" w:hAnsi="Arial"/>
                <w:sz w:val="18"/>
                <w:szCs w:val="18"/>
              </w:rPr>
              <w:t xml:space="preserve">ADAPT</w:t>
            </w:r>
          </w:p>
        </w:tc>
        <w:tc>
          <w:tcPr>
            <w:tcW w:type="dxa" w:w="4200"/>
          </w:tcPr>
          <w:p>
            <w:pPr>
              <w:spacing w:after="40"/>
            </w:pPr>
            <w:r>
              <w:rPr>
                <w:rFonts w:ascii="Arial" w:cs="Arial" w:eastAsia="Arial" w:hAnsi="Arial"/>
                <w:sz w:val="18"/>
                <w:szCs w:val="18"/>
              </w:rPr>
              <w:t xml:space="preserve">Introduce "Deep Tissue Reset" through the question: why can't she reach her foot? Not bone. Not age. Starved soft tissue that has tightened and restricted range of motion.</w:t>
            </w:r>
          </w:p>
        </w:tc>
        <w:tc>
          <w:tcPr>
            <w:tcW w:type="dxa" w:w="3000"/>
          </w:tcPr>
          <w:p>
            <w:pPr>
              <w:spacing w:after="40"/>
            </w:pPr>
            <w:r>
              <w:rPr>
                <w:rFonts w:ascii="Arial" w:cs="Arial" w:eastAsia="Arial" w:hAnsi="Arial"/>
                <w:sz w:val="18"/>
                <w:szCs w:val="18"/>
              </w:rPr>
              <w:t xml:space="preserve">Frame through range of motion, not pain. Her primary complaint isn't pain -- it's restriction. The mechanism must speak to what she's actually lost.</w:t>
            </w:r>
          </w:p>
        </w:tc>
      </w:tr>
      <w:tr>
        <w:tc>
          <w:tcPr>
            <w:tcW w:type="dxa" w:w="1200"/>
          </w:tcPr>
          <w:p>
            <w:pPr>
              <w:spacing w:after="40"/>
            </w:pPr>
            <w:r>
              <w:rPr>
                <w:rFonts w:ascii="Arial" w:cs="Arial" w:eastAsia="Arial" w:hAnsi="Arial"/>
                <w:sz w:val="18"/>
                <w:szCs w:val="18"/>
              </w:rPr>
              <w:t xml:space="preserve">10. Mechanism Deep Dive</w:t>
            </w:r>
          </w:p>
        </w:tc>
        <w:tc>
          <w:tcPr>
            <w:tcW w:type="dxa" w:w="1100"/>
          </w:tcPr>
          <w:p>
            <w:pPr>
              <w:spacing w:after="40"/>
            </w:pPr>
            <w:r>
              <w:rPr>
                <w:rFonts w:ascii="Arial" w:cs="Arial" w:eastAsia="Arial" w:hAnsi="Arial"/>
                <w:sz w:val="18"/>
                <w:szCs w:val="18"/>
              </w:rPr>
              <w:t xml:space="preserve">KEEP</w:t>
            </w:r>
          </w:p>
        </w:tc>
        <w:tc>
          <w:tcPr>
            <w:tcW w:type="dxa" w:w="4200"/>
          </w:tcPr>
          <w:p>
            <w:pPr>
              <w:spacing w:after="40"/>
            </w:pPr>
            <w:r>
              <w:rPr>
                <w:rFonts w:ascii="Arial" w:cs="Arial" w:eastAsia="Arial" w:hAnsi="Arial"/>
                <w:sz w:val="18"/>
                <w:szCs w:val="18"/>
              </w:rPr>
              <w:t xml:space="preserve">Same mechanism as AD 2. Red light 660nm + Near-infrared 850nm penetrate tissue, drive fresh blood to starved areas, break the inflammation cycle. Heat and vibration amplify the reset.</w:t>
            </w:r>
          </w:p>
        </w:tc>
        <w:tc>
          <w:tcPr>
            <w:tcW w:type="dxa" w:w="3000"/>
          </w:tcPr>
          <w:p>
            <w:pPr>
              <w:spacing w:after="40"/>
            </w:pPr>
            <w:r>
              <w:rPr>
                <w:rFonts w:ascii="Arial" w:cs="Arial" w:eastAsia="Arial" w:hAnsi="Arial"/>
                <w:sz w:val="18"/>
                <w:szCs w:val="18"/>
              </w:rPr>
              <w:t xml:space="preserve">The mechanism is proven (AD 2's 4x ROAS). Keeping it intact preserves the winning science narrative.</w:t>
            </w:r>
          </w:p>
        </w:tc>
      </w:tr>
      <w:tr>
        <w:tc>
          <w:tcPr>
            <w:tcW w:type="dxa" w:w="1200"/>
          </w:tcPr>
          <w:p>
            <w:pPr>
              <w:spacing w:after="40"/>
            </w:pPr>
            <w:r>
              <w:rPr>
                <w:rFonts w:ascii="Arial" w:cs="Arial" w:eastAsia="Arial" w:hAnsi="Arial"/>
                <w:sz w:val="18"/>
                <w:szCs w:val="18"/>
              </w:rPr>
              <w:t xml:space="preserve">11. Product Intro</w:t>
            </w:r>
          </w:p>
        </w:tc>
        <w:tc>
          <w:tcPr>
            <w:tcW w:type="dxa" w:w="1100"/>
          </w:tcPr>
          <w:p>
            <w:pPr>
              <w:spacing w:after="40"/>
            </w:pPr>
            <w:r>
              <w:rPr>
                <w:rFonts w:ascii="Arial" w:cs="Arial" w:eastAsia="Arial" w:hAnsi="Arial"/>
                <w:sz w:val="18"/>
                <w:szCs w:val="18"/>
              </w:rPr>
              <w:t xml:space="preserve">ADAPT</w:t>
            </w:r>
          </w:p>
        </w:tc>
        <w:tc>
          <w:tcPr>
            <w:tcW w:type="dxa" w:w="4200"/>
          </w:tcPr>
          <w:p>
            <w:pPr>
              <w:spacing w:after="40"/>
            </w:pPr>
            <w:r>
              <w:rPr>
                <w:rFonts w:ascii="Arial" w:cs="Arial" w:eastAsia="Arial" w:hAnsi="Arial"/>
                <w:sz w:val="18"/>
                <w:szCs w:val="18"/>
              </w:rPr>
              <w:t xml:space="preserve">The person who noticed tells her about the belt. Natural, conversational discovery. "My sister gave me this thing. I thought it was ridiculous. But I can reach my feet again."</w:t>
            </w:r>
          </w:p>
        </w:tc>
        <w:tc>
          <w:tcPr>
            <w:tcW w:type="dxa" w:w="3000"/>
          </w:tcPr>
          <w:p>
            <w:pPr>
              <w:spacing w:after="40"/>
            </w:pPr>
            <w:r>
              <w:rPr>
                <w:rFonts w:ascii="Arial" w:cs="Arial" w:eastAsia="Arial" w:hAnsi="Arial"/>
                <w:sz w:val="18"/>
                <w:szCs w:val="18"/>
              </w:rPr>
              <w:t xml:space="preserve">Product arrives through personal recommendation, not advertising. Maintains trust and mirrors the reader's likely discovery path (someone shares the ad with them).</w:t>
            </w:r>
          </w:p>
        </w:tc>
      </w:tr>
      <w:tr>
        <w:tc>
          <w:tcPr>
            <w:tcW w:type="dxa" w:w="1200"/>
          </w:tcPr>
          <w:p>
            <w:pPr>
              <w:spacing w:after="40"/>
            </w:pPr>
            <w:r>
              <w:rPr>
                <w:rFonts w:ascii="Arial" w:cs="Arial" w:eastAsia="Arial" w:hAnsi="Arial"/>
                <w:sz w:val="18"/>
                <w:szCs w:val="18"/>
              </w:rPr>
              <w:t xml:space="preserve">12. Product Detail</w:t>
            </w:r>
          </w:p>
        </w:tc>
        <w:tc>
          <w:tcPr>
            <w:tcW w:type="dxa" w:w="1100"/>
          </w:tcPr>
          <w:p>
            <w:pPr>
              <w:spacing w:after="40"/>
            </w:pPr>
            <w:r>
              <w:rPr>
                <w:rFonts w:ascii="Arial" w:cs="Arial" w:eastAsia="Arial" w:hAnsi="Arial"/>
                <w:sz w:val="18"/>
                <w:szCs w:val="18"/>
              </w:rPr>
              <w:t xml:space="preserve">KEEP</w:t>
            </w:r>
          </w:p>
        </w:tc>
        <w:tc>
          <w:tcPr>
            <w:tcW w:type="dxa" w:w="4200"/>
          </w:tcPr>
          <w:p>
            <w:pPr>
              <w:spacing w:after="40"/>
            </w:pPr>
            <w:r>
              <w:rPr>
                <w:rFonts w:ascii="Arial" w:cs="Arial" w:eastAsia="Arial" w:hAnsi="Arial"/>
                <w:sz w:val="18"/>
                <w:szCs w:val="18"/>
              </w:rPr>
              <w:t xml:space="preserve">4-in-1 Hip Therapy Belt. Red light + near-infrared + heat + vibration. Worn at home. 15-20 minutes. No appointments, no travel, no waiting rooms.</w:t>
            </w:r>
          </w:p>
        </w:tc>
        <w:tc>
          <w:tcPr>
            <w:tcW w:type="dxa" w:w="3000"/>
          </w:tcPr>
          <w:p>
            <w:pPr>
              <w:spacing w:after="40"/>
            </w:pPr>
            <w:r>
              <w:rPr>
                <w:rFonts w:ascii="Arial" w:cs="Arial" w:eastAsia="Arial" w:hAnsi="Arial"/>
                <w:sz w:val="18"/>
                <w:szCs w:val="18"/>
              </w:rPr>
              <w:t xml:space="preserve">Spec delivery stays efficient. The reader isn't a product researcher -- keep it simple and practical.</w:t>
            </w:r>
          </w:p>
        </w:tc>
      </w:tr>
      <w:tr>
        <w:tc>
          <w:tcPr>
            <w:tcW w:type="dxa" w:w="1200"/>
          </w:tcPr>
          <w:p>
            <w:pPr>
              <w:spacing w:after="40"/>
            </w:pPr>
            <w:r>
              <w:rPr>
                <w:rFonts w:ascii="Arial" w:cs="Arial" w:eastAsia="Arial" w:hAnsi="Arial"/>
                <w:sz w:val="18"/>
                <w:szCs w:val="18"/>
              </w:rPr>
              <w:t xml:space="preserve">13. Social Proof / LP Persona</w:t>
            </w:r>
          </w:p>
        </w:tc>
        <w:tc>
          <w:tcPr>
            <w:tcW w:type="dxa" w:w="1100"/>
          </w:tcPr>
          <w:p>
            <w:pPr>
              <w:spacing w:after="40"/>
            </w:pPr>
            <w:r>
              <w:rPr>
                <w:rFonts w:ascii="Arial" w:cs="Arial" w:eastAsia="Arial" w:hAnsi="Arial"/>
                <w:sz w:val="18"/>
                <w:szCs w:val="18"/>
              </w:rPr>
              <w:t xml:space="preserve">ADAPT</w:t>
            </w:r>
          </w:p>
        </w:tc>
        <w:tc>
          <w:tcPr>
            <w:tcW w:type="dxa" w:w="4200"/>
          </w:tcPr>
          <w:p>
            <w:pPr>
              <w:spacing w:after="40"/>
            </w:pPr>
            <w:r>
              <w:rPr>
                <w:rFonts w:ascii="Arial" w:cs="Arial" w:eastAsia="Arial" w:hAnsi="Arial"/>
                <w:sz w:val="18"/>
                <w:szCs w:val="18"/>
              </w:rPr>
              <w:t xml:space="preserve">Reference Dr. David Sime (22 years hip surgeon). Frame through range of motion restoration, not surgery avoidance. "The tissue around the joint becomes restricted. Blood flow drops. Range of motion shrinks. This technology reverses that cycle."</w:t>
            </w:r>
          </w:p>
        </w:tc>
        <w:tc>
          <w:tcPr>
            <w:tcW w:type="dxa" w:w="3000"/>
          </w:tcPr>
          <w:p>
            <w:pPr>
              <w:spacing w:after="40"/>
            </w:pPr>
            <w:r>
              <w:rPr>
                <w:rFonts w:ascii="Arial" w:cs="Arial" w:eastAsia="Arial" w:hAnsi="Arial"/>
                <w:sz w:val="18"/>
                <w:szCs w:val="18"/>
              </w:rPr>
              <w:t xml:space="preserve">Credentials anchor the mechanism. But frame through what this reader cares about: getting movement back, not avoiding surgery.</w:t>
            </w:r>
          </w:p>
        </w:tc>
      </w:tr>
      <w:tr>
        <w:tc>
          <w:tcPr>
            <w:tcW w:type="dxa" w:w="1200"/>
          </w:tcPr>
          <w:p>
            <w:pPr>
              <w:spacing w:after="40"/>
            </w:pPr>
            <w:r>
              <w:rPr>
                <w:rFonts w:ascii="Arial" w:cs="Arial" w:eastAsia="Arial" w:hAnsi="Arial"/>
                <w:sz w:val="18"/>
                <w:szCs w:val="18"/>
              </w:rPr>
              <w:t xml:space="preserve">14. Transformation</w:t>
            </w:r>
          </w:p>
        </w:tc>
        <w:tc>
          <w:tcPr>
            <w:tcW w:type="dxa" w:w="1100"/>
          </w:tcPr>
          <w:p>
            <w:pPr>
              <w:spacing w:after="40"/>
            </w:pPr>
            <w:r>
              <w:rPr>
                <w:rFonts w:ascii="Arial" w:cs="Arial" w:eastAsia="Arial" w:hAnsi="Arial"/>
                <w:sz w:val="18"/>
                <w:szCs w:val="18"/>
              </w:rPr>
              <w:t xml:space="preserve">CHANGE</w:t>
            </w:r>
          </w:p>
        </w:tc>
        <w:tc>
          <w:tcPr>
            <w:tcW w:type="dxa" w:w="4200"/>
          </w:tcPr>
          <w:p>
            <w:pPr>
              <w:spacing w:after="40"/>
            </w:pPr>
            <w:r>
              <w:rPr>
                <w:rFonts w:ascii="Arial" w:cs="Arial" w:eastAsia="Arial" w:hAnsi="Arial"/>
                <w:sz w:val="18"/>
                <w:szCs w:val="18"/>
              </w:rPr>
              <w:t xml:space="preserve">The first morning she reaches her foot without the system. No foot on knee. No leaning. No breathing through it. The sock just goes on. She sits there for a moment because she forgot what that felt like.</w:t>
            </w:r>
          </w:p>
        </w:tc>
        <w:tc>
          <w:tcPr>
            <w:tcW w:type="dxa" w:w="3000"/>
          </w:tcPr>
          <w:p>
            <w:pPr>
              <w:spacing w:after="40"/>
            </w:pPr>
            <w:r>
              <w:rPr>
                <w:rFonts w:ascii="Arial" w:cs="Arial" w:eastAsia="Arial" w:hAnsi="Arial"/>
                <w:sz w:val="18"/>
                <w:szCs w:val="18"/>
              </w:rPr>
              <w:t xml:space="preserve">The transformation is the mirror of the opening scene. Same bed, same morning, opposite experience. The reader should see their own potential morning.</w:t>
            </w:r>
          </w:p>
        </w:tc>
      </w:tr>
      <w:tr>
        <w:tc>
          <w:tcPr>
            <w:tcW w:type="dxa" w:w="1200"/>
          </w:tcPr>
          <w:p>
            <w:pPr>
              <w:spacing w:after="40"/>
            </w:pPr>
            <w:r>
              <w:rPr>
                <w:rFonts w:ascii="Arial" w:cs="Arial" w:eastAsia="Arial" w:hAnsi="Arial"/>
                <w:sz w:val="18"/>
                <w:szCs w:val="18"/>
              </w:rPr>
              <w:t xml:space="preserve">15. New Identity</w:t>
            </w:r>
          </w:p>
        </w:tc>
        <w:tc>
          <w:tcPr>
            <w:tcW w:type="dxa" w:w="1100"/>
          </w:tcPr>
          <w:p>
            <w:pPr>
              <w:spacing w:after="40"/>
            </w:pPr>
            <w:r>
              <w:rPr>
                <w:rFonts w:ascii="Arial" w:cs="Arial" w:eastAsia="Arial" w:hAnsi="Arial"/>
                <w:sz w:val="18"/>
                <w:szCs w:val="18"/>
              </w:rPr>
              <w:t xml:space="preserve">ADAPT</w:t>
            </w:r>
          </w:p>
        </w:tc>
        <w:tc>
          <w:tcPr>
            <w:tcW w:type="dxa" w:w="4200"/>
          </w:tcPr>
          <w:p>
            <w:pPr>
              <w:spacing w:after="40"/>
            </w:pPr>
            <w:r>
              <w:rPr>
                <w:rFonts w:ascii="Arial" w:cs="Arial" w:eastAsia="Arial" w:hAnsi="Arial"/>
                <w:sz w:val="18"/>
                <w:szCs w:val="18"/>
              </w:rPr>
              <w:t xml:space="preserve">She doesn't set her alarm early anymore. The slip-on shoes went to the charity shop. The grabber tool is in the back of a drawer she doesn't think about. She's not managing anymore. She's just living.</w:t>
            </w:r>
          </w:p>
        </w:tc>
        <w:tc>
          <w:tcPr>
            <w:tcW w:type="dxa" w:w="3000"/>
          </w:tcPr>
          <w:p>
            <w:pPr>
              <w:spacing w:after="40"/>
            </w:pPr>
            <w:r>
              <w:rPr>
                <w:rFonts w:ascii="Arial" w:cs="Arial" w:eastAsia="Arial" w:hAnsi="Arial"/>
                <w:sz w:val="18"/>
                <w:szCs w:val="18"/>
              </w:rPr>
              <w:t xml:space="preserve">The new identity is defined by the ABSENCE of workarounds. Each removed accommodation is proof of restoration.</w:t>
            </w:r>
          </w:p>
        </w:tc>
      </w:tr>
      <w:tr>
        <w:tc>
          <w:tcPr>
            <w:tcW w:type="dxa" w:w="1200"/>
          </w:tcPr>
          <w:p>
            <w:pPr>
              <w:spacing w:after="40"/>
            </w:pPr>
            <w:r>
              <w:rPr>
                <w:rFonts w:ascii="Arial" w:cs="Arial" w:eastAsia="Arial" w:hAnsi="Arial"/>
                <w:sz w:val="18"/>
                <w:szCs w:val="18"/>
              </w:rPr>
              <w:t xml:space="preserve">16. Risk Reversal</w:t>
            </w:r>
          </w:p>
        </w:tc>
        <w:tc>
          <w:tcPr>
            <w:tcW w:type="dxa" w:w="1100"/>
          </w:tcPr>
          <w:p>
            <w:pPr>
              <w:spacing w:after="40"/>
            </w:pPr>
            <w:r>
              <w:rPr>
                <w:rFonts w:ascii="Arial" w:cs="Arial" w:eastAsia="Arial" w:hAnsi="Arial"/>
                <w:sz w:val="18"/>
                <w:szCs w:val="18"/>
              </w:rPr>
              <w:t xml:space="preserve">KEEP</w:t>
            </w:r>
          </w:p>
        </w:tc>
        <w:tc>
          <w:tcPr>
            <w:tcW w:type="dxa" w:w="4200"/>
          </w:tcPr>
          <w:p>
            <w:pPr>
              <w:spacing w:after="40"/>
            </w:pPr>
            <w:r>
              <w:rPr>
                <w:rFonts w:ascii="Arial" w:cs="Arial" w:eastAsia="Arial" w:hAnsi="Arial"/>
                <w:sz w:val="18"/>
                <w:szCs w:val="18"/>
              </w:rPr>
              <w:t xml:space="preserve">30-day money-back guarantee. Try it at home. If the sock still takes ten minutes, send it back.</w:t>
            </w:r>
          </w:p>
        </w:tc>
        <w:tc>
          <w:tcPr>
            <w:tcW w:type="dxa" w:w="3000"/>
          </w:tcPr>
          <w:p>
            <w:pPr>
              <w:spacing w:after="40"/>
            </w:pPr>
            <w:r>
              <w:rPr>
                <w:rFonts w:ascii="Arial" w:cs="Arial" w:eastAsia="Arial" w:hAnsi="Arial"/>
                <w:sz w:val="18"/>
                <w:szCs w:val="18"/>
              </w:rPr>
              <w:t xml:space="preserve">Standard risk reversal, but use the concept's language (the sock, the ten minutes) to tie it back to the opening.</w:t>
            </w:r>
          </w:p>
        </w:tc>
      </w:tr>
      <w:tr>
        <w:tc>
          <w:tcPr>
            <w:tcW w:type="dxa" w:w="1200"/>
          </w:tcPr>
          <w:p>
            <w:pPr>
              <w:spacing w:after="40"/>
            </w:pPr>
            <w:r>
              <w:rPr>
                <w:rFonts w:ascii="Arial" w:cs="Arial" w:eastAsia="Arial" w:hAnsi="Arial"/>
                <w:sz w:val="18"/>
                <w:szCs w:val="18"/>
              </w:rPr>
              <w:t xml:space="preserve">17. Urgency / Scarcity</w:t>
            </w:r>
          </w:p>
        </w:tc>
        <w:tc>
          <w:tcPr>
            <w:tcW w:type="dxa" w:w="1100"/>
          </w:tcPr>
          <w:p>
            <w:pPr>
              <w:spacing w:after="40"/>
            </w:pPr>
            <w:r>
              <w:rPr>
                <w:rFonts w:ascii="Arial" w:cs="Arial" w:eastAsia="Arial" w:hAnsi="Arial"/>
                <w:sz w:val="18"/>
                <w:szCs w:val="18"/>
              </w:rPr>
              <w:t xml:space="preserve">ADAPT</w:t>
            </w:r>
          </w:p>
        </w:tc>
        <w:tc>
          <w:tcPr>
            <w:tcW w:type="dxa" w:w="4200"/>
          </w:tcPr>
          <w:p>
            <w:pPr>
              <w:spacing w:after="40"/>
            </w:pPr>
            <w:r>
              <w:rPr>
                <w:rFonts w:ascii="Arial" w:cs="Arial" w:eastAsia="Arial" w:hAnsi="Arial"/>
                <w:sz w:val="18"/>
                <w:szCs w:val="18"/>
              </w:rPr>
              <w:t xml:space="preserve">Not manufactured urgency. The urgency is organic: every morning the alarm goes off early is a morning she's losing. How many more mornings? The question is quiet, not pushy.</w:t>
            </w:r>
          </w:p>
        </w:tc>
        <w:tc>
          <w:tcPr>
            <w:tcW w:type="dxa" w:w="3000"/>
          </w:tcPr>
          <w:p>
            <w:pPr>
              <w:spacing w:after="40"/>
            </w:pPr>
            <w:r>
              <w:rPr>
                <w:rFonts w:ascii="Arial" w:cs="Arial" w:eastAsia="Arial" w:hAnsi="Arial"/>
                <w:sz w:val="18"/>
                <w:szCs w:val="18"/>
              </w:rPr>
              <w:t xml:space="preserve">This ICP doesn't respond to countdown timers or limited stock. They respond to the cost of continued inaction, measured in mornings.</w:t>
            </w:r>
          </w:p>
        </w:tc>
      </w:tr>
      <w:tr>
        <w:tc>
          <w:tcPr>
            <w:tcW w:type="dxa" w:w="1200"/>
          </w:tcPr>
          <w:p>
            <w:pPr>
              <w:spacing w:after="40"/>
            </w:pPr>
            <w:r>
              <w:rPr>
                <w:rFonts w:ascii="Arial" w:cs="Arial" w:eastAsia="Arial" w:hAnsi="Arial"/>
                <w:sz w:val="18"/>
                <w:szCs w:val="18"/>
              </w:rPr>
              <w:t xml:space="preserve">18. CTA</w:t>
            </w:r>
          </w:p>
        </w:tc>
        <w:tc>
          <w:tcPr>
            <w:tcW w:type="dxa" w:w="1100"/>
          </w:tcPr>
          <w:p>
            <w:pPr>
              <w:spacing w:after="40"/>
            </w:pPr>
            <w:r>
              <w:rPr>
                <w:rFonts w:ascii="Arial" w:cs="Arial" w:eastAsia="Arial" w:hAnsi="Arial"/>
                <w:sz w:val="18"/>
                <w:szCs w:val="18"/>
              </w:rPr>
              <w:t xml:space="preserve">ADAPT</w:t>
            </w:r>
          </w:p>
        </w:tc>
        <w:tc>
          <w:tcPr>
            <w:tcW w:type="dxa" w:w="4200"/>
          </w:tcPr>
          <w:p>
            <w:pPr>
              <w:spacing w:after="40"/>
            </w:pPr>
            <w:r>
              <w:rPr>
                <w:rFonts w:ascii="Arial" w:cs="Arial" w:eastAsia="Arial" w:hAnsi="Arial"/>
                <w:sz w:val="18"/>
                <w:szCs w:val="18"/>
              </w:rPr>
              <w:t xml:space="preserve">"Get the sock on without thinking about it." Direct, specific, tied to the opening. Link to hearthealthco.com.au/pages/hb1.</w:t>
            </w:r>
          </w:p>
        </w:tc>
        <w:tc>
          <w:tcPr>
            <w:tcW w:type="dxa" w:w="3000"/>
          </w:tcPr>
          <w:p>
            <w:pPr>
              <w:spacing w:after="40"/>
            </w:pPr>
            <w:r>
              <w:rPr>
                <w:rFonts w:ascii="Arial" w:cs="Arial" w:eastAsia="Arial" w:hAnsi="Arial"/>
                <w:sz w:val="18"/>
                <w:szCs w:val="18"/>
              </w:rPr>
              <w:t xml:space="preserve">CTA echoes the opening scene. The reader's goal isn't pain relief -- it's the sock. Name it.</w:t>
            </w:r>
          </w:p>
        </w:tc>
      </w:tr>
      <w:tr>
        <w:tc>
          <w:tcPr>
            <w:tcW w:type="dxa" w:w="1200"/>
          </w:tcPr>
          <w:p>
            <w:pPr>
              <w:spacing w:after="40"/>
            </w:pPr>
            <w:r>
              <w:rPr>
                <w:rFonts w:ascii="Arial" w:cs="Arial" w:eastAsia="Arial" w:hAnsi="Arial"/>
                <w:sz w:val="18"/>
                <w:szCs w:val="18"/>
              </w:rPr>
              <w:t xml:space="preserve">19. Close</w:t>
            </w:r>
          </w:p>
        </w:tc>
        <w:tc>
          <w:tcPr>
            <w:tcW w:type="dxa" w:w="1100"/>
          </w:tcPr>
          <w:p>
            <w:pPr>
              <w:spacing w:after="40"/>
            </w:pPr>
            <w:r>
              <w:rPr>
                <w:rFonts w:ascii="Arial" w:cs="Arial" w:eastAsia="Arial" w:hAnsi="Arial"/>
                <w:sz w:val="18"/>
                <w:szCs w:val="18"/>
              </w:rPr>
              <w:t xml:space="preserve">ADAPT</w:t>
            </w:r>
          </w:p>
        </w:tc>
        <w:tc>
          <w:tcPr>
            <w:tcW w:type="dxa" w:w="4200"/>
          </w:tcPr>
          <w:p>
            <w:pPr>
              <w:spacing w:after="40"/>
            </w:pPr>
            <w:r>
              <w:rPr>
                <w:rFonts w:ascii="Arial" w:cs="Arial" w:eastAsia="Arial" w:hAnsi="Arial"/>
                <w:sz w:val="18"/>
                <w:szCs w:val="18"/>
              </w:rPr>
              <w:t xml:space="preserve">Short callback. "Ten minutes for one sock. That was yesterday. Today it took four seconds. I didn't even count."</w:t>
            </w:r>
          </w:p>
        </w:tc>
        <w:tc>
          <w:tcPr>
            <w:tcW w:type="dxa" w:w="3000"/>
          </w:tcPr>
          <w:p>
            <w:pPr>
              <w:spacing w:after="40"/>
            </w:pPr>
            <w:r>
              <w:rPr>
                <w:rFonts w:ascii="Arial" w:cs="Arial" w:eastAsia="Arial" w:hAnsi="Arial"/>
                <w:sz w:val="18"/>
                <w:szCs w:val="18"/>
              </w:rPr>
              <w:t xml:space="preserve">The close returns to the exact opening image but transformed. The specificity that hooked them is now the proof that it works.</w:t>
            </w:r>
          </w:p>
        </w:tc>
      </w:tr>
    </w:tbl>
    <w:p>
      <w:pPr>
        <w:pStyle w:val="Heading2"/>
        <w:spacing w:after="120" w:before="360"/>
      </w:pPr>
      <w:r>
        <w:rPr>
          <w:rFonts w:ascii="Arial" w:cs="Arial" w:eastAsia="Arial" w:hAnsi="Arial"/>
          <w:b/>
          <w:bCs/>
          <w:sz w:val="24"/>
          <w:szCs w:val="24"/>
        </w:rPr>
        <w:t xml:space="preserve">9. Persona &amp; Voice</w:t>
      </w:r>
    </w:p>
    <w:p>
      <w:pPr>
        <w:spacing w:after="120"/>
      </w:pPr>
      <w:r>
        <w:rPr>
          <w:rFonts w:ascii="Arial" w:cs="Arial" w:eastAsia="Arial" w:hAnsi="Arial"/>
          <w:sz w:val="20"/>
          <w:szCs w:val="20"/>
        </w:rPr>
        <w:t xml:space="preserve">New character. NOT Maggie.</w:t>
      </w:r>
    </w:p>
    <w:p>
      <w:pPr>
        <w:spacing w:after="120"/>
      </w:pPr>
      <w:r>
        <w:rPr>
          <w:rFonts w:ascii="Arial" w:cs="Arial" w:eastAsia="Arial" w:hAnsi="Arial"/>
          <w:b/>
          <w:bCs/>
          <w:sz w:val="20"/>
          <w:szCs w:val="20"/>
        </w:rPr>
        <w:t xml:space="preserve">Age: </w:t>
      </w:r>
      <w:r>
        <w:rPr>
          <w:rFonts w:ascii="Arial" w:cs="Arial" w:eastAsia="Arial" w:hAnsi="Arial"/>
          <w:sz w:val="20"/>
          <w:szCs w:val="20"/>
        </w:rPr>
        <w:t xml:space="preserve">54-62</w:t>
      </w:r>
    </w:p>
    <w:p>
      <w:pPr>
        <w:spacing w:after="120"/>
      </w:pPr>
      <w:r>
        <w:rPr>
          <w:rFonts w:ascii="Arial" w:cs="Arial" w:eastAsia="Arial" w:hAnsi="Arial"/>
          <w:b/>
          <w:bCs/>
          <w:sz w:val="20"/>
          <w:szCs w:val="20"/>
        </w:rPr>
        <w:t xml:space="preserve">Voice: </w:t>
      </w:r>
      <w:r>
        <w:rPr>
          <w:rFonts w:ascii="Arial" w:cs="Arial" w:eastAsia="Arial" w:hAnsi="Arial"/>
          <w:sz w:val="20"/>
          <w:szCs w:val="20"/>
        </w:rPr>
        <w:t xml:space="preserve">Quieter than HIP-NEW-01's narrator. Less determined, more reflective. She sounds like someone who was so busy compensating she forgot to be angry. Not resigned -- surprised. Surprised at how much she'd given up without noticing.</w:t>
      </w:r>
    </w:p>
    <w:p>
      <w:pPr>
        <w:spacing w:after="120"/>
      </w:pPr>
      <w:r>
        <w:rPr>
          <w:rFonts w:ascii="Arial" w:cs="Arial" w:eastAsia="Arial" w:hAnsi="Arial"/>
          <w:b/>
          <w:bCs/>
          <w:sz w:val="20"/>
          <w:szCs w:val="20"/>
        </w:rPr>
        <w:t xml:space="preserve">Credential: </w:t>
      </w:r>
      <w:r>
        <w:rPr>
          <w:rFonts w:ascii="Arial" w:cs="Arial" w:eastAsia="Arial" w:hAnsi="Arial"/>
          <w:i/>
          <w:iCs/>
          <w:sz w:val="20"/>
          <w:szCs w:val="20"/>
        </w:rPr>
        <w:t xml:space="preserve">"I'm not disabled. I'm not in a wheelchair. I just can't put my own socks on."</w:t>
      </w:r>
    </w:p>
    <w:p>
      <w:pPr>
        <w:spacing w:after="120"/>
      </w:pPr>
      <w:r>
        <w:rPr>
          <w:rFonts w:ascii="Arial" w:cs="Arial" w:eastAsia="Arial" w:hAnsi="Arial"/>
          <w:b/>
          <w:bCs/>
          <w:sz w:val="20"/>
          <w:szCs w:val="20"/>
        </w:rPr>
        <w:t xml:space="preserve">Tone: </w:t>
      </w:r>
      <w:r>
        <w:rPr>
          <w:rFonts w:ascii="Arial" w:cs="Arial" w:eastAsia="Arial" w:hAnsi="Arial"/>
          <w:sz w:val="20"/>
          <w:szCs w:val="20"/>
        </w:rPr>
        <w:t xml:space="preserve">Conversational, intimate, slightly bewildered. She's telling you something she hasn't told anyone. Not because it's dramatic -- because it's embarrassing. The vulnerability is in the smallness of the confession, not the size of the pain.</w:t>
      </w:r>
    </w:p>
    <w:p>
      <w:pPr>
        <w:spacing w:after="120"/>
      </w:pPr>
      <w:r>
        <w:rPr>
          <w:rFonts w:ascii="Arial" w:cs="Arial" w:eastAsia="Arial" w:hAnsi="Arial"/>
          <w:b/>
          <w:bCs/>
          <w:sz w:val="20"/>
          <w:szCs w:val="20"/>
        </w:rPr>
        <w:t xml:space="preserve">Key constraint: </w:t>
      </w:r>
      <w:r>
        <w:rPr>
          <w:rFonts w:ascii="Arial" w:cs="Arial" w:eastAsia="Arial" w:hAnsi="Arial"/>
          <w:sz w:val="20"/>
          <w:szCs w:val="20"/>
        </w:rPr>
        <w:t xml:space="preserve">No dramatics. No "I was at my breaking point." This narrator's pain is defined by its quietness. The emotion comes from accumulation, not explosion.</w:t>
      </w:r>
    </w:p>
    <w:p>
      <w:pPr>
        <w:pStyle w:val="Heading2"/>
        <w:spacing w:after="120" w:before="360"/>
      </w:pPr>
      <w:r>
        <w:rPr>
          <w:rFonts w:ascii="Arial" w:cs="Arial" w:eastAsia="Arial" w:hAnsi="Arial"/>
          <w:b/>
          <w:bCs/>
          <w:sz w:val="24"/>
          <w:szCs w:val="24"/>
        </w:rPr>
        <w:t xml:space="preserve">10. FB Ad Inspiration</w:t>
      </w:r>
    </w:p>
    <w:p>
      <w:pPr>
        <w:spacing w:after="120"/>
      </w:pPr>
      <w:r>
        <w:rPr>
          <w:rFonts w:ascii="Arial" w:cs="Arial" w:eastAsia="Arial" w:hAnsi="Arial"/>
          <w:b/>
          <w:bCs/>
          <w:sz w:val="20"/>
          <w:szCs w:val="20"/>
        </w:rPr>
        <w:t xml:space="preserve">Primary source DNA: </w:t>
      </w:r>
      <w:r>
        <w:rPr>
          <w:rFonts w:ascii="Arial" w:cs="Arial" w:eastAsia="Arial" w:hAnsi="Arial"/>
          <w:sz w:val="20"/>
          <w:szCs w:val="20"/>
        </w:rPr>
        <w:t xml:space="preserve">AD 2 "The 14 Month" -- 30 purchases, 4x ROAS</w:t>
      </w:r>
    </w:p>
    <w:p>
      <w:pPr>
        <w:spacing w:after="120"/>
      </w:pPr>
      <w:r>
        <w:rPr>
          <w:rFonts w:ascii="Arial" w:cs="Arial" w:eastAsia="Arial" w:hAnsi="Arial"/>
          <w:b/>
          <w:bCs/>
          <w:sz w:val="20"/>
          <w:szCs w:val="20"/>
        </w:rPr>
        <w:t xml:space="preserve">AD 2 link: </w:t>
      </w:r>
      <w:r>
        <w:rPr>
          <w:rFonts w:ascii="Arial" w:cs="Arial" w:eastAsia="Arial" w:hAnsi="Arial"/>
          <w:sz w:val="20"/>
          <w:szCs w:val="20"/>
        </w:rPr>
        <w:t xml:space="preserve">https://www.facebook.com/61578413557917/posts/122179603544947118/</w:t>
      </w:r>
    </w:p>
    <w:p>
      <w:pPr>
        <w:spacing w:after="120"/>
      </w:pPr>
      <w:r>
        <w:rPr>
          <w:rFonts w:ascii="Arial" w:cs="Arial" w:eastAsia="Arial" w:hAnsi="Arial"/>
          <w:b/>
          <w:bCs/>
          <w:sz w:val="20"/>
          <w:szCs w:val="20"/>
        </w:rPr>
        <w:t xml:space="preserve">AD 8 link: </w:t>
      </w:r>
      <w:r>
        <w:rPr>
          <w:rFonts w:ascii="Arial" w:cs="Arial" w:eastAsia="Arial" w:hAnsi="Arial"/>
          <w:sz w:val="20"/>
          <w:szCs w:val="20"/>
        </w:rPr>
        <w:t xml:space="preserve">https://www.facebook.com/61578413557917/posts/122182109168947118/</w:t>
      </w:r>
    </w:p>
    <w:p>
      <w:pPr>
        <w:spacing w:after="120"/>
      </w:pPr>
      <w:r>
        <w:rPr>
          <w:rFonts w:ascii="Arial" w:cs="Arial" w:eastAsia="Arial" w:hAnsi="Arial"/>
          <w:sz w:val="20"/>
          <w:szCs w:val="20"/>
        </w:rPr>
        <w:t xml:space="preserve">Use AD 2's 19-beat structure as the framework. Use AD 8 as secondary reference for tone and pacing. This concept changes the ENTRY POINT (micro-humiliation vs. surgery avoidance) but preserves the proven beat structure that delivered 4x ROAS.</w:t>
      </w:r>
    </w:p>
    <w:p>
      <w:r>
        <w:br w:type="page"/>
      </w:r>
    </w:p>
    <w:p>
      <w:pPr>
        <w:pStyle w:val="Heading2"/>
        <w:spacing w:after="120" w:before="360"/>
      </w:pPr>
      <w:r>
        <w:rPr>
          <w:rFonts w:ascii="Arial" w:cs="Arial" w:eastAsia="Arial" w:hAnsi="Arial"/>
          <w:b/>
          <w:bCs/>
          <w:sz w:val="24"/>
          <w:szCs w:val="24"/>
        </w:rPr>
        <w:t xml:space="preserve">Production Deliverable Box</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c>
          <w:tcPr>
            <w:tcW w:type="dxa" w:w="2800"/>
            <w:shd w:fill="F2F2F2" w:color="auto" w:val="clear"/>
          </w:tcPr>
          <w:p>
            <w:pPr>
              <w:spacing w:after="40"/>
            </w:pPr>
            <w:r>
              <w:rPr>
                <w:rFonts w:ascii="Arial" w:cs="Arial" w:eastAsia="Arial" w:hAnsi="Arial"/>
                <w:b/>
                <w:bCs/>
                <w:sz w:val="20"/>
                <w:szCs w:val="20"/>
              </w:rPr>
              <w:t xml:space="preserve">Brief ID</w:t>
            </w:r>
          </w:p>
        </w:tc>
        <w:tc>
          <w:tcPr>
            <w:tcW w:type="dxa" w:w="6700"/>
          </w:tcPr>
          <w:p>
            <w:pPr>
              <w:spacing w:after="40"/>
            </w:pPr>
            <w:r>
              <w:rPr>
                <w:rFonts w:ascii="Arial" w:cs="Arial" w:eastAsia="Arial" w:hAnsi="Arial"/>
                <w:sz w:val="20"/>
                <w:szCs w:val="20"/>
              </w:rPr>
              <w:t xml:space="preserve">HIP-NEW-11</w:t>
            </w:r>
          </w:p>
        </w:tc>
      </w:tr>
      <w:tr>
        <w:tc>
          <w:tcPr>
            <w:tcW w:type="dxa" w:w="2800"/>
            <w:shd w:fill="F2F2F2" w:color="auto" w:val="clear"/>
          </w:tcPr>
          <w:p>
            <w:pPr>
              <w:spacing w:after="40"/>
            </w:pPr>
            <w:r>
              <w:rPr>
                <w:rFonts w:ascii="Arial" w:cs="Arial" w:eastAsia="Arial" w:hAnsi="Arial"/>
                <w:b/>
                <w:bCs/>
                <w:sz w:val="20"/>
                <w:szCs w:val="20"/>
              </w:rPr>
              <w:t xml:space="preserve">Concept Name</w:t>
            </w:r>
          </w:p>
        </w:tc>
        <w:tc>
          <w:tcPr>
            <w:tcW w:type="dxa" w:w="6700"/>
          </w:tcPr>
          <w:p>
            <w:pPr>
              <w:spacing w:after="40"/>
            </w:pPr>
            <w:r>
              <w:rPr>
                <w:rFonts w:ascii="Arial" w:cs="Arial" w:eastAsia="Arial" w:hAnsi="Arial"/>
                <w:sz w:val="20"/>
                <w:szCs w:val="20"/>
              </w:rPr>
              <w:t xml:space="preserve">Ten Minutes to Put a Sock On</w:t>
            </w:r>
          </w:p>
        </w:tc>
      </w:tr>
      <w:tr>
        <w:tc>
          <w:tcPr>
            <w:tcW w:type="dxa" w:w="2800"/>
            <w:shd w:fill="F2F2F2" w:color="auto" w:val="clear"/>
          </w:tcPr>
          <w:p>
            <w:pPr>
              <w:spacing w:after="40"/>
            </w:pPr>
            <w:r>
              <w:rPr>
                <w:rFonts w:ascii="Arial" w:cs="Arial" w:eastAsia="Arial" w:hAnsi="Arial"/>
                <w:b/>
                <w:bCs/>
                <w:sz w:val="20"/>
                <w:szCs w:val="20"/>
              </w:rPr>
              <w:t xml:space="preserve">Format</w:t>
            </w:r>
          </w:p>
        </w:tc>
        <w:tc>
          <w:tcPr>
            <w:tcW w:type="dxa" w:w="6700"/>
          </w:tcPr>
          <w:p>
            <w:pPr>
              <w:spacing w:after="40"/>
            </w:pPr>
            <w:r>
              <w:rPr>
                <w:rFonts w:ascii="Arial" w:cs="Arial" w:eastAsia="Arial" w:hAnsi="Arial"/>
                <w:sz w:val="20"/>
                <w:szCs w:val="20"/>
              </w:rPr>
              <w:t xml:space="preserve">#46 Text, long-form (~1,400-2,200 words)</w:t>
            </w:r>
          </w:p>
        </w:tc>
      </w:tr>
      <w:tr>
        <w:tc>
          <w:tcPr>
            <w:tcW w:type="dxa" w:w="2800"/>
            <w:shd w:fill="F2F2F2" w:color="auto" w:val="clear"/>
          </w:tcPr>
          <w:p>
            <w:pPr>
              <w:spacing w:after="40"/>
            </w:pPr>
            <w:r>
              <w:rPr>
                <w:rFonts w:ascii="Arial" w:cs="Arial" w:eastAsia="Arial" w:hAnsi="Arial"/>
                <w:b/>
                <w:bCs/>
                <w:sz w:val="20"/>
                <w:szCs w:val="20"/>
              </w:rPr>
              <w:t xml:space="preserve">Type</w:t>
            </w:r>
          </w:p>
        </w:tc>
        <w:tc>
          <w:tcPr>
            <w:tcW w:type="dxa" w:w="6700"/>
          </w:tcPr>
          <w:p>
            <w:pPr>
              <w:spacing w:after="40"/>
            </w:pPr>
            <w:r>
              <w:rPr>
                <w:rFonts w:ascii="Arial" w:cs="Arial" w:eastAsia="Arial" w:hAnsi="Arial"/>
                <w:sz w:val="20"/>
                <w:szCs w:val="20"/>
              </w:rPr>
              <w:t xml:space="preserve">NEW</w:t>
            </w:r>
          </w:p>
        </w:tc>
      </w:tr>
      <w:tr>
        <w:tc>
          <w:tcPr>
            <w:tcW w:type="dxa" w:w="2800"/>
            <w:shd w:fill="F2F2F2" w:color="auto" w:val="clear"/>
          </w:tcPr>
          <w:p>
            <w:pPr>
              <w:spacing w:after="40"/>
            </w:pPr>
            <w:r>
              <w:rPr>
                <w:rFonts w:ascii="Arial" w:cs="Arial" w:eastAsia="Arial" w:hAnsi="Arial"/>
                <w:b/>
                <w:bCs/>
                <w:sz w:val="20"/>
                <w:szCs w:val="20"/>
              </w:rPr>
              <w:t xml:space="preserve">Product</w:t>
            </w:r>
          </w:p>
        </w:tc>
        <w:tc>
          <w:tcPr>
            <w:tcW w:type="dxa" w:w="6700"/>
          </w:tcPr>
          <w:p>
            <w:pPr>
              <w:spacing w:after="40"/>
            </w:pPr>
            <w:r>
              <w:rPr>
                <w:rFonts w:ascii="Arial" w:cs="Arial" w:eastAsia="Arial" w:hAnsi="Arial"/>
                <w:sz w:val="20"/>
                <w:szCs w:val="20"/>
              </w:rPr>
              <w:t xml:space="preserve">4-in-1 Hip Therapy Belt ($149.99 AUD)</w:t>
            </w:r>
          </w:p>
        </w:tc>
      </w:tr>
      <w:tr>
        <w:tc>
          <w:tcPr>
            <w:tcW w:type="dxa" w:w="2800"/>
            <w:shd w:fill="F2F2F2" w:color="auto" w:val="clear"/>
          </w:tcPr>
          <w:p>
            <w:pPr>
              <w:spacing w:after="40"/>
            </w:pPr>
            <w:r>
              <w:rPr>
                <w:rFonts w:ascii="Arial" w:cs="Arial" w:eastAsia="Arial" w:hAnsi="Arial"/>
                <w:b/>
                <w:bCs/>
                <w:sz w:val="20"/>
                <w:szCs w:val="20"/>
              </w:rPr>
              <w:t xml:space="preserve">Brand</w:t>
            </w:r>
          </w:p>
        </w:tc>
        <w:tc>
          <w:tcPr>
            <w:tcW w:type="dxa" w:w="6700"/>
          </w:tcPr>
          <w:p>
            <w:pPr>
              <w:spacing w:after="40"/>
            </w:pPr>
            <w:r>
              <w:rPr>
                <w:rFonts w:ascii="Arial" w:cs="Arial" w:eastAsia="Arial" w:hAnsi="Arial"/>
                <w:sz w:val="20"/>
                <w:szCs w:val="20"/>
              </w:rPr>
              <w:t xml:space="preserve">hearthealthco.com.au</w:t>
            </w:r>
          </w:p>
        </w:tc>
      </w:tr>
      <w:tr>
        <w:tc>
          <w:tcPr>
            <w:tcW w:type="dxa" w:w="2800"/>
            <w:shd w:fill="F2F2F2" w:color="auto" w:val="clear"/>
          </w:tcPr>
          <w:p>
            <w:pPr>
              <w:spacing w:after="40"/>
            </w:pPr>
            <w:r>
              <w:rPr>
                <w:rFonts w:ascii="Arial" w:cs="Arial" w:eastAsia="Arial" w:hAnsi="Arial"/>
                <w:b/>
                <w:bCs/>
                <w:sz w:val="20"/>
                <w:szCs w:val="20"/>
              </w:rPr>
              <w:t xml:space="preserve">Page</w:t>
            </w:r>
          </w:p>
        </w:tc>
        <w:tc>
          <w:tcPr>
            <w:tcW w:type="dxa" w:w="6700"/>
          </w:tcPr>
          <w:p>
            <w:pPr>
              <w:spacing w:after="40"/>
            </w:pPr>
            <w:r>
              <w:rPr>
                <w:rFonts w:ascii="Arial" w:cs="Arial" w:eastAsia="Arial" w:hAnsi="Arial"/>
                <w:sz w:val="20"/>
                <w:szCs w:val="20"/>
              </w:rPr>
              <w:t xml:space="preserve">Maggie Smith</w:t>
            </w:r>
          </w:p>
        </w:tc>
      </w:tr>
      <w:tr>
        <w:tc>
          <w:tcPr>
            <w:tcW w:type="dxa" w:w="2800"/>
            <w:shd w:fill="F2F2F2" w:color="auto" w:val="clear"/>
          </w:tcPr>
          <w:p>
            <w:pPr>
              <w:spacing w:after="40"/>
            </w:pPr>
            <w:r>
              <w:rPr>
                <w:rFonts w:ascii="Arial" w:cs="Arial" w:eastAsia="Arial" w:hAnsi="Arial"/>
                <w:b/>
                <w:bCs/>
                <w:sz w:val="20"/>
                <w:szCs w:val="20"/>
              </w:rPr>
              <w:t xml:space="preserve">Destination URL</w:t>
            </w:r>
          </w:p>
        </w:tc>
        <w:tc>
          <w:tcPr>
            <w:tcW w:type="dxa" w:w="6700"/>
          </w:tcPr>
          <w:p>
            <w:pPr>
              <w:spacing w:after="40"/>
            </w:pPr>
            <w:r>
              <w:rPr>
                <w:rFonts w:ascii="Arial" w:cs="Arial" w:eastAsia="Arial" w:hAnsi="Arial"/>
                <w:sz w:val="20"/>
                <w:szCs w:val="20"/>
              </w:rPr>
              <w:t xml:space="preserve">hearthealthco.com.au/pages/hb1</w:t>
            </w:r>
          </w:p>
        </w:tc>
      </w:tr>
      <w:tr>
        <w:tc>
          <w:tcPr>
            <w:tcW w:type="dxa" w:w="2800"/>
            <w:shd w:fill="F2F2F2" w:color="auto" w:val="clear"/>
          </w:tcPr>
          <w:p>
            <w:pPr>
              <w:spacing w:after="40"/>
            </w:pPr>
            <w:r>
              <w:rPr>
                <w:rFonts w:ascii="Arial" w:cs="Arial" w:eastAsia="Arial" w:hAnsi="Arial"/>
                <w:b/>
                <w:bCs/>
                <w:sz w:val="20"/>
                <w:szCs w:val="20"/>
              </w:rPr>
              <w:t xml:space="preserve">Mechanism</w:t>
            </w:r>
          </w:p>
        </w:tc>
        <w:tc>
          <w:tcPr>
            <w:tcW w:type="dxa" w:w="6700"/>
          </w:tcPr>
          <w:p>
            <w:pPr>
              <w:spacing w:after="40"/>
            </w:pPr>
            <w:r>
              <w:rPr>
                <w:rFonts w:ascii="Arial" w:cs="Arial" w:eastAsia="Arial" w:hAnsi="Arial"/>
                <w:sz w:val="20"/>
                <w:szCs w:val="20"/>
              </w:rPr>
              <w:t xml:space="preserve">Deep Tissue Reset</w:t>
            </w:r>
          </w:p>
        </w:tc>
      </w:tr>
      <w:tr>
        <w:tc>
          <w:tcPr>
            <w:tcW w:type="dxa" w:w="2800"/>
            <w:shd w:fill="F2F2F2" w:color="auto" w:val="clear"/>
          </w:tcPr>
          <w:p>
            <w:pPr>
              <w:spacing w:after="40"/>
            </w:pPr>
            <w:r>
              <w:rPr>
                <w:rFonts w:ascii="Arial" w:cs="Arial" w:eastAsia="Arial" w:hAnsi="Arial"/>
                <w:b/>
                <w:bCs/>
                <w:sz w:val="20"/>
                <w:szCs w:val="20"/>
              </w:rPr>
              <w:t xml:space="preserve">Hook (Primary)</w:t>
            </w:r>
          </w:p>
        </w:tc>
        <w:tc>
          <w:tcPr>
            <w:tcW w:type="dxa" w:w="6700"/>
          </w:tcPr>
          <w:p>
            <w:pPr>
              <w:spacing w:after="40"/>
            </w:pPr>
            <w:r>
              <w:rPr>
                <w:rFonts w:ascii="Arial" w:cs="Arial" w:eastAsia="Arial" w:hAnsi="Arial"/>
                <w:sz w:val="20"/>
                <w:szCs w:val="20"/>
              </w:rPr>
              <w:t xml:space="preserve">It took me ten minutes to put on a sock this morning. Ten minutes. For one sock.</w:t>
            </w:r>
          </w:p>
        </w:tc>
      </w:tr>
      <w:tr>
        <w:tc>
          <w:tcPr>
            <w:tcW w:type="dxa" w:w="2800"/>
            <w:shd w:fill="F2F2F2" w:color="auto" w:val="clear"/>
          </w:tcPr>
          <w:p>
            <w:pPr>
              <w:spacing w:after="40"/>
            </w:pPr>
            <w:r>
              <w:rPr>
                <w:rFonts w:ascii="Arial" w:cs="Arial" w:eastAsia="Arial" w:hAnsi="Arial"/>
                <w:b/>
                <w:bCs/>
                <w:sz w:val="20"/>
                <w:szCs w:val="20"/>
              </w:rPr>
              <w:t xml:space="preserve">Hook (Alt B)</w:t>
            </w:r>
          </w:p>
        </w:tc>
        <w:tc>
          <w:tcPr>
            <w:tcW w:type="dxa" w:w="6700"/>
          </w:tcPr>
          <w:p>
            <w:pPr>
              <w:spacing w:after="40"/>
            </w:pPr>
            <w:r>
              <w:rPr>
                <w:rFonts w:ascii="Arial" w:cs="Arial" w:eastAsia="Arial" w:hAnsi="Arial"/>
                <w:sz w:val="20"/>
                <w:szCs w:val="20"/>
              </w:rPr>
              <w:t xml:space="preserve">I set my alarm 45 minutes earlier than I used to. Not because I'm more productive. Because everything takes longer now.</w:t>
            </w:r>
          </w:p>
        </w:tc>
      </w:tr>
      <w:tr>
        <w:tc>
          <w:tcPr>
            <w:tcW w:type="dxa" w:w="2800"/>
            <w:shd w:fill="F2F2F2" w:color="auto" w:val="clear"/>
          </w:tcPr>
          <w:p>
            <w:pPr>
              <w:spacing w:after="40"/>
            </w:pPr>
            <w:r>
              <w:rPr>
                <w:rFonts w:ascii="Arial" w:cs="Arial" w:eastAsia="Arial" w:hAnsi="Arial"/>
                <w:b/>
                <w:bCs/>
                <w:sz w:val="20"/>
                <w:szCs w:val="20"/>
              </w:rPr>
              <w:t xml:space="preserve">Hook (Alt C)</w:t>
            </w:r>
          </w:p>
        </w:tc>
        <w:tc>
          <w:tcPr>
            <w:tcW w:type="dxa" w:w="6700"/>
          </w:tcPr>
          <w:p>
            <w:pPr>
              <w:spacing w:after="40"/>
            </w:pPr>
            <w:r>
              <w:rPr>
                <w:rFonts w:ascii="Arial" w:cs="Arial" w:eastAsia="Arial" w:hAnsi="Arial"/>
                <w:sz w:val="20"/>
                <w:szCs w:val="20"/>
              </w:rPr>
              <w:t xml:space="preserve">I made a list of things I can't do anymore. I stopped at twenty-three. Not because I ran out. Because I started crying.</w:t>
            </w:r>
          </w:p>
        </w:tc>
      </w:tr>
      <w:tr>
        <w:tc>
          <w:tcPr>
            <w:tcW w:type="dxa" w:w="2800"/>
            <w:shd w:fill="F2F2F2" w:color="auto" w:val="clear"/>
          </w:tcPr>
          <w:p>
            <w:pPr>
              <w:spacing w:after="40"/>
            </w:pPr>
            <w:r>
              <w:rPr>
                <w:rFonts w:ascii="Arial" w:cs="Arial" w:eastAsia="Arial" w:hAnsi="Arial"/>
                <w:b/>
                <w:bCs/>
                <w:sz w:val="20"/>
                <w:szCs w:val="20"/>
              </w:rPr>
              <w:t xml:space="preserve">Narrator</w:t>
            </w:r>
          </w:p>
        </w:tc>
        <w:tc>
          <w:tcPr>
            <w:tcW w:type="dxa" w:w="6700"/>
          </w:tcPr>
          <w:p>
            <w:pPr>
              <w:spacing w:after="40"/>
            </w:pPr>
            <w:r>
              <w:rPr>
                <w:rFonts w:ascii="Arial" w:cs="Arial" w:eastAsia="Arial" w:hAnsi="Arial"/>
                <w:sz w:val="20"/>
                <w:szCs w:val="20"/>
              </w:rPr>
              <w:t xml:space="preserve">New character, NOT Maggie. Female, age 54-62. Quiet, reflective voice.</w:t>
            </w:r>
          </w:p>
        </w:tc>
      </w:tr>
      <w:tr>
        <w:tc>
          <w:tcPr>
            <w:tcW w:type="dxa" w:w="2800"/>
            <w:shd w:fill="F2F2F2" w:color="auto" w:val="clear"/>
          </w:tcPr>
          <w:p>
            <w:pPr>
              <w:spacing w:after="40"/>
            </w:pPr>
            <w:r>
              <w:rPr>
                <w:rFonts w:ascii="Arial" w:cs="Arial" w:eastAsia="Arial" w:hAnsi="Arial"/>
                <w:b/>
                <w:bCs/>
                <w:sz w:val="20"/>
                <w:szCs w:val="20"/>
              </w:rPr>
              <w:t xml:space="preserve">ICP</w:t>
            </w:r>
          </w:p>
        </w:tc>
        <w:tc>
          <w:tcPr>
            <w:tcW w:type="dxa" w:w="6700"/>
          </w:tcPr>
          <w:p>
            <w:pPr>
              <w:spacing w:after="40"/>
            </w:pPr>
            <w:r>
              <w:rPr>
                <w:rFonts w:ascii="Arial" w:cs="Arial" w:eastAsia="Arial" w:hAnsi="Arial"/>
                <w:sz w:val="20"/>
                <w:szCs w:val="20"/>
              </w:rPr>
              <w:t xml:space="preserve">The Silently Struggling Daily Sufferer (50-70, erosion phase, problem-aware)</w:t>
            </w:r>
          </w:p>
        </w:tc>
      </w:tr>
      <w:tr>
        <w:tc>
          <w:tcPr>
            <w:tcW w:type="dxa" w:w="2800"/>
            <w:shd w:fill="F2F2F2" w:color="auto" w:val="clear"/>
          </w:tcPr>
          <w:p>
            <w:pPr>
              <w:spacing w:after="40"/>
            </w:pPr>
            <w:r>
              <w:rPr>
                <w:rFonts w:ascii="Arial" w:cs="Arial" w:eastAsia="Arial" w:hAnsi="Arial"/>
                <w:b/>
                <w:bCs/>
                <w:sz w:val="20"/>
                <w:szCs w:val="20"/>
              </w:rPr>
              <w:t xml:space="preserve">Angle</w:t>
            </w:r>
          </w:p>
        </w:tc>
        <w:tc>
          <w:tcPr>
            <w:tcW w:type="dxa" w:w="6700"/>
          </w:tcPr>
          <w:p>
            <w:pPr>
              <w:spacing w:after="40"/>
            </w:pPr>
            <w:r>
              <w:rPr>
                <w:rFonts w:ascii="Arial" w:cs="Arial" w:eastAsia="Arial" w:hAnsi="Arial"/>
                <w:sz w:val="20"/>
                <w:szCs w:val="20"/>
              </w:rPr>
              <w:t xml:space="preserve">The Daily Humiliation -- micro-moments of daily limitation</w:t>
            </w:r>
          </w:p>
        </w:tc>
      </w:tr>
      <w:tr>
        <w:tc>
          <w:tcPr>
            <w:tcW w:type="dxa" w:w="2800"/>
            <w:shd w:fill="F2F2F2" w:color="auto" w:val="clear"/>
          </w:tcPr>
          <w:p>
            <w:pPr>
              <w:spacing w:after="40"/>
            </w:pPr>
            <w:r>
              <w:rPr>
                <w:rFonts w:ascii="Arial" w:cs="Arial" w:eastAsia="Arial" w:hAnsi="Arial"/>
                <w:b/>
                <w:bCs/>
                <w:sz w:val="20"/>
                <w:szCs w:val="20"/>
              </w:rPr>
              <w:t xml:space="preserve">Sophistication</w:t>
            </w:r>
          </w:p>
        </w:tc>
        <w:tc>
          <w:tcPr>
            <w:tcW w:type="dxa" w:w="6700"/>
          </w:tcPr>
          <w:p>
            <w:pPr>
              <w:spacing w:after="40"/>
            </w:pPr>
            <w:r>
              <w:rPr>
                <w:rFonts w:ascii="Arial" w:cs="Arial" w:eastAsia="Arial" w:hAnsi="Arial"/>
                <w:sz w:val="20"/>
                <w:szCs w:val="20"/>
              </w:rPr>
              <w:t xml:space="preserve">Stage 3 -- New Mechanism</w:t>
            </w:r>
          </w:p>
        </w:tc>
      </w:tr>
      <w:tr>
        <w:tc>
          <w:tcPr>
            <w:tcW w:type="dxa" w:w="2800"/>
            <w:shd w:fill="F2F2F2" w:color="auto" w:val="clear"/>
          </w:tcPr>
          <w:p>
            <w:pPr>
              <w:spacing w:after="40"/>
            </w:pPr>
            <w:r>
              <w:rPr>
                <w:rFonts w:ascii="Arial" w:cs="Arial" w:eastAsia="Arial" w:hAnsi="Arial"/>
                <w:b/>
                <w:bCs/>
                <w:sz w:val="20"/>
                <w:szCs w:val="20"/>
              </w:rPr>
              <w:t xml:space="preserve">Risk Level</w:t>
            </w:r>
          </w:p>
        </w:tc>
        <w:tc>
          <w:tcPr>
            <w:tcW w:type="dxa" w:w="6700"/>
          </w:tcPr>
          <w:p>
            <w:pPr>
              <w:spacing w:after="40"/>
            </w:pPr>
            <w:r>
              <w:rPr>
                <w:rFonts w:ascii="Arial" w:cs="Arial" w:eastAsia="Arial" w:hAnsi="Arial"/>
                <w:sz w:val="20"/>
                <w:szCs w:val="20"/>
              </w:rPr>
              <w:t xml:space="preserve">Lower Risk</w:t>
            </w:r>
          </w:p>
        </w:tc>
      </w:tr>
      <w:tr>
        <w:tc>
          <w:tcPr>
            <w:tcW w:type="dxa" w:w="2800"/>
            <w:shd w:fill="F2F2F2" w:color="auto" w:val="clear"/>
          </w:tcPr>
          <w:p>
            <w:pPr>
              <w:spacing w:after="40"/>
            </w:pPr>
            <w:r>
              <w:rPr>
                <w:rFonts w:ascii="Arial" w:cs="Arial" w:eastAsia="Arial" w:hAnsi="Arial"/>
                <w:b/>
                <w:bCs/>
                <w:sz w:val="20"/>
                <w:szCs w:val="20"/>
              </w:rPr>
              <w:t xml:space="preserve">Guarantee</w:t>
            </w:r>
          </w:p>
        </w:tc>
        <w:tc>
          <w:tcPr>
            <w:tcW w:type="dxa" w:w="6700"/>
          </w:tcPr>
          <w:p>
            <w:pPr>
              <w:spacing w:after="40"/>
            </w:pPr>
            <w:r>
              <w:rPr>
                <w:rFonts w:ascii="Arial" w:cs="Arial" w:eastAsia="Arial" w:hAnsi="Arial"/>
                <w:sz w:val="20"/>
                <w:szCs w:val="20"/>
              </w:rPr>
              <w:t xml:space="preserve">30-day money-back</w:t>
            </w:r>
          </w:p>
        </w:tc>
      </w:tr>
      <w:tr>
        <w:tc>
          <w:tcPr>
            <w:tcW w:type="dxa" w:w="2800"/>
            <w:shd w:fill="F2F2F2" w:color="auto" w:val="clear"/>
          </w:tcPr>
          <w:p>
            <w:pPr>
              <w:spacing w:after="40"/>
            </w:pPr>
            <w:r>
              <w:rPr>
                <w:rFonts w:ascii="Arial" w:cs="Arial" w:eastAsia="Arial" w:hAnsi="Arial"/>
                <w:b/>
                <w:bCs/>
                <w:sz w:val="20"/>
                <w:szCs w:val="20"/>
              </w:rPr>
              <w:t xml:space="preserve">LP Persona</w:t>
            </w:r>
          </w:p>
        </w:tc>
        <w:tc>
          <w:tcPr>
            <w:tcW w:type="dxa" w:w="6700"/>
          </w:tcPr>
          <w:p>
            <w:pPr>
              <w:spacing w:after="40"/>
            </w:pPr>
            <w:r>
              <w:rPr>
                <w:rFonts w:ascii="Arial" w:cs="Arial" w:eastAsia="Arial" w:hAnsi="Arial"/>
                <w:sz w:val="20"/>
                <w:szCs w:val="20"/>
              </w:rPr>
              <w:t xml:space="preserve">Dr. David Sime (22 years hip surgeon experience)</w:t>
            </w:r>
          </w:p>
        </w:tc>
      </w:tr>
      <w:tr>
        <w:tc>
          <w:tcPr>
            <w:tcW w:type="dxa" w:w="2800"/>
            <w:shd w:fill="F2F2F2" w:color="auto" w:val="clear"/>
          </w:tcPr>
          <w:p>
            <w:pPr>
              <w:spacing w:after="40"/>
            </w:pPr>
            <w:r>
              <w:rPr>
                <w:rFonts w:ascii="Arial" w:cs="Arial" w:eastAsia="Arial" w:hAnsi="Arial"/>
                <w:b/>
                <w:bCs/>
                <w:sz w:val="20"/>
                <w:szCs w:val="20"/>
              </w:rPr>
              <w:t xml:space="preserve">Source DNA</w:t>
            </w:r>
          </w:p>
        </w:tc>
        <w:tc>
          <w:tcPr>
            <w:tcW w:type="dxa" w:w="6700"/>
          </w:tcPr>
          <w:p>
            <w:pPr>
              <w:spacing w:after="40"/>
            </w:pPr>
            <w:r>
              <w:rPr>
                <w:rFonts w:ascii="Arial" w:cs="Arial" w:eastAsia="Arial" w:hAnsi="Arial"/>
                <w:sz w:val="20"/>
                <w:szCs w:val="20"/>
              </w:rPr>
              <w:t xml:space="preserve">AD 2 "The 14 Month" -- 30 purchases, 4x ROAS</w:t>
            </w:r>
          </w:p>
        </w:tc>
      </w:tr>
      <w:tr>
        <w:tc>
          <w:tcPr>
            <w:tcW w:type="dxa" w:w="2800"/>
            <w:shd w:fill="F2F2F2" w:color="auto" w:val="clear"/>
          </w:tcPr>
          <w:p>
            <w:pPr>
              <w:spacing w:after="40"/>
            </w:pPr>
            <w:r>
              <w:rPr>
                <w:rFonts w:ascii="Arial" w:cs="Arial" w:eastAsia="Arial" w:hAnsi="Arial"/>
                <w:b/>
                <w:bCs/>
                <w:sz w:val="20"/>
                <w:szCs w:val="20"/>
              </w:rPr>
              <w:t xml:space="preserve">Word Count Target</w:t>
            </w:r>
          </w:p>
        </w:tc>
        <w:tc>
          <w:tcPr>
            <w:tcW w:type="dxa" w:w="6700"/>
          </w:tcPr>
          <w:p>
            <w:pPr>
              <w:spacing w:after="40"/>
            </w:pPr>
            <w:r>
              <w:rPr>
                <w:rFonts w:ascii="Arial" w:cs="Arial" w:eastAsia="Arial" w:hAnsi="Arial"/>
                <w:sz w:val="20"/>
                <w:szCs w:val="20"/>
              </w:rPr>
              <w:t xml:space="preserve">1,400-2,200 words</w:t>
            </w:r>
          </w:p>
        </w:tc>
      </w:tr>
      <w:tr>
        <w:tc>
          <w:tcPr>
            <w:tcW w:type="dxa" w:w="2800"/>
            <w:shd w:fill="F2F2F2" w:color="auto" w:val="clear"/>
          </w:tcPr>
          <w:p>
            <w:pPr>
              <w:spacing w:after="40"/>
            </w:pPr>
            <w:r>
              <w:rPr>
                <w:rFonts w:ascii="Arial" w:cs="Arial" w:eastAsia="Arial" w:hAnsi="Arial"/>
                <w:b/>
                <w:bCs/>
                <w:sz w:val="20"/>
                <w:szCs w:val="20"/>
              </w:rPr>
              <w:t xml:space="preserve">CTA</w:t>
            </w:r>
          </w:p>
        </w:tc>
        <w:tc>
          <w:tcPr>
            <w:tcW w:type="dxa" w:w="6700"/>
          </w:tcPr>
          <w:p>
            <w:pPr>
              <w:spacing w:after="40"/>
            </w:pPr>
            <w:r>
              <w:rPr>
                <w:rFonts w:ascii="Arial" w:cs="Arial" w:eastAsia="Arial" w:hAnsi="Arial"/>
                <w:sz w:val="20"/>
                <w:szCs w:val="20"/>
              </w:rPr>
              <w:t xml:space="preserve">Get the sock on without thinking about it.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2026-08-18T09:32:03.303Z</dcterms:created>
  <dcterms:modified xsi:type="dcterms:W3CDTF">2026-08-18T09:32:03.303Z</dcterms:modified>
</cp:coreProperties>
</file>

<file path=docProps/custom.xml><?xml version="1.0" encoding="utf-8"?>
<Properties xmlns="http://schemas.openxmlformats.org/officeDocument/2006/custom-properties" xmlns:vt="http://schemas.openxmlformats.org/officeDocument/2006/docPropsVTypes"/>
</file>