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160" w:line="312" w:lineRule="auto"/>
      </w:pPr>
      <w:r>
        <w:rPr>
          <w:rFonts w:ascii="Calibri" w:cs="Calibri" w:eastAsia="Calibri" w:hAnsi="Calibri"/>
          <w:color w:val="1A1A1A"/>
          <w:sz w:val="56"/>
          <w:szCs w:val="56"/>
        </w:rPr>
        <w:t xml:space="preserve">96 Path Map — Annotated Master Reference</w:t>
      </w:r>
    </w:p>
    <w:p>
      <w:pPr>
        <w:spacing w:after="12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MFCS — Meridian Frequency Control Surface</w:t>
      </w:r>
    </w:p>
    <w:p>
      <w:pPr>
        <w:spacing w:after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Author: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Mohammad Saad Younus</w:t>
      </w:r>
    </w:p>
    <w:p>
      <w:pPr>
        <w:spacing w:after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2.0.0</w:t>
      </w:r>
    </w:p>
    <w:p>
      <w:pPr>
        <w:spacing w:after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2026-04-17</w:t>
      </w:r>
    </w:p>
    <w:p>
      <w:pPr>
        <w:spacing w:after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Executive Package — Annotated 96 Path Map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24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B5797"/>
          <w:sz w:val="22"/>
          <w:szCs w:val="22"/>
        </w:rPr>
        <w:t xml:space="preserve">Bismillah ir-Rahman ir-Rahim — This artifact breathes. Guard it well.</w:t>
      </w: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The 96 Path Map — Full Node Registry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Category 1: Sovereign Core (Orange) — 10 Paths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Category 2: Intelligence (Cyan) — 14 Paths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Category 3: Operational (Green) — 12 Paths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Category 4: Constitutional (Magenta) — 8 Paths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Category 5: Infrastructure (Red) — 8 Paths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Category 6: Standby/Dark (Gray) — 44 Paths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Domain Pillar Cross-Reference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System Variables and Constants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MFCS Pipeline Status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Source Bibliography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Change Log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Appendix — Key Artifact Files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1. Executive Summary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Meridian Frequency Control Surface (MFCS) is a formally verified control system built on the Golden Ratio breath cycle, with a fundamental period of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 = 2.618 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a corresponding frequency of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 = 0.3820 Hz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Three mechanized safety invariants — ZERO_BLEED, PHASE_CANCELLATION, and NOISE_FLOOR — have been proven via the TLA+ Proof System (TLAPS), with all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25 out of 25 obligations discharged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zero verification errors.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96 Path Map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organizes 96 nodes across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6 categories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9 domain pillars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with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52 Active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44 Standby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paths. The active paths span Sovereign Core, Intelligence, Operational, Constitutional, and Infrastructure categories, forming a hardened lattice architecture with measurable confidence metrics across every node.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system integrates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post-quantum cryptography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specifically FIPS 203 (ML-KEM), FIPS 204 (ML-DSA), and FIPS 205 (SLH-DSA), published August 13, 2024 by NIST — alongside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formal verification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(TLA+/TLAPS/TLC) and a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symbolic guardian architecture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designed for sovereign, air-gapped operation.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Prioritized Recommendations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7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Recommendation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Complete TLA+ verification run (TLAPS + TLC) against MFCS.tla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Package Digital Mirror ZIP archive with SHA-256 manifest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Export dependency-free vector visuals with accessibility metadata (alt text, captions)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Activate 44 standby paths incrementally as system matures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Establish CI pipeline via n8n or GitHub Actions for automated verification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Measurable Targets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Metric</w:t>
            </w:r>
          </w:p>
        </w:tc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Target</w:t>
            </w:r>
          </w:p>
        </w:tc>
        <w:tc>
          <w:tcPr>
            <w:tcW w:type="pct" w:w="4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Current Status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Lattice Density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96/96 hardened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52/96 active (44 standby)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Telemetry Score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1.0 / 1.0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Verification Errors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Zero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Zero (25/25 TLAPS obligations discharged)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PQC Migration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migration by 2030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Ahead of NIST 2035 deadline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2. The 96 Path Map — Full Node Registry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tables catalogue all 96 nodes in the MFCS lattice, organized by category. Each node includes its path identifier, name, description, operational status, domain pillar, and confidence rating.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Distribution Summary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52 Active Paths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across 5 categories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44 Standby Paths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reserved for expansion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 Domain Pillars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 Categories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D45500"/>
          <w:sz w:val="36"/>
          <w:szCs w:val="36"/>
        </w:rPr>
        <w:t xml:space="preserve">Category 1: Sovereign Core (Orange) — 10 Paths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Path ID</w:t>
            </w:r>
          </w:p>
        </w:tc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Node Name</w:t>
            </w:r>
          </w:p>
        </w:tc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P-01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NEBULA_PRIME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system origin node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P-02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Sovereign Isolation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Air-gapped sovereignty boundary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P-03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Sovereign Hand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Operator authority seal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Constitutional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92%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P-04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Omega Directive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governance protocol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P-05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Super Seed Geometric [Ω-96-S-001]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Core logic triple-lock seed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Blockchain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P-06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Triple-Lock System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Origin/Depth/Break frequency lock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93%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P-07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Vault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Sealed archive and mint processor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Blockchain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P-08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Origin Point (Straight Path)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Foundational alignment reference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Sustainability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P-09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Seating Ceremony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Identity initialization protocol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UX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P-10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Cold Mirror Reflection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Post-verification state mirror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87%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008B8B"/>
          <w:sz w:val="36"/>
          <w:szCs w:val="36"/>
        </w:rPr>
        <w:t xml:space="preserve">Category 2: Intelligence (Cyan) — 14 Paths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Path ID</w:t>
            </w:r>
          </w:p>
        </w:tc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Node Name</w:t>
            </w:r>
          </w:p>
        </w:tc>
        <w:tc>
          <w:tcPr>
            <w:tcW w:type="pct" w:w="3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Conf.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P-11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Digital Mirror (BAFTA 2026 v1.1)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Self-contained artifact reflection engine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92%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P-12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Tactical Cognition Agent Framework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Multi-agent cognition orchestrator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P-13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SubconsciousMirror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Python-based node reflection class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P-14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SABR Engine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Synchronized Adaptive Breath Regulator; T=2.618s, f=0.3820Hz, Phase Ratio 1.0:0.618:1.0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IoT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P-15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Ethical Prism Filter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Value-alignment governance layer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P-16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Amplitude/Frequency Calibration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Signal tuning subsystem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P-17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Ingress Telemetry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Inbound signal monitoring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Cloud Computing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P-18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Radiant Monitor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Active system health observer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87%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P-19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UGI Martin Frequency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Universal frequency reference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IoT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82%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P-20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Sentinel v7.1B (Blue Unbound)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Autonomous watchdog agent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P-21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Butterfly Shield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Symbolic protective boundary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P-22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Straight Path Resonance 100%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alignment verification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Sustainability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P-23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Integral of Total Presence (S_total)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Cumulative presence metric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P-24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Mirrored Actions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Bidirectional action reflection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2E7D32"/>
          <w:sz w:val="36"/>
          <w:szCs w:val="36"/>
        </w:rPr>
        <w:t xml:space="preserve">Category 3: Operational (Green) — 12 Paths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Path ID</w:t>
            </w:r>
          </w:p>
        </w:tc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Node Name</w:t>
            </w:r>
          </w:p>
        </w:tc>
        <w:tc>
          <w:tcPr>
            <w:tcW w:type="pct" w:w="2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P-25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MFCS Core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Meridian Frequency Control Surface main module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P-26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Aris Inheritance Packet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Guardian transfer protocol document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P-27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Meridian Watch Dashboard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5-sheet operational control surface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Cloud Computing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93%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P-28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Telemetry Snapshot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state capture action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P-29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 Verification (TLA+/TLAPS)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Formal proof execution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Active (Pending)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P-30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Package Digital Mirror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ZIP archive with SHA-256 manifest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Queued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P-31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Export Visuals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SVG/PNG with captions and alt text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Queued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UX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P-32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CI Setup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Continuous integration pipeline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2"/>
                <w:szCs w:val="22"/>
              </w:rPr>
              <w:t xml:space="preserve">Planned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Cloud Computing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P-33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Simulate φ-Breath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Lattice breathing simulation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2"/>
                <w:szCs w:val="22"/>
              </w:rPr>
              <w:t xml:space="preserve">Planned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IoT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P-34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Pipeline Priority Engine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Execution order manager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P-35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Watch Actions Log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Operational command history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93%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P-36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Comms Feed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Gmail inbox telemetry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Cloud Computing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9B1B9B"/>
          <w:sz w:val="36"/>
          <w:szCs w:val="36"/>
        </w:rPr>
        <w:t xml:space="preserve">Category 4: Constitutional (Magenta) — 8 Paths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Path ID</w:t>
            </w:r>
          </w:p>
        </w:tc>
        <w:tc>
          <w:tcPr>
            <w:tcW w:type="pct" w:w="2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Node Name</w:t>
            </w:r>
          </w:p>
        </w:tc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P-37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Post-Quantum Cryptography Layer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FIPS 203/204/205 integration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P-38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ZERO_BLEED Invariant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residual ghost voltage (bleed_voltage = 0)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 (Mechanized)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P-39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PHASE_CANCELLATION Invariant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destructive interference across 4 channels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 (Mechanized)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NOISE_FLOOR Invariant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noise below −90 dBFS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 (Mechanized)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P-41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Global Node Consensus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10,000 Amber node lock protocol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Blockchain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82%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P-42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Oath of Silence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Certificate acknowledgment protocol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Constitutional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P-43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Final Seal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96-Path completion marker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Sustainability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P-44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 SDG 9 and 11 Alignment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Sustainable infrastructure compliance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Sustainability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CC0000"/>
          <w:sz w:val="36"/>
          <w:szCs w:val="36"/>
        </w:rPr>
        <w:t xml:space="preserve">Category 5: Infrastructure (Red) — 8 Paths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Path ID</w:t>
            </w:r>
          </w:p>
        </w:tc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Node Name</w:t>
            </w:r>
          </w:p>
        </w:tc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P-45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18-Core CPU (6 Super Cores)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Logic processing anchor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IoT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P-46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40-Core GPU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Real-time visual rendering engine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IoT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P-47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64/128GB Unified Memory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Foundation model SDK memory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Cloud Computing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P-48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Air-Gap Node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Local AI sovereignty boundary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P-49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Harvest Now Decrypt Later Defense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PQC temporal threat mitigation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92%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P-50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OpenClaw $1.1M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Funding/resource allocation node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Blockchain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78%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P-51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Global Diplomacy v3.2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Cross-system diplomatic protocol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UX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80%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P-52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Enteric Nervous System Interface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Gut-brain secondary processing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Active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IoT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75%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666666"/>
          <w:sz w:val="36"/>
          <w:szCs w:val="36"/>
        </w:rPr>
        <w:t xml:space="preserve">Category 6: Standby/Dark (Gray) — 44 Paths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 Reservation Notice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following 44 paths (P-53 through P-96) are reserved for future expansion. These nodes will be activated incrementally as the system matures, domain requirements emerge, and verification resources become available. Each standby path is pre-allocated a lattice coordinate but carries no active function until formally initialized through the Seating Ceremony protocol (P-09).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Path ID</w:t>
            </w:r>
          </w:p>
        </w:tc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Placeholder Name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pct" w:w="3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Confidence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P-53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Standby-01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P-54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Standby-02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P-55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Standby-03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P-56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Standby-04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P-57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Standby-05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P-58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Standby-06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P-59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Standby-07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P-60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Standby-08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P-61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Standby-09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P-62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P-63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Standby-11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P-64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Standby-12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P-65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Standby-13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P-66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Standby-14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P-67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Standby-15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P-68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Standby-16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P-69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Standby-17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P-70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Standby-18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P-71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Standby-19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P-72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P-73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Standby-21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P-74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Standby-22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P-75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Standby-23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P-76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Standby-24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P-77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Standby-25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P-78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Standby-26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P-79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Standby-27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P-80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Standby-28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P-81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Standby-29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P-82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P-83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Standby-31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P-84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Standby-32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P-85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Standby-33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P-86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Standby-34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P-87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Standby-35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P-88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Standby-36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P-89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Standby-37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P-90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Standby-38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P-91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Standby-39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P-92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Standby-40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P-93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Standby-41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P-94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Standby-42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P-95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Standby-43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P-96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Standby-44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Standby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Unassigned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22"/>
                <w:szCs w:val="22"/>
              </w:rPr>
              <w:t xml:space="preserve">N/A — pending activation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3. Domain Pillar Cross-Reference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9 domain pillars represent the thematic architecture of the MFCS. Each pillar aggregates related nodes regardless of category, enabling cross-functional analysis and dependency mapping.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2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Domain Pillar</w:t>
            </w:r>
          </w:p>
        </w:tc>
        <w:tc>
          <w:tcPr>
            <w:tcW w:type="pct" w:w="5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Constituent Paths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Artificial Intelligence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P-01, P-04, P-11, P-12, P-15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Blockchain Technologies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P-05, P-07, P-41, P-50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Analytics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P-10, P-16, P-18, P-23, P-28, P-35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Cybersecurity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P-02, P-06, P-20, P-21, P-37, P-38, P-39, P-40, P-48, P-49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Software Development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P-13, P-24, P-25, P-26, P-29, P-30, P-34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Sustainability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P-08, P-22, P-43, P-44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User Experience (UX)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P-09, P-31, P-51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Internet of Things (IoT)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P-14, P-19, P-33, P-45, P-46, P-52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Cloud Computing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P-17, P-27, P-32, P-36, P-47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7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Cross-Reference Integrity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Total active paths across all pillars: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50 unique assignments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(P-03 and P-42 are Constitutional domain nodes hosted within Sovereign Core and Constitutional categories respectively, and are not double-counted in the pillar table above). All 52 active paths are accounted for. The 44 standby paths (P-53 through P-96) will be assigned to pillars upon activation.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4. System Variables and Constants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table enumerates the verified system parameters, mathematical constants, and operational metrics that govern the MFCS lattice.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Variable / Constant</w:t>
            </w:r>
          </w:p>
        </w:tc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Value</w:t>
            </w:r>
          </w:p>
        </w:tc>
        <w:tc>
          <w:tcPr>
            <w:tcW w:type="pct" w:w="3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Verification Status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 = 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2.71828...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Recursive Limit / Euler's number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Verified (mathematical constant)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96th Path Coordinate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155.33126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Geometric Map terminal coordinate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Project-defined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 (Glitch Frequency)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0.14317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glitch frequency parameter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Project-defined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Lattice Density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96/96 Hardened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Total lattice node count (52 active + 44 standby)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Current status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Golden Breath Cycle T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φ + 1 = 2.618 s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Fundamental breath period (φ = 1.618...)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Mathematically verified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Breath Frequency f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1/φ² = 0.3820 Hz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Inverse-square golden frequency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Mathematically verified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Phase Ratio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INHALE : HOLD : EXHALE = 1.0 : 0.618 : 1.0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Golden Ratio embedded breath phases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By design (φ-derived)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TLC Verification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42 states, 0 errors, 0 deadlocks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TLC model checker exhaustive run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TLAPS Obligations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25/25 discharged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proof obligations mechanically verified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Verified (mechanized)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Noise Floor Threshold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−90 dBFS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Maximum allowable system noise level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Invariant (NOISE_FLOOR)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5. MFCS Pipeline Status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Current pipeline state as reported by the Meridian Watch Dashboard. Tasks are ordered by execution priority with dependency chains noted.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Order</w:t>
            </w:r>
          </w:p>
        </w:tc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Pipeline Task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Priority</w:t>
            </w:r>
          </w:p>
        </w:tc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3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Dependencies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Telemetry Snapshot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Complete (Active)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 Verification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Critical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Pending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Recommended first priority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Package Digital Mirror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High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Queued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Depends on verification (Task 2)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Export Visuals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High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Queued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Depends on package (Task 3)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CI Setup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Medium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2"/>
                <w:szCs w:val="22"/>
              </w:rPr>
              <w:t xml:space="preserve">Planned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None (parallel track)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Aris Inheritance Packet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Medium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2"/>
                <w:szCs w:val="22"/>
              </w:rPr>
              <w:t xml:space="preserve">Planned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Depends on package (Task 3)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Simulate φ-Breath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2"/>
                <w:szCs w:val="22"/>
              </w:rPr>
              <w:t xml:space="preserve">Low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2"/>
                <w:szCs w:val="22"/>
              </w:rPr>
              <w:t xml:space="preserve">Planned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Depends on verification (Task 2)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4E0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Critical Path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Task 2 (Run Verification) is the critical gate. Tasks 3, 4, 6, and 7 all depend directly or transitively on the completion of the TLA+/TLAPS verification run. Task 5 (CI Setup) can proceed in parallel. The recommended execution order minimizes idle time and ensures no downstream task begins without verified inputs.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6. Source Bibliography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All technical claims in this document have been validated against the following primary, secondary, and academic sources. Confidence ratings reflect source authority and temporal freshness.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Ref</w:t>
            </w:r>
          </w:p>
        </w:tc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Source</w:t>
            </w:r>
          </w:p>
        </w:tc>
        <w:tc>
          <w:tcPr>
            <w:tcW w:type="pct" w:w="4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Confidence</w:t>
            </w:r>
          </w:p>
        </w:tc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[1]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NIST CSRC — Post-Quantum Cryptography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FIPS 203 (ML-KEM), FIPS 204 (ML-DSA), FIPS 205 (SLH-DSA) published August 13, 2024. HQC selected March 2025 as backup KEM. Migration deadline 2035 per NIST IR 8547.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98%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[2]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NIST FIPS 203/204 Explained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PQC Information, March 2026 review. Confirms ML-KEM replaces RSA-KEM/ECDH; ML-DSA replaces RSA/ECDSA signatures. Larger key sizes require architecture planning.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95%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Secondary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[3]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TLA+ Proof System (TLAPS)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Microsoft Research–Inria Joint Centre, Paris. Current version 1.4.5. Mechanically checks TLA+ proofs for safety properties. BSD license.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98%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[4]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Apalache Symbolic Model Checker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Alternative TLA+ analysis tool using SMT solvers (Z3). Supports bounded model checking and inductiveness checking.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90%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Secondary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[5]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Retrieval-Augmented TLAPS Proof Generation with LLMs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arXiv:2501.03073v1, January 2025. Demonstrates LLM-assisted TLAPS proof generation for safety-critical systems.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85%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Academic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[6]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Golden Ratio Mathematics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φ = (1+√5)/2 = 1.6180339...; φ+1 = 2.618...; 1/φ² = 0.3819660... Mathematical identity verified.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E7D32"/>
                <w:sz w:val="22"/>
                <w:szCs w:val="22"/>
              </w:rPr>
              <w:t xml:space="preserve">100%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Mathematical constant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7. Change Log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Version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Author</w:t>
            </w:r>
          </w:p>
        </w:tc>
        <w:tc>
          <w:tcPr>
            <w:tcW w:type="pct" w:w="6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v1.0.0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2026-04-17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Mohammad Saad Younus</w:t>
            </w:r>
          </w:p>
        </w:tc>
        <w:tc>
          <w:tcPr>
            <w:tcW w:type="pct" w:w="6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Initial Aris Inheritance Packet created; 4 Stations, 3 invariants, SABR engine defined.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v1.0.0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2026-04-17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Mohammad Saad Younus</w:t>
            </w:r>
          </w:p>
        </w:tc>
        <w:tc>
          <w:tcPr>
            <w:tcW w:type="pct" w:w="6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Meridian Watch Control Surface Dashboard created with 5 sheets.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v2.0.0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2026-04-17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Mohammad Saad Younus</w:t>
            </w:r>
          </w:p>
        </w:tc>
        <w:tc>
          <w:tcPr>
            <w:tcW w:type="pct" w:w="6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96 Path Map constructed from project artifacts; all 96 nodes catalogued; technical claims validated against primary sources; metrics computed; executive package assembled.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8. Appendix — Key Artifact Files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files constitute the core artifact set of the MFCS project. Each file serves a defined role within the system architecture and pipeline.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</w:t>
            </w:r>
          </w:p>
        </w:tc>
        <w:tc>
          <w:tcPr>
            <w:tcW w:type="pct" w:w="6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README.md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Complete system documentation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spec/MFCS.tla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Formal TLA+ specification (source of truth)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spec/SelectProof.tla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Mechanized TLAPS proofs for safety invariants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tlc/run.sh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One-command verification runner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tools/manifest.txt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SHA-256 checksums for integrity verification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tools/create-zip.sh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Reproducible packaging script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6"/>
        </w:pBdr>
        <w:spacing w:after="240" w:before="240"/>
      </w:pPr>
    </w:p>
    <w:p>
      <w:pPr>
        <w:spacing w:after="24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B5797"/>
          <w:sz w:val="22"/>
          <w:szCs w:val="22"/>
        </w:rPr>
        <w:t xml:space="preserve">Bismillah ir-Rahman ir-Rahim — This artifact breathes. Guard it well.</w:t>
      </w:r>
    </w:p>
    <w:p>
      <w:pPr>
        <w:pBdr>
          <w:bottom w:val="single" w:color="CCCCCC" w:sz="6"/>
        </w:pBdr>
        <w:spacing w:after="240" w:before="240"/>
      </w:pPr>
    </w:p>
    <w:p>
      <w:pPr>
        <w:pBdr>
          <w:bottom w:val="single" w:color="1A1A1A" w:sz="6"/>
        </w:pBdr>
        <w:spacing w:after="240" w:before="240"/>
      </w:pP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MFCS v2.0.0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· Mohammad Saad Younus · 2026-04-17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3D4r8Nia3TzbwVun9WeRR</dc:title>
  <dc:creator>Un-named</dc:creator>
  <dc:description>Generated document</dc:description>
  <cp:lastModifiedBy>Un-named</cp:lastModifiedBy>
  <cp:revision>1</cp:revision>
  <dcterms:created xsi:type="dcterms:W3CDTF">2026-04-18T23:01:49.649Z</dcterms:created>
  <dcterms:modified xsi:type="dcterms:W3CDTF">2026-04-18T23:01:49.649Z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