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312" w:lineRule="auto"/>
        <w:jc w:val="center"/>
      </w:pPr>
      <w:r>
        <w:rPr>
          <w:rFonts w:ascii="Cambria" w:cs="Cambria" w:eastAsia="Cambria" w:hAnsi="Cambria"/>
          <w:color w:val="1A1A1A"/>
          <w:sz w:val="44"/>
          <w:szCs w:val="44"/>
        </w:rPr>
        <w:t xml:space="preserve">MFCS: A Formally Verified Ring-Structured Cognitive Architecture</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M. Younus</w:t>
      </w:r>
    </w:p>
    <w:p>
      <w:pPr>
        <w:spacing w:after="240" w:before="60" w:line="384" w:lineRule="auto"/>
        <w:jc w:val="center"/>
      </w:pPr>
      <w:r>
        <w:rPr>
          <w:rFonts w:ascii="Cambria" w:cs="Cambria" w:eastAsia="Cambria" w:hAnsi="Cambria"/>
          <w:b w:val="false"/>
          <w:bCs w:val="false"/>
          <w:i w:val="false"/>
          <w:iCs w:val="false"/>
          <w:strike w:val="false"/>
          <w:color w:val="000000"/>
          <w:sz w:val="24"/>
          <w:szCs w:val="24"/>
        </w:rPr>
        <w:t xml:space="preserve">April 2026</w:t>
      </w:r>
    </w:p>
    <w:p>
      <w:pPr>
        <w:spacing w:after="80" w:before="60" w:line="384" w:lineRule="auto"/>
        <w:jc w:val="left"/>
      </w:pPr>
      <w:r>
        <w:rPr>
          <w:rFonts w:ascii="Cambria" w:cs="Cambria" w:eastAsia="Cambria" w:hAnsi="Cambria"/>
          <w:b/>
          <w:bCs/>
          <w:i w:val="false"/>
          <w:iCs w:val="false"/>
          <w:strike w:val="false"/>
          <w:color w:val="000000"/>
          <w:sz w:val="24"/>
          <w:szCs w:val="24"/>
        </w:rPr>
        <w:t xml:space="preserve">Abstract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Operational decision loops — cyclical frameworks that structure perception, reasoning, and action — underpin a wide range of autonomous, cognitive, and organizational systems. Prominent examples include the OODA loop (Observe–Orient–Decide–Act), the PDCA cycle (Plan–Do–Check–Act), and cognitive architectures such as ACT-R and Soar. Despite their widespread adoption, these frameworks remain informal: they offer no guarantees against deadlock, livelock, or unsafe state transitions, and they admit no mechanical verification. This paper presents the Modal Finite-Control System (MFCS), a ring-structured cognitive-operational architecture whose safety and liveness properties are established by construction and confirmed through exhaustive model checking. MFCS organizes computation into five sequential phases — Define, Generate, Choose, Act, and Reset — arranged in a strict unidirectional ring. Phase transitions are deterministic and non-branching; a latching discipline ensures irrevocable commitment at each phase boundary, enforcing monotonic forward progress within every cycle. An orthogonal safety layer, HARDSTOP, provides absorbing termination from any reachable state upon detection of constraint violation or receipt of an external abort signal. We present a complete TLA+ specification of MFCS, defining its state space, initial predicate, transition relation, and fairness conditions. We state and verify five safety properties — including phase validity, monotonic latching, HARDSTOP absorption, prohibition of backward transitions, and output integrity — as well as three liveness theorems: cycle completion, reset reachability, and latch clearance. TLC model checking over the full reachable state space (approximately 320 distinct states, diameter 7) confirms zero safety violations and full satisfaction of all liveness properties. The compositional proof structure decomposes along phase boundaries, permitting independent verification and modular evolution. MFCS demonstrates that cognitive-operational loops can be elevated from informal heuristic frameworks to formally verified system architectures, bridging a gap between the traditions of cognitive science and formal methods.</w:t>
      </w:r>
    </w:p>
    <w:p>
      <w:pPr>
        <w:spacing w:after="240" w:before="60" w:line="384" w:lineRule="auto"/>
      </w:pPr>
      <w:r>
        <w:rPr>
          <w:rFonts w:ascii="Cambria" w:cs="Cambria" w:eastAsia="Cambria" w:hAnsi="Cambria"/>
          <w:b w:val="false"/>
          <w:bCs w:val="false"/>
          <w:i/>
          <w:iCs/>
          <w:strike w:val="false"/>
          <w:color w:val="000000"/>
          <w:sz w:val="24"/>
          <w:szCs w:val="24"/>
        </w:rPr>
        <w:t xml:space="preserve">Keywords:</w:t>
      </w:r>
      <w:r>
        <w:rPr>
          <w:rFonts w:ascii="Cambria" w:cs="Cambria" w:eastAsia="Cambria" w:hAnsi="Cambria"/>
          <w:b w:val="false"/>
          <w:bCs w:val="false"/>
          <w:i w:val="false"/>
          <w:iCs w:val="false"/>
          <w:strike w:val="false"/>
          <w:color w:val="000000"/>
          <w:sz w:val="24"/>
          <w:szCs w:val="24"/>
        </w:rPr>
        <w:t xml:space="preserve"> formal verification, cognitive architecture, operational loops, TLA+, model checking, safety invariants, liveness properties, ring topology, compositional verification</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2"/>
          <w:szCs w:val="32"/>
        </w:rPr>
        <w:t xml:space="preserve">1. Introduction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Sequential decision-making under uncertainty is a foundational problem across domains as diverse as military command, industrial process control, autonomous robotics, and artificial intelligence. Over the past century, practitioners and theorists have proposed a variety of cyclical frameworks to organize the phases of perception, deliberation, and action. Boyd’s OODA loop structures combat decision-making into four phases: Observe, Orient, Decide, and Act [4]. Deming’s PDCA cycle organizes quality improvement into Plan, Do, Check, and Act [6]. Cognitive architectures such as Anderson’s ACT-R [3] and Laird’s Soar [8] embed similar cyclical structures within production-rule systems and goal hierarchies. These frameworks have proven enormously influential, shaping doctrine, process design, and agent architectures across numerous fields.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Yet all of these frameworks share a critical limitation: they are informal. Their phase definitions rely on natural-language descriptions. Their transition semantics are underspecified — it is typically unclear whether backward transitions, phase skipping, or concurrent phase execution are permitted or prohibited. Their safety properties — freedom from deadlock, freedom from livelock, guaranteed termination — are asserted by intuition rather than established by proof. And their liveness properties — eventual progress, guaranteed cycle completion — are assumed rather than verified. In safety-critical domains, where an operational loop governs an autonomous vehicle, a medical device, or a weapons system, this informality represents an unacceptable risk.</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formal methods community has developed powerful tools for exactly this class of problem. Temporal logics [13], model checkers [5], and refinement calculi [1] can specify, verify, and certify the properties of state-transition systems with mathematical rigor. Lamport’s TLA+ [9, 10] provides a specification language and an associated model checker, TLC [14], that have been applied successfully to complex distributed systems at Amazon Web Services, Microsoft, and elsewhere [11]. Yet these tools have rarely been applied to cognitive or operational loop architectures.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This paper bridges that gap. We present the Modal Finite-Control System (MFCS), a ring-structured cognitive-operational architecture designed </w:t>
      </w:r>
      <w:r>
        <w:rPr>
          <w:rFonts w:ascii="Cambria" w:cs="Cambria" w:eastAsia="Cambria" w:hAnsi="Cambria"/>
          <w:b w:val="false"/>
          <w:bCs w:val="false"/>
          <w:i/>
          <w:iCs/>
          <w:strike w:val="false"/>
          <w:color w:val="000000"/>
          <w:sz w:val="24"/>
          <w:szCs w:val="24"/>
        </w:rPr>
        <w:t xml:space="preserve">ab initio</w:t>
      </w:r>
      <w:r>
        <w:rPr>
          <w:rFonts w:ascii="Cambria" w:cs="Cambria" w:eastAsia="Cambria" w:hAnsi="Cambria"/>
          <w:b w:val="false"/>
          <w:bCs w:val="false"/>
          <w:i w:val="false"/>
          <w:iCs w:val="false"/>
          <w:strike w:val="false"/>
          <w:color w:val="000000"/>
          <w:sz w:val="24"/>
          <w:szCs w:val="24"/>
        </w:rPr>
        <w:t xml:space="preserve"> for formal verification. MFCS is not a new cognitive theory; it is a formally specified control skeleton that captures the phase-sequencing discipline common to operational loops and subjects it to rigorous analysis. The design is governed by five principles:</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Closure</w:t>
      </w:r>
      <w:r>
        <w:rPr>
          <w:rFonts w:ascii="Cambria" w:cs="Cambria" w:eastAsia="Cambria" w:hAnsi="Cambria"/>
          <w:b w:val="false"/>
          <w:bCs w:val="false"/>
          <w:i w:val="false"/>
          <w:iCs w:val="false"/>
          <w:strike w:val="false"/>
          <w:color w:val="000000"/>
          <w:sz w:val="24"/>
          <w:szCs w:val="24"/>
        </w:rPr>
        <w:t xml:space="preserve"> — the operational loop must be closed; every execution must return to its origin.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Deterministic progression</w:t>
      </w:r>
      <w:r>
        <w:rPr>
          <w:rFonts w:ascii="Cambria" w:cs="Cambria" w:eastAsia="Cambria" w:hAnsi="Cambria"/>
          <w:b w:val="false"/>
          <w:bCs w:val="false"/>
          <w:i w:val="false"/>
          <w:iCs w:val="false"/>
          <w:strike w:val="false"/>
          <w:color w:val="000000"/>
          <w:sz w:val="24"/>
          <w:szCs w:val="24"/>
        </w:rPr>
        <w:t xml:space="preserve"> — at any point, exactly one successor phase is enabled.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Safety by construction</w:t>
      </w:r>
      <w:r>
        <w:rPr>
          <w:rFonts w:ascii="Cambria" w:cs="Cambria" w:eastAsia="Cambria" w:hAnsi="Cambria"/>
          <w:b w:val="false"/>
          <w:bCs w:val="false"/>
          <w:i w:val="false"/>
          <w:iCs w:val="false"/>
          <w:strike w:val="false"/>
          <w:color w:val="000000"/>
          <w:sz w:val="24"/>
          <w:szCs w:val="24"/>
        </w:rPr>
        <w:t xml:space="preserve"> — unsafe states must be structurally unreachable, not merely avoided by convention.</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Verifiability</w:t>
      </w:r>
      <w:r>
        <w:rPr>
          <w:rFonts w:ascii="Cambria" w:cs="Cambria" w:eastAsia="Cambria" w:hAnsi="Cambria"/>
          <w:b w:val="false"/>
          <w:bCs w:val="false"/>
          <w:i w:val="false"/>
          <w:iCs w:val="false"/>
          <w:strike w:val="false"/>
          <w:color w:val="000000"/>
          <w:sz w:val="24"/>
          <w:szCs w:val="24"/>
        </w:rPr>
        <w:t xml:space="preserve"> — the architecture must admit formal specification and exhaustive verification by an automated model checker.</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4"/>
          <w:szCs w:val="24"/>
        </w:rPr>
        <w:t xml:space="preserve">Compositionality</w:t>
      </w:r>
      <w:r>
        <w:rPr>
          <w:rFonts w:ascii="Cambria" w:cs="Cambria" w:eastAsia="Cambria" w:hAnsi="Cambria"/>
          <w:b w:val="false"/>
          <w:bCs w:val="false"/>
          <w:i w:val="false"/>
          <w:iCs w:val="false"/>
          <w:strike w:val="false"/>
          <w:color w:val="000000"/>
          <w:sz w:val="24"/>
          <w:szCs w:val="24"/>
        </w:rPr>
        <w:t xml:space="preserve"> — proofs must decompose along phase boundaries for independent verification.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contributions of this paper are as follows: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MFCS ring architecture with five formally defined phases arranged in a strict unidirectional ring topology.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The HARDSTOP abort model providing absorbing termination from any reachable state.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latching discipline enforcing irrevocable phase commitment and monotonic forward progress.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A complete TLA+ specification including state variables, initial predicate, transition relation, fairness conditions, safety properties, and liveness properties.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4"/>
          <w:szCs w:val="24"/>
        </w:rPr>
        <w:t xml:space="preserve">TLC model-checking results confirming zero safety violations, full liveness satisfaction, and absence of deadlock.</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remainder of this paper is organized as follows. Section 2 surveys related work in cognitive-operational loops and formal verification. Section 3 presents the MFCS ring architecture and its phase semantics. Section 4 defines the HARDSTOP abort model. Section 5 describes the latching discipline. Section 6 provides the complete TLA+ specification. Sections 7 and 8 state the safety properties and liveness theorems, respectively. Section 9 describes the compositional proof structure. Section 10 presents the TLC model-checking results and their interpretation. Section 11 discusses implications, limitations, and future work. Section 12 concludes.</w:t>
      </w:r>
    </w:p>
    <w:p>
      <w:pPr>
        <w:pStyle w:val="Heading2"/>
        <w:spacing w:after="120" w:before="400" w:line="312" w:lineRule="auto"/>
      </w:pPr>
      <w:r>
        <w:rPr>
          <w:rFonts w:ascii="Cambria" w:cs="Cambria" w:eastAsia="Cambria" w:hAnsi="Cambria"/>
          <w:color w:val="1A1A1A"/>
          <w:sz w:val="32"/>
          <w:szCs w:val="32"/>
        </w:rPr>
        <w:t xml:space="preserve">2. Background and Related Work</w:t>
      </w:r>
    </w:p>
    <w:p>
      <w:pPr>
        <w:pStyle w:val="Heading3"/>
        <w:spacing w:after="120" w:before="280" w:line="312" w:lineRule="auto"/>
      </w:pPr>
      <w:r>
        <w:rPr>
          <w:rFonts w:ascii="Cambria" w:cs="Cambria" w:eastAsia="Cambria" w:hAnsi="Cambria"/>
          <w:color w:val="1A1A1A"/>
          <w:sz w:val="26"/>
          <w:szCs w:val="26"/>
        </w:rPr>
        <w:t xml:space="preserve">2.1 Cognitive and Operational Loop Frameworks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Boyd’s OODA loop [4] emerged from the study of military strategy and fighter pilot decision-making. It structures the decision cycle into four phases — Observe, Orient, Decide, Act — and emphasizes the competitive advantage conferred by faster cycle times. The OODA loop is a deliberately informal conceptual model: Boyd never published a formal specification, and the framework admits no formal transition semantics. Whether backward transitions (e.g., from Decide back to Orient) are permitted is a matter of doctrinal interpretation rather than structural constraint.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Deming’s PDCA cycle [6] organizes industrial quality improvement into four phases: Plan, Do, Check, Act. Like the OODA loop, the PDCA cycle provides a high-level cyclical structure without formal semantics. Its value lies in disciplining organizational practice, not in providing verifiable guarantees about system behavior.</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In artificial intelligence, Anderson’s ACT-R [3] is a production-rule cognitive architecture with modular buffers representing perception, memory, and motor control. Laird’s Soar [8] organizes cognition around a goal hierarchy with impasse-resolution mechanisms. Both architectures are running software systems with extensive empirical validation, but their correctness is verified through testing rather than formal proof. Their state spaces are far too large — typically unbounded — for exhaustive model checking in their full generality.</w:t>
      </w:r>
    </w:p>
    <w:p>
      <w:pPr>
        <w:pStyle w:val="Heading3"/>
        <w:spacing w:after="120" w:before="280" w:line="312" w:lineRule="auto"/>
      </w:pPr>
      <w:r>
        <w:rPr>
          <w:rFonts w:ascii="Cambria" w:cs="Cambria" w:eastAsia="Cambria" w:hAnsi="Cambria"/>
          <w:color w:val="1A1A1A"/>
          <w:sz w:val="26"/>
          <w:szCs w:val="26"/>
        </w:rPr>
        <w:t xml:space="preserve">2.2 Formal Verification and TLA+</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Pnueli [13] introduced temporal logic for specifying properties of concurrent programs, distinguishing two fundamental categories: safety properties (something bad never happens) and liveness properties (something good eventually happens). Alpern and Schneider [2] formalized this distinction, showing that every property of a program can be expressed as the conjunction of a safety property and a liveness property.</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Lamport’s TLA+ [9, 10] combines temporal logic with actions (predicates on pairs of states) to produce a specification language well suited to state-transition systems. The TLC model checker [14] performs exhaustive state-space exploration, verifying safety invariants and liveness properties over all reachable states. Newcombe et al. [11] documented the use of TLA+ at Amazon Web Services, reporting that formal specification uncovered subtle bugs in complex distributed protocols that had survived extensive testing and code review.</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Other formal methods traditions are also relevant. Abrial’s B-method [1] supports refinement-based development. Holzmann’s SPIN model checker [7] verifies concurrent systems specified in Promela. Owicki and Gries [12] developed compositional methods for verifying parallel programs. Manna and Pnueli [15] established the theoretical foundations of temporal verification for reactive systems. Hoare [16] introduced axiomatic program verification. Dijkstra [17] developed guarded commands and weakest preconditions. MFCS applies these formal-methods techniques to cognitive-operational loops — a domain where they have not previously been deployed.</w:t>
      </w:r>
    </w:p>
    <w:p>
      <w:pPr>
        <w:pStyle w:val="Heading2"/>
        <w:spacing w:after="120" w:before="400" w:line="312" w:lineRule="auto"/>
      </w:pPr>
      <w:r>
        <w:rPr>
          <w:rFonts w:ascii="Cambria" w:cs="Cambria" w:eastAsia="Cambria" w:hAnsi="Cambria"/>
          <w:color w:val="1A1A1A"/>
          <w:sz w:val="32"/>
          <w:szCs w:val="32"/>
        </w:rPr>
        <w:t xml:space="preserve">3. The MFCS Architecture</w:t>
      </w:r>
    </w:p>
    <w:p>
      <w:pPr>
        <w:pStyle w:val="Heading3"/>
        <w:spacing w:after="120" w:before="280" w:line="312" w:lineRule="auto"/>
      </w:pPr>
      <w:r>
        <w:rPr>
          <w:rFonts w:ascii="Cambria" w:cs="Cambria" w:eastAsia="Cambria" w:hAnsi="Cambria"/>
          <w:color w:val="1A1A1A"/>
          <w:sz w:val="26"/>
          <w:szCs w:val="26"/>
        </w:rPr>
        <w:t xml:space="preserve">3.1 Ring Topology</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MFCS organizes computation into five phases — </w:t>
      </w:r>
      <w:r>
        <w:rPr>
          <w:rFonts w:ascii="Cambria" w:cs="Cambria" w:eastAsia="Cambria" w:hAnsi="Cambria"/>
          <w:b/>
          <w:bCs/>
          <w:i w:val="false"/>
          <w:iCs w:val="false"/>
          <w:strike w:val="false"/>
          <w:color w:val="000000"/>
          <w:sz w:val="24"/>
          <w:szCs w:val="24"/>
        </w:rPr>
        <w:t xml:space="preserve">Define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Generate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Choose</w:t>
      </w:r>
      <w:r>
        <w:rPr>
          <w:rFonts w:ascii="Cambria" w:cs="Cambria" w:eastAsia="Cambria" w:hAnsi="Cambria"/>
          <w:b w:val="false"/>
          <w:bCs w:val="false"/>
          <w:i w:val="false"/>
          <w:iCs w:val="false"/>
          <w:strike w:val="false"/>
          <w:color w:val="000000"/>
          <w:sz w:val="24"/>
          <w:szCs w:val="24"/>
        </w:rPr>
        <w:t xml:space="preserve">, </w:t>
      </w:r>
      <w:r>
        <w:rPr>
          <w:rFonts w:ascii="Cambria" w:cs="Cambria" w:eastAsia="Cambria" w:hAnsi="Cambria"/>
          <w:b/>
          <w:bCs/>
          <w:i w:val="false"/>
          <w:iCs w:val="false"/>
          <w:strike w:val="false"/>
          <w:color w:val="000000"/>
          <w:sz w:val="24"/>
          <w:szCs w:val="24"/>
        </w:rPr>
        <w:t xml:space="preserve">Act</w:t>
      </w:r>
      <w:r>
        <w:rPr>
          <w:rFonts w:ascii="Cambria" w:cs="Cambria" w:eastAsia="Cambria" w:hAnsi="Cambria"/>
          <w:b w:val="false"/>
          <w:bCs w:val="false"/>
          <w:i w:val="false"/>
          <w:iCs w:val="false"/>
          <w:strike w:val="false"/>
          <w:color w:val="000000"/>
          <w:sz w:val="24"/>
          <w:szCs w:val="24"/>
        </w:rPr>
        <w:t xml:space="preserve">, and </w:t>
      </w:r>
      <w:r>
        <w:rPr>
          <w:rFonts w:ascii="Cambria" w:cs="Cambria" w:eastAsia="Cambria" w:hAnsi="Cambria"/>
          <w:b/>
          <w:bCs/>
          <w:i w:val="false"/>
          <w:iCs w:val="false"/>
          <w:strike w:val="false"/>
          <w:color w:val="000000"/>
          <w:sz w:val="24"/>
          <w:szCs w:val="24"/>
        </w:rPr>
        <w:t xml:space="preserve">Reset</w:t>
      </w:r>
      <w:r>
        <w:rPr>
          <w:rFonts w:ascii="Cambria" w:cs="Cambria" w:eastAsia="Cambria" w:hAnsi="Cambria"/>
          <w:b w:val="false"/>
          <w:bCs w:val="false"/>
          <w:i w:val="false"/>
          <w:iCs w:val="false"/>
          <w:strike w:val="false"/>
          <w:color w:val="000000"/>
          <w:sz w:val="24"/>
          <w:szCs w:val="24"/>
        </w:rPr>
        <w:t xml:space="preserve"> — arranged in a strict unidirectional ring. The system maintains a program counter </w:t>
      </w:r>
      <w:r>
        <w:rPr>
          <w:rFonts w:ascii="Courier New" w:cs="Courier New" w:eastAsia="Courier New" w:hAnsi="Courier New"/>
          <w:b w:val="false"/>
          <w:bCs w:val="false"/>
          <w:i w:val="false"/>
          <w:iCs w:val="false"/>
          <w:color w:val="000000"/>
          <w:sz w:val="22"/>
          <w:szCs w:val="22"/>
          <w:shd w:fill="F3F4F6" w:color="auto" w:val="clear"/>
        </w:rPr>
        <w:t xml:space="preserve">pc</w:t>
      </w:r>
      <w:r>
        <w:rPr>
          <w:rFonts w:ascii="Cambria" w:cs="Cambria" w:eastAsia="Cambria" w:hAnsi="Cambria"/>
          <w:b w:val="false"/>
          <w:bCs w:val="false"/>
          <w:i w:val="false"/>
          <w:iCs w:val="false"/>
          <w:strike w:val="false"/>
          <w:color w:val="000000"/>
          <w:sz w:val="24"/>
          <w:szCs w:val="24"/>
        </w:rPr>
        <w:t xml:space="preserve"> taking values in the set {Define, Generate, Choose, Act, Reset}. Each phase has exactly one successor; the ring is closed by the transition from Reset back to Define.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240"/>
              <w:left w:type="dxa" w:w="240"/>
              <w:bottom w:type="dxa" w:w="240"/>
              <w:right w:type="dxa" w:w="240"/>
            </w:tcMar>
          </w:tcPr>
          <w:p>
            <w:pPr>
              <w:spacing w:after="120" w:line="408" w:lineRule="auto"/>
            </w:pPr>
            <w:r>
              <w:t xml:space="preserve">+======================================+
          ||   HARDSTOP  (absorbing terminal)   ||
          ||   reachable from any phase          ||
          +======================================+
                         |
                    [orthogonal]
                         |
                         v
          +-------+     +----------+     +----------+
          | Reset |----&gt;|  Define  |----&gt;| Generate |
          +-------+     +----------+     +----------+
              ^                               |
              |                               v
          +-------+     +----------+     +----------+
          |  Act  |&lt;----|  Choose  |&lt;----| Generate |
          +-------+     +----------+     +----------+
              |                               ^
              |         +----------+          |
              +--------&gt;|  Reset   |----------+
                        +----------+
      Simplified ring:
      Reset --&gt; Define --&gt; Generate --&gt; Choose --&gt; Act --&gt; Reset
        ^                                                   |
        +---------------------------------------------------+</w:t>
            </w:r>
          </w:p>
          <w:p>
            <w:pPr>
              <w:spacing w:after="160" w:line="384" w:lineRule="auto"/>
              <w:jc w:val="center"/>
            </w:pPr>
            <w:r>
              <w:rPr>
                <w:rFonts w:ascii="Cambria" w:cs="Cambria" w:eastAsia="Cambria" w:hAnsi="Cambria"/>
                <w:b w:val="false"/>
                <w:bCs w:val="false"/>
                <w:i/>
                <w:iCs/>
                <w:strike w:val="false"/>
                <w:color w:val="444444"/>
                <w:sz w:val="20"/>
                <w:szCs w:val="20"/>
              </w:rPr>
              <w:t xml:space="preserve">Figure 1. The MFCS ring topology with orthogonal HARDSTOP layer.</w:t>
            </w:r>
          </w:p>
        </w:tc>
      </w:tr>
    </w:tbl>
    <w:p>
      <w:pPr>
        <w:spacing w:after="24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transition function is total over the phase domain and injective over a single step:</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Next(pc) = CASE pc = "Define"    -&gt; "Generate"
                [] pc = "Generate"  -&gt; "Choose"
                [] pc = "Choose"    -&gt; "Act"
                [] pc = "Act"       -&gt; "Reset"
                [] pc = "Reset"     -&gt; "Define"</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transition function admits no skip transitions, no backward edges, and no branching. Each phase has exactly one predecessor and exactly one successor. The ring is closed: Reset transitions to Define, beginning a new cycle. The ring imposes a total order on phases within each cycle, ensuring that every cycle traverses all five phases in an identical, deterministic sequence.</w:t>
      </w:r>
    </w:p>
    <w:p>
      <w:pPr>
        <w:pStyle w:val="Heading3"/>
        <w:spacing w:after="120" w:before="280" w:line="312" w:lineRule="auto"/>
      </w:pPr>
      <w:r>
        <w:rPr>
          <w:rFonts w:ascii="Cambria" w:cs="Cambria" w:eastAsia="Cambria" w:hAnsi="Cambria"/>
          <w:color w:val="1A1A1A"/>
          <w:sz w:val="26"/>
          <w:szCs w:val="26"/>
        </w:rPr>
        <w:t xml:space="preserve">3.2 Phase Semantics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Each phase is defined by its function, input preconditions, and output postconditions: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Define:</w:t>
      </w:r>
      <w:r>
        <w:rPr>
          <w:rFonts w:ascii="Cambria" w:cs="Cambria" w:eastAsia="Cambria" w:hAnsi="Cambria"/>
          <w:b w:val="false"/>
          <w:bCs w:val="false"/>
          <w:i w:val="false"/>
          <w:iCs w:val="false"/>
          <w:strike w:val="false"/>
          <w:color w:val="000000"/>
          <w:sz w:val="24"/>
          <w:szCs w:val="24"/>
        </w:rPr>
        <w:t xml:space="preserve"> Establishes the operational context for the current cycle. Produces a </w:t>
      </w:r>
      <w:r>
        <w:rPr>
          <w:rFonts w:ascii="Cambria" w:cs="Cambria" w:eastAsia="Cambria" w:hAnsi="Cambria"/>
          <w:b w:val="false"/>
          <w:bCs w:val="false"/>
          <w:i/>
          <w:iCs/>
          <w:strike w:val="false"/>
          <w:color w:val="000000"/>
          <w:sz w:val="24"/>
          <w:szCs w:val="24"/>
        </w:rPr>
        <w:t xml:space="preserve">frame</w:t>
      </w:r>
      <w:r>
        <w:rPr>
          <w:rFonts w:ascii="Cambria" w:cs="Cambria" w:eastAsia="Cambria" w:hAnsi="Cambria"/>
          <w:b w:val="false"/>
          <w:bCs w:val="false"/>
          <w:i w:val="false"/>
          <w:iCs w:val="false"/>
          <w:strike w:val="false"/>
          <w:color w:val="000000"/>
          <w:sz w:val="24"/>
          <w:szCs w:val="24"/>
        </w:rPr>
        <w:t xml:space="preserve"> — a specification of the problem space, constraints, and objectives. The Define phase serves as the cycle’s point of authority; all subsequent phases operate within its constraint envelope.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Generate:</w:t>
      </w:r>
      <w:r>
        <w:rPr>
          <w:rFonts w:ascii="Cambria" w:cs="Cambria" w:eastAsia="Cambria" w:hAnsi="Cambria"/>
          <w:b w:val="false"/>
          <w:bCs w:val="false"/>
          <w:i w:val="false"/>
          <w:iCs w:val="false"/>
          <w:strike w:val="false"/>
          <w:color w:val="000000"/>
          <w:sz w:val="24"/>
          <w:szCs w:val="24"/>
        </w:rPr>
        <w:t xml:space="preserve"> Produces candidate outputs within the constraint envelope established by Define. This is the </w:t>
      </w:r>
      <w:r>
        <w:rPr>
          <w:rFonts w:ascii="Cambria" w:cs="Cambria" w:eastAsia="Cambria" w:hAnsi="Cambria"/>
          <w:b w:val="false"/>
          <w:bCs w:val="false"/>
          <w:i/>
          <w:iCs/>
          <w:strike w:val="false"/>
          <w:color w:val="000000"/>
          <w:sz w:val="24"/>
          <w:szCs w:val="24"/>
        </w:rPr>
        <w:t xml:space="preserve">divergent</w:t>
      </w:r>
      <w:r>
        <w:rPr>
          <w:rFonts w:ascii="Cambria" w:cs="Cambria" w:eastAsia="Cambria" w:hAnsi="Cambria"/>
          <w:b w:val="false"/>
          <w:bCs w:val="false"/>
          <w:i w:val="false"/>
          <w:iCs w:val="false"/>
          <w:strike w:val="false"/>
          <w:color w:val="000000"/>
          <w:sz w:val="24"/>
          <w:szCs w:val="24"/>
        </w:rPr>
        <w:t xml:space="preserve"> phase of the cycle, expanding the space of possibilities. Critically, Generate does </w:t>
      </w:r>
      <w:r>
        <w:rPr>
          <w:rFonts w:ascii="Cambria" w:cs="Cambria" w:eastAsia="Cambria" w:hAnsi="Cambria"/>
          <w:b w:val="false"/>
          <w:bCs w:val="false"/>
          <w:i/>
          <w:iCs/>
          <w:strike w:val="false"/>
          <w:color w:val="000000"/>
          <w:sz w:val="24"/>
          <w:szCs w:val="24"/>
        </w:rPr>
        <w:t xml:space="preserve">not</w:t>
      </w:r>
      <w:r>
        <w:rPr>
          <w:rFonts w:ascii="Cambria" w:cs="Cambria" w:eastAsia="Cambria" w:hAnsi="Cambria"/>
          <w:b w:val="false"/>
          <w:bCs w:val="false"/>
          <w:i w:val="false"/>
          <w:iCs w:val="false"/>
          <w:strike w:val="false"/>
          <w:color w:val="000000"/>
          <w:sz w:val="24"/>
          <w:szCs w:val="24"/>
        </w:rPr>
        <w:t xml:space="preserve"> evaluate or select among candidates; it only produces them.</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Choose:</w:t>
      </w:r>
      <w:r>
        <w:rPr>
          <w:rFonts w:ascii="Cambria" w:cs="Cambria" w:eastAsia="Cambria" w:hAnsi="Cambria"/>
          <w:b w:val="false"/>
          <w:bCs w:val="false"/>
          <w:i w:val="false"/>
          <w:iCs w:val="false"/>
          <w:strike w:val="false"/>
          <w:color w:val="000000"/>
          <w:sz w:val="24"/>
          <w:szCs w:val="24"/>
        </w:rPr>
        <w:t xml:space="preserve"> Applies selection criteria to the candidates produced by Generate and commits to exactly one. This is the </w:t>
      </w:r>
      <w:r>
        <w:rPr>
          <w:rFonts w:ascii="Cambria" w:cs="Cambria" w:eastAsia="Cambria" w:hAnsi="Cambria"/>
          <w:b w:val="false"/>
          <w:bCs w:val="false"/>
          <w:i/>
          <w:iCs/>
          <w:strike w:val="false"/>
          <w:color w:val="000000"/>
          <w:sz w:val="24"/>
          <w:szCs w:val="24"/>
        </w:rPr>
        <w:t xml:space="preserve">convergent</w:t>
      </w:r>
      <w:r>
        <w:rPr>
          <w:rFonts w:ascii="Cambria" w:cs="Cambria" w:eastAsia="Cambria" w:hAnsi="Cambria"/>
          <w:b w:val="false"/>
          <w:bCs w:val="false"/>
          <w:i w:val="false"/>
          <w:iCs w:val="false"/>
          <w:strike w:val="false"/>
          <w:color w:val="000000"/>
          <w:sz w:val="24"/>
          <w:szCs w:val="24"/>
        </w:rPr>
        <w:t xml:space="preserve"> phase. The commitment is irrevocable once latched — no subsequent modification of the selected candidate is permitted within the current cycle.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Act:</w:t>
      </w:r>
      <w:r>
        <w:rPr>
          <w:rFonts w:ascii="Cambria" w:cs="Cambria" w:eastAsia="Cambria" w:hAnsi="Cambria"/>
          <w:b w:val="false"/>
          <w:bCs w:val="false"/>
          <w:i w:val="false"/>
          <w:iCs w:val="false"/>
          <w:strike w:val="false"/>
          <w:color w:val="000000"/>
          <w:sz w:val="24"/>
          <w:szCs w:val="24"/>
        </w:rPr>
        <w:t xml:space="preserve"> Executes the selected candidate, producing externally visible side effects. Act is bounded by the Define frame; it may not exceed the authority established at the cycle’s origin.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Reset:</w:t>
      </w:r>
      <w:r>
        <w:rPr>
          <w:rFonts w:ascii="Cambria" w:cs="Cambria" w:eastAsia="Cambria" w:hAnsi="Cambria"/>
          <w:b w:val="false"/>
          <w:bCs w:val="false"/>
          <w:i w:val="false"/>
          <w:iCs w:val="false"/>
          <w:strike w:val="false"/>
          <w:color w:val="000000"/>
          <w:sz w:val="24"/>
          <w:szCs w:val="24"/>
        </w:rPr>
        <w:t xml:space="preserve"> Clears all phase-local state, unlatches all outputs, and increments the cycle counter. Reset serves as the cycle boundary, ensuring that no state leaks from one cycle to the next.</w:t>
      </w:r>
    </w:p>
    <w:p>
      <w:pPr>
        <w:pStyle w:val="Heading3"/>
        <w:spacing w:after="120" w:before="280" w:line="312" w:lineRule="auto"/>
      </w:pPr>
      <w:r>
        <w:rPr>
          <w:rFonts w:ascii="Cambria" w:cs="Cambria" w:eastAsia="Cambria" w:hAnsi="Cambria"/>
          <w:color w:val="1A1A1A"/>
          <w:sz w:val="26"/>
          <w:szCs w:val="26"/>
        </w:rPr>
        <w:t xml:space="preserve">3.3 State Variables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system state is a five-element tuple: (</w:t>
      </w:r>
      <w:r>
        <w:rPr>
          <w:rFonts w:ascii="Courier New" w:cs="Courier New" w:eastAsia="Courier New" w:hAnsi="Courier New"/>
          <w:b w:val="false"/>
          <w:bCs w:val="false"/>
          <w:i w:val="false"/>
          <w:iCs w:val="false"/>
          <w:color w:val="000000"/>
          <w:sz w:val="22"/>
          <w:szCs w:val="22"/>
          <w:shd w:fill="F3F4F6" w:color="auto" w:val="clear"/>
        </w:rPr>
        <w:t xml:space="preserve">pc</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phaseOutput</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latched</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cycleCount</w:t>
      </w:r>
      <w:r>
        <w:rPr>
          <w:rFonts w:ascii="Cambria" w:cs="Cambria" w:eastAsia="Cambria" w:hAnsi="Cambria"/>
          <w:b w:val="false"/>
          <w:bCs w:val="false"/>
          <w:i w:val="false"/>
          <w:iCs w:val="false"/>
          <w:strike w:val="false"/>
          <w:color w:val="000000"/>
          <w:sz w:val="24"/>
          <w:szCs w:val="24"/>
        </w:rPr>
        <w:t xml:space="preserv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2"/>
          <w:szCs w:val="22"/>
          <w:shd w:fill="F3F4F6" w:color="auto" w:val="clear"/>
        </w:rPr>
        <w:t xml:space="preserve">pc</w:t>
      </w:r>
      <w:r>
        <w:rPr>
          <w:rFonts w:ascii="Cambria" w:cs="Cambria" w:eastAsia="Cambria" w:hAnsi="Cambria"/>
          <w:b w:val="false"/>
          <w:bCs w:val="false"/>
          <w:i w:val="false"/>
          <w:iCs w:val="false"/>
          <w:strike w:val="false"/>
          <w:color w:val="000000"/>
          <w:sz w:val="24"/>
          <w:szCs w:val="24"/>
        </w:rPr>
        <w:t xml:space="preserve"> ∈ {Define, Generate, Choose, Act, Reset} — the current phase.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2"/>
          <w:szCs w:val="22"/>
          <w:shd w:fill="F3F4F6" w:color="auto" w:val="clear"/>
        </w:rPr>
        <w:t xml:space="preserve">phaseOutput</w:t>
      </w:r>
      <w:r>
        <w:rPr>
          <w:rFonts w:ascii="Cambria" w:cs="Cambria" w:eastAsia="Cambria" w:hAnsi="Cambria"/>
          <w:b w:val="false"/>
          <w:bCs w:val="false"/>
          <w:i w:val="false"/>
          <w:iCs w:val="false"/>
          <w:strike w:val="false"/>
          <w:color w:val="000000"/>
          <w:sz w:val="24"/>
          <w:szCs w:val="24"/>
        </w:rPr>
        <w:t xml:space="preserve"> — a function from Phases to OutputValues ∪ {None}, recording each phase’s output.</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2"/>
          <w:szCs w:val="22"/>
          <w:shd w:fill="F3F4F6" w:color="auto" w:val="clear"/>
        </w:rPr>
        <w:t xml:space="preserve">latched</w:t>
      </w:r>
      <w:r>
        <w:rPr>
          <w:rFonts w:ascii="Cambria" w:cs="Cambria" w:eastAsia="Cambria" w:hAnsi="Cambria"/>
          <w:b w:val="false"/>
          <w:bCs w:val="false"/>
          <w:i w:val="false"/>
          <w:iCs w:val="false"/>
          <w:strike w:val="false"/>
          <w:color w:val="000000"/>
          <w:sz w:val="24"/>
          <w:szCs w:val="24"/>
        </w:rPr>
        <w:t xml:space="preserve"> — a function from Phases to {TRUE, FALSE}, recording irrevocable commitment.</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 {TRUE, FALSE} — whether HARDSTOP has been triggered.</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2"/>
          <w:szCs w:val="22"/>
          <w:shd w:fill="F3F4F6" w:color="auto" w:val="clear"/>
        </w:rPr>
        <w:t xml:space="preserve">cycleCount</w:t>
      </w:r>
      <w:r>
        <w:rPr>
          <w:rFonts w:ascii="Cambria" w:cs="Cambria" w:eastAsia="Cambria" w:hAnsi="Cambria"/>
          <w:b w:val="false"/>
          <w:bCs w:val="false"/>
          <w:i w:val="false"/>
          <w:iCs w:val="false"/>
          <w:strike w:val="false"/>
          <w:color w:val="000000"/>
          <w:sz w:val="24"/>
          <w:szCs w:val="24"/>
        </w:rPr>
        <w:t xml:space="preserve"> ∈ ℕ — the number of completed cycles.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state space is the Cartesian product of these domains. Because all domains are finite (under the model-checking instantiation), the state space is finite and amenable to exhaustive exploration by TLC.</w:t>
      </w:r>
    </w:p>
    <w:p>
      <w:pPr>
        <w:pStyle w:val="Heading2"/>
        <w:spacing w:after="120" w:before="400" w:line="312" w:lineRule="auto"/>
      </w:pPr>
      <w:r>
        <w:rPr>
          <w:rFonts w:ascii="Cambria" w:cs="Cambria" w:eastAsia="Cambria" w:hAnsi="Cambria"/>
          <w:color w:val="1A1A1A"/>
          <w:sz w:val="32"/>
          <w:szCs w:val="32"/>
        </w:rPr>
        <w:t xml:space="preserve">4. The HARDSTOP Model</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HARDSTOP is an orthogonal safety layer, not a phase in the operational cycle. It provides guaranteed, permanent termination from any reachable state.</w:t>
      </w:r>
    </w:p>
    <w:p>
      <w:pPr>
        <w:pStyle w:val="Heading3"/>
        <w:spacing w:after="120" w:before="280" w:line="312" w:lineRule="auto"/>
      </w:pPr>
      <w:r>
        <w:rPr>
          <w:rFonts w:ascii="Cambria" w:cs="Cambria" w:eastAsia="Cambria" w:hAnsi="Cambria"/>
          <w:color w:val="1A1A1A"/>
          <w:sz w:val="26"/>
          <w:szCs w:val="26"/>
        </w:rPr>
        <w:t xml:space="preserve">4.1 Triggering Conditions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HARDSTOP may be triggered by any of the following conditions: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External abort signal:</w:t>
      </w:r>
      <w:r>
        <w:rPr>
          <w:rFonts w:ascii="Cambria" w:cs="Cambria" w:eastAsia="Cambria" w:hAnsi="Cambria"/>
          <w:b w:val="false"/>
          <w:bCs w:val="false"/>
          <w:i w:val="false"/>
          <w:iCs w:val="false"/>
          <w:strike w:val="false"/>
          <w:color w:val="000000"/>
          <w:sz w:val="24"/>
          <w:szCs w:val="24"/>
        </w:rPr>
        <w:t xml:space="preserve"> An external supervisory system or human operator issues an explicit termination command.</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Constraint violation:</w:t>
      </w:r>
      <w:r>
        <w:rPr>
          <w:rFonts w:ascii="Cambria" w:cs="Cambria" w:eastAsia="Cambria" w:hAnsi="Cambria"/>
          <w:b w:val="false"/>
          <w:bCs w:val="false"/>
          <w:i w:val="false"/>
          <w:iCs w:val="false"/>
          <w:strike w:val="false"/>
          <w:color w:val="000000"/>
          <w:sz w:val="24"/>
          <w:szCs w:val="24"/>
        </w:rPr>
        <w:t xml:space="preserve"> A phase output violates the constraint envelope established by the Define frame.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4"/>
          <w:szCs w:val="24"/>
        </w:rPr>
        <w:t xml:space="preserve">Cycle bound exceedance:</w:t>
      </w:r>
      <w:r>
        <w:rPr>
          <w:rFonts w:ascii="Cambria" w:cs="Cambria" w:eastAsia="Cambria" w:hAnsi="Cambria"/>
          <w:b w:val="false"/>
          <w:bCs w:val="false"/>
          <w:i w:val="false"/>
          <w:iCs w:val="false"/>
          <w:strike w:val="false"/>
          <w:color w:val="000000"/>
          <w:sz w:val="24"/>
          <w:szCs w:val="24"/>
        </w:rPr>
        <w:t xml:space="preserve"> The cycle counter exceeds a predefined maximum, indicating potential livelock or unbounded operation.</w:t>
      </w:r>
    </w:p>
    <w:p>
      <w:pPr>
        <w:pStyle w:val="Heading3"/>
        <w:spacing w:after="120" w:before="280" w:line="312" w:lineRule="auto"/>
      </w:pPr>
      <w:r>
        <w:rPr>
          <w:rFonts w:ascii="Cambria" w:cs="Cambria" w:eastAsia="Cambria" w:hAnsi="Cambria"/>
          <w:color w:val="1A1A1A"/>
          <w:sz w:val="26"/>
          <w:szCs w:val="26"/>
        </w:rPr>
        <w:t xml:space="preserve">4.2 HARDSTOP Semantics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HARDSTOP is implemented as an atomic transition: the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flag is set to TRUE, all phase transitions are disabled, and the system enters a terminal absorbing state. All other state variables are frozen at their values at the moment of triggering. The system-level transition relation enforces this discipline: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SystemNext == IF ~halted
              THEN PhaseTransition
              ELSE UNCHANGED vars</w:t>
      </w:r>
    </w:p>
    <w:p>
      <w:pPr>
        <w:pStyle w:val="Heading3"/>
        <w:spacing w:after="120" w:before="280" w:line="312" w:lineRule="auto"/>
      </w:pPr>
      <w:r>
        <w:rPr>
          <w:rFonts w:ascii="Cambria" w:cs="Cambria" w:eastAsia="Cambria" w:hAnsi="Cambria"/>
          <w:color w:val="1A1A1A"/>
          <w:sz w:val="26"/>
          <w:szCs w:val="26"/>
        </w:rPr>
        <w:t xml:space="preserve">4.3 Absorption Property</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critical property of HARDSTOP is absorption: once halted, always halted. Formally: </w:t>
      </w:r>
      <w:r>
        <w:rPr>
          <w:rFonts w:ascii="Courier New" w:cs="Courier New" w:eastAsia="Courier New" w:hAnsi="Courier New"/>
          <w:b w:val="false"/>
          <w:bCs w:val="false"/>
          <w:i w:val="false"/>
          <w:iCs w:val="false"/>
          <w:color w:val="000000"/>
          <w:sz w:val="22"/>
          <w:szCs w:val="22"/>
          <w:shd w:fill="F3F4F6" w:color="auto" w:val="clear"/>
        </w:rPr>
        <w:t xml:space="preserve">halted =&gt; halted'</w:t>
      </w:r>
      <w:r>
        <w:rPr>
          <w:rFonts w:ascii="Cambria" w:cs="Cambria" w:eastAsia="Cambria" w:hAnsi="Cambria"/>
          <w:b w:val="false"/>
          <w:bCs w:val="false"/>
          <w:i w:val="false"/>
          <w:iCs w:val="false"/>
          <w:strike w:val="false"/>
          <w:color w:val="000000"/>
          <w:sz w:val="24"/>
          <w:szCs w:val="24"/>
        </w:rPr>
        <w:t xml:space="preserve"> in every step. This prevents “zombie execution” — a scenario in which a halted system resumes operation from a potentially inconsistent state. HARDSTOP is deliberately simple: it provides no graceful degradation, no partial recovery, and no restart capability. Its sole purpose is guaranteed permanent termination. This simplicity is a design virtue — it makes the safety property trivially verifiable and eliminates an entire class of recovery-related bugs.</w:t>
      </w:r>
    </w:p>
    <w:p>
      <w:pPr>
        <w:pStyle w:val="Heading2"/>
        <w:spacing w:after="120" w:before="400" w:line="312" w:lineRule="auto"/>
      </w:pPr>
      <w:r>
        <w:rPr>
          <w:rFonts w:ascii="Cambria" w:cs="Cambria" w:eastAsia="Cambria" w:hAnsi="Cambria"/>
          <w:color w:val="1A1A1A"/>
          <w:sz w:val="32"/>
          <w:szCs w:val="32"/>
        </w:rPr>
        <w:t xml:space="preserve">5. Latching Discipline</w:t>
      </w:r>
    </w:p>
    <w:p>
      <w:pPr>
        <w:pStyle w:val="Heading3"/>
        <w:spacing w:after="120" w:before="280" w:line="312" w:lineRule="auto"/>
      </w:pPr>
      <w:r>
        <w:rPr>
          <w:rFonts w:ascii="Cambria" w:cs="Cambria" w:eastAsia="Cambria" w:hAnsi="Cambria"/>
          <w:color w:val="1A1A1A"/>
          <w:sz w:val="26"/>
          <w:szCs w:val="26"/>
        </w:rPr>
        <w:t xml:space="preserve">5.1 Mechanism</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When a phase completes its computation and produces an output, its </w:t>
      </w:r>
      <w:r>
        <w:rPr>
          <w:rFonts w:ascii="Courier New" w:cs="Courier New" w:eastAsia="Courier New" w:hAnsi="Courier New"/>
          <w:b w:val="false"/>
          <w:bCs w:val="false"/>
          <w:i w:val="false"/>
          <w:iCs w:val="false"/>
          <w:color w:val="000000"/>
          <w:sz w:val="22"/>
          <w:szCs w:val="22"/>
          <w:shd w:fill="F3F4F6" w:color="auto" w:val="clear"/>
        </w:rPr>
        <w:t xml:space="preserve">latched</w:t>
      </w:r>
      <w:r>
        <w:rPr>
          <w:rFonts w:ascii="Cambria" w:cs="Cambria" w:eastAsia="Cambria" w:hAnsi="Cambria"/>
          <w:b w:val="false"/>
          <w:bCs w:val="false"/>
          <w:i w:val="false"/>
          <w:iCs w:val="false"/>
          <w:strike w:val="false"/>
          <w:color w:val="000000"/>
          <w:sz w:val="24"/>
          <w:szCs w:val="24"/>
        </w:rPr>
        <w:t xml:space="preserve"> flag is set to TRUE. Once latched, three constraints are enforced: the phase’s output cannot be modified, the predecessor phase cannot be re-entered, and the ring can only advance forward. The latching and unlatching operations are specified as follows: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Latch(phase) == latched' = [latched EXCEPT ![phase] = TRUE]
UnlatchAll == latched' = [p \in Phases |-&gt; FALSE]   \* Only in Reset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w:t>
      </w:r>
      <w:r>
        <w:rPr>
          <w:rFonts w:ascii="Courier New" w:cs="Courier New" w:eastAsia="Courier New" w:hAnsi="Courier New"/>
          <w:b w:val="false"/>
          <w:bCs w:val="false"/>
          <w:i w:val="false"/>
          <w:iCs w:val="false"/>
          <w:color w:val="000000"/>
          <w:sz w:val="22"/>
          <w:szCs w:val="22"/>
          <w:shd w:fill="F3F4F6" w:color="auto" w:val="clear"/>
        </w:rPr>
        <w:t xml:space="preserve">UnlatchAll</w:t>
      </w:r>
      <w:r>
        <w:rPr>
          <w:rFonts w:ascii="Cambria" w:cs="Cambria" w:eastAsia="Cambria" w:hAnsi="Cambria"/>
          <w:b w:val="false"/>
          <w:bCs w:val="false"/>
          <w:i w:val="false"/>
          <w:iCs w:val="false"/>
          <w:strike w:val="false"/>
          <w:color w:val="000000"/>
          <w:sz w:val="24"/>
          <w:szCs w:val="24"/>
        </w:rPr>
        <w:t xml:space="preserve"> operation occurs exclusively in the Reset phase, atomically clearing all latches at the cycle boundary.</w:t>
      </w:r>
    </w:p>
    <w:p>
      <w:pPr>
        <w:pStyle w:val="Heading3"/>
        <w:spacing w:after="120" w:before="280" w:line="312" w:lineRule="auto"/>
      </w:pPr>
      <w:r>
        <w:rPr>
          <w:rFonts w:ascii="Cambria" w:cs="Cambria" w:eastAsia="Cambria" w:hAnsi="Cambria"/>
          <w:color w:val="1A1A1A"/>
          <w:sz w:val="26"/>
          <w:szCs w:val="26"/>
        </w:rPr>
        <w:t xml:space="preserve">5.2 Monotonic Progress Guarantee</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Without latching, the system could potentially oscillate between phases, producing a livelock in which the ring never completes a full cycle. Latching eliminates this possibility: once Generate is latched, Choose must work with the given candidates. If the candidates are unsatisfactory, the appropriate response is HARDSTOP, not regression to Generate. Safety takes precedence over flexibility. Only the Reset phase can clear latches, and it does so atomically at the cycle boundary, ensuring that latch clearance is an all-or-nothing operation that cannot leave the system in a partially unlatched state.</w:t>
      </w:r>
    </w:p>
    <w:p>
      <w:pPr>
        <w:pStyle w:val="Heading2"/>
        <w:spacing w:after="120" w:before="400" w:line="312" w:lineRule="auto"/>
      </w:pPr>
      <w:r>
        <w:rPr>
          <w:rFonts w:ascii="Cambria" w:cs="Cambria" w:eastAsia="Cambria" w:hAnsi="Cambria"/>
          <w:color w:val="1A1A1A"/>
          <w:sz w:val="32"/>
          <w:szCs w:val="32"/>
        </w:rPr>
        <w:t xml:space="preserve">6. Formal TLA+ Specification Overview</w:t>
      </w:r>
    </w:p>
    <w:p>
      <w:pPr>
        <w:pStyle w:val="Heading3"/>
        <w:spacing w:after="120" w:before="280" w:line="312" w:lineRule="auto"/>
      </w:pPr>
      <w:r>
        <w:rPr>
          <w:rFonts w:ascii="Cambria" w:cs="Cambria" w:eastAsia="Cambria" w:hAnsi="Cambria"/>
          <w:color w:val="1A1A1A"/>
          <w:sz w:val="26"/>
          <w:szCs w:val="26"/>
        </w:rPr>
        <w:t xml:space="preserve">6.1 Variables and State Space</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specification declares five state variables and groups them into a tuple for convenience: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VARIABLES pc, phaseOutput, latched, halted, cycleCount
vars == &lt;&lt;pc, phaseOutput, latched, halted, cycleCount&gt;&gt;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constant </w:t>
      </w:r>
      <w:r>
        <w:rPr>
          <w:rFonts w:ascii="Courier New" w:cs="Courier New" w:eastAsia="Courier New" w:hAnsi="Courier New"/>
          <w:b w:val="false"/>
          <w:bCs w:val="false"/>
          <w:i w:val="false"/>
          <w:iCs w:val="false"/>
          <w:color w:val="000000"/>
          <w:sz w:val="22"/>
          <w:szCs w:val="22"/>
          <w:shd w:fill="F3F4F6" w:color="auto" w:val="clear"/>
        </w:rPr>
        <w:t xml:space="preserve">Phases</w:t>
      </w:r>
      <w:r>
        <w:rPr>
          <w:rFonts w:ascii="Cambria" w:cs="Cambria" w:eastAsia="Cambria" w:hAnsi="Cambria"/>
          <w:b w:val="false"/>
          <w:bCs w:val="false"/>
          <w:i w:val="false"/>
          <w:iCs w:val="false"/>
          <w:strike w:val="false"/>
          <w:color w:val="000000"/>
          <w:sz w:val="24"/>
          <w:szCs w:val="24"/>
        </w:rPr>
        <w:t xml:space="preserve"> is defined as the set </w:t>
      </w:r>
      <w:r>
        <w:rPr>
          <w:rFonts w:ascii="Courier New" w:cs="Courier New" w:eastAsia="Courier New" w:hAnsi="Courier New"/>
          <w:b w:val="false"/>
          <w:bCs w:val="false"/>
          <w:i w:val="false"/>
          <w:iCs w:val="false"/>
          <w:color w:val="000000"/>
          <w:sz w:val="22"/>
          <w:szCs w:val="22"/>
          <w:shd w:fill="F3F4F6" w:color="auto" w:val="clear"/>
        </w:rPr>
        <w:t xml:space="preserve">{"Define", "Generate", "Choose", "Act", "Reset"}</w:t>
      </w:r>
      <w:r>
        <w:rPr>
          <w:rFonts w:ascii="Cambria" w:cs="Cambria" w:eastAsia="Cambria" w:hAnsi="Cambria"/>
          <w:b w:val="false"/>
          <w:bCs w:val="false"/>
          <w:i w:val="false"/>
          <w:iCs w:val="false"/>
          <w:strike w:val="false"/>
          <w:color w:val="000000"/>
          <w:sz w:val="24"/>
          <w:szCs w:val="24"/>
        </w:rPr>
        <w:t xml:space="preserve">. The output domain is instantiated as a small finite set for model checking, ensuring that TLC can explore the full state space exhaustively.</w:t>
      </w:r>
    </w:p>
    <w:p>
      <w:pPr>
        <w:pStyle w:val="Heading3"/>
        <w:spacing w:after="120" w:before="280" w:line="312" w:lineRule="auto"/>
      </w:pPr>
      <w:r>
        <w:rPr>
          <w:rFonts w:ascii="Cambria" w:cs="Cambria" w:eastAsia="Cambria" w:hAnsi="Cambria"/>
          <w:color w:val="1A1A1A"/>
          <w:sz w:val="26"/>
          <w:szCs w:val="26"/>
        </w:rPr>
        <w:t xml:space="preserve">6.2 Initial State Predicate</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initial state places the system at the beginning of its first cycle: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Init == pc = "Define"
     /\ phaseOutput = [p \in Phases |-&gt; None]
     /\ latched = [p \in Phases |-&gt; FALSE]
     /\ halted = FALSE
     /\ cycleCount = 0</w:t>
      </w:r>
    </w:p>
    <w:p>
      <w:pPr>
        <w:pStyle w:val="Heading3"/>
        <w:spacing w:after="120" w:before="280" w:line="312" w:lineRule="auto"/>
      </w:pPr>
      <w:r>
        <w:rPr>
          <w:rFonts w:ascii="Cambria" w:cs="Cambria" w:eastAsia="Cambria" w:hAnsi="Cambria"/>
          <w:color w:val="1A1A1A"/>
          <w:sz w:val="26"/>
          <w:szCs w:val="26"/>
        </w:rPr>
        <w:t xml:space="preserve">6.3 Transition Relation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Each phase action follows a uniform template: a guard (requiring the program counter to be at the correct phase, the system to be non-halted, and the phase to be unlatched), an output assignment, a latch operation, a program-counter advance, and an </w:t>
      </w:r>
      <w:r>
        <w:rPr>
          <w:rFonts w:ascii="Courier New" w:cs="Courier New" w:eastAsia="Courier New" w:hAnsi="Courier New"/>
          <w:b w:val="false"/>
          <w:bCs w:val="false"/>
          <w:i w:val="false"/>
          <w:iCs w:val="false"/>
          <w:color w:val="000000"/>
          <w:sz w:val="22"/>
          <w:szCs w:val="22"/>
          <w:shd w:fill="F3F4F6" w:color="auto" w:val="clear"/>
        </w:rPr>
        <w:t xml:space="preserve">UNCHANGED</w:t>
      </w:r>
      <w:r>
        <w:rPr>
          <w:rFonts w:ascii="Cambria" w:cs="Cambria" w:eastAsia="Cambria" w:hAnsi="Cambria"/>
          <w:b w:val="false"/>
          <w:bCs w:val="false"/>
          <w:i w:val="false"/>
          <w:iCs w:val="false"/>
          <w:strike w:val="false"/>
          <w:color w:val="000000"/>
          <w:sz w:val="24"/>
          <w:szCs w:val="24"/>
        </w:rPr>
        <w:t xml:space="preserve"> clause for unaffected variables.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Reset action is distinctive because it clears all outputs and all latches, and increments the cycle counter:</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ResetAction ==
    /\ pc = "Reset" /\ ~halted /\ ~latched["Reset"]
    /\ phaseOutput' = [p \in Phases |-&gt; "None"]
    /\ latched' = [p \in Phases |-&gt; FALSE]
    /\ pc' = "Define"
    /\ cycleCount' = cycleCount + 1
    /\ UNCHANGED halted</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HARDSTOP action sets the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flag and freezes all other state: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HardstopAction ==
    /\ ~halted
    /\ halted' = TRUE
    /\ UNCHANGED &lt;&lt;pc, phaseOutput, latched, cycleCount&gt;&gt;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complete next-state relation is the disjunction of all phase actions and the HARDSTOP action: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Next == DefineAction \/ GenerateAction \/ ChooseAction
     \/ ActAction \/ ResetAction \/ HardstopAction</w:t>
      </w:r>
    </w:p>
    <w:p>
      <w:pPr>
        <w:pStyle w:val="Heading3"/>
        <w:spacing w:after="120" w:before="280" w:line="312" w:lineRule="auto"/>
      </w:pPr>
      <w:r>
        <w:rPr>
          <w:rFonts w:ascii="Cambria" w:cs="Cambria" w:eastAsia="Cambria" w:hAnsi="Cambria"/>
          <w:color w:val="1A1A1A"/>
          <w:sz w:val="26"/>
          <w:szCs w:val="26"/>
        </w:rPr>
        <w:t xml:space="preserve">6.4 Fairness Conditions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Weak fairness is imposed on phase transitions: </w:t>
      </w:r>
      <w:r>
        <w:rPr>
          <w:rFonts w:ascii="Courier New" w:cs="Courier New" w:eastAsia="Courier New" w:hAnsi="Courier New"/>
          <w:b w:val="false"/>
          <w:bCs w:val="false"/>
          <w:i w:val="false"/>
          <w:iCs w:val="false"/>
          <w:color w:val="000000"/>
          <w:sz w:val="22"/>
          <w:szCs w:val="22"/>
          <w:shd w:fill="F3F4F6" w:color="auto" w:val="clear"/>
        </w:rPr>
        <w:t xml:space="preserve">WF_vars(A)</w:t>
      </w:r>
      <w:r>
        <w:rPr>
          <w:rFonts w:ascii="Cambria" w:cs="Cambria" w:eastAsia="Cambria" w:hAnsi="Cambria"/>
          <w:b w:val="false"/>
          <w:bCs w:val="false"/>
          <w:i w:val="false"/>
          <w:iCs w:val="false"/>
          <w:strike w:val="false"/>
          <w:color w:val="000000"/>
          <w:sz w:val="24"/>
          <w:szCs w:val="24"/>
        </w:rPr>
        <w:t xml:space="preserve"> asserts that if action </w:t>
      </w:r>
      <w:r>
        <w:rPr>
          <w:rFonts w:ascii="Courier New" w:cs="Courier New" w:eastAsia="Courier New" w:hAnsi="Courier New"/>
          <w:b w:val="false"/>
          <w:bCs w:val="false"/>
          <w:i w:val="false"/>
          <w:iCs w:val="false"/>
          <w:color w:val="000000"/>
          <w:sz w:val="22"/>
          <w:szCs w:val="22"/>
          <w:shd w:fill="F3F4F6" w:color="auto" w:val="clear"/>
        </w:rPr>
        <w:t xml:space="preserve">A</w:t>
      </w:r>
      <w:r>
        <w:rPr>
          <w:rFonts w:ascii="Cambria" w:cs="Cambria" w:eastAsia="Cambria" w:hAnsi="Cambria"/>
          <w:b w:val="false"/>
          <w:bCs w:val="false"/>
          <w:i w:val="false"/>
          <w:iCs w:val="false"/>
          <w:strike w:val="false"/>
          <w:color w:val="000000"/>
          <w:sz w:val="24"/>
          <w:szCs w:val="24"/>
        </w:rPr>
        <w:t xml:space="preserve"> is continuously enabled, it is eventually taken. Weak fairness suffices because the ring topology ensures that each phase action remains continuously enabled (not merely repeatedly enabled) until it is taken. No fairness condition is imposed on the HARDSTOP action — the system should run indefinitely unless a safety condition demands termination. This asymmetry is deliberate: fairness on HARDSTOP would force eventual halting, contradicting the design intent of unbounded operation under normal conditions.</w:t>
      </w:r>
    </w:p>
    <w:p>
      <w:pPr>
        <w:pStyle w:val="Heading3"/>
        <w:spacing w:after="120" w:before="280" w:line="312" w:lineRule="auto"/>
      </w:pPr>
      <w:r>
        <w:rPr>
          <w:rFonts w:ascii="Cambria" w:cs="Cambria" w:eastAsia="Cambria" w:hAnsi="Cambria"/>
          <w:color w:val="1A1A1A"/>
          <w:sz w:val="26"/>
          <w:szCs w:val="26"/>
        </w:rPr>
        <w:t xml:space="preserve">6.5 Specification Assembly</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complete temporal specification combines the initial predicate, the stuttering-closed transition relation, and the fairness condition: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Spec == Init /\ [][Next]_vars /\ WF_vars(PhaseTransition)</w:t>
      </w:r>
    </w:p>
    <w:p>
      <w:pPr>
        <w:pStyle w:val="Heading3"/>
        <w:spacing w:after="120" w:before="280" w:line="312" w:lineRule="auto"/>
      </w:pPr>
      <w:r>
        <w:rPr>
          <w:rFonts w:ascii="Cambria" w:cs="Cambria" w:eastAsia="Cambria" w:hAnsi="Cambria"/>
          <w:color w:val="1A1A1A"/>
          <w:sz w:val="26"/>
          <w:szCs w:val="26"/>
        </w:rPr>
        <w:t xml:space="preserve">6.6 Consolidated Specification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For completeness, we present the full MFCS specification as a self-contained TLA+ module. This listing integrates all definitions from the preceding subsections into a single verifiable artifact.</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 MODULE MFCS ----
EXTENDS Naturals
CONSTANTS MaxCycles
VARIABLES pc, phaseOutput, latched, halted, cycleCount
vars == &lt;&lt;pc, phaseOutput, latched, halted, cycleCount&gt;&gt;
Phases == {"Define", "Generate", "Choose", "Act", "Reset"}
PhaseOutput(p) == CASE p = "Define"    -&gt; "output_D"
                    [] p = "Generate"  -&gt; "output_G"
                    [] p = "Choose"    -&gt; "output_C"
                    [] p = "Act"       -&gt; "output_A"
                    [] p = "Reset"     -&gt; "output_R"
Successor(p) == CASE p = "Define"    -&gt; "Generate"
                  [] p = "Generate"  -&gt; "Choose"
                  [] p = "Choose"    -&gt; "Act"
                  [] p = "Act"       -&gt; "Reset"
                  [] p = "Reset"     -&gt; "Define"
Init == /\ pc = "Define"
        /\ phaseOutput = [p \in Phases |-&gt; "None"]
        /\ latched = [p \in Phases |-&gt; FALSE]
        /\ halted = FALSE
        /\ cycleCount = 0
PhaseAction(p) ==
    /\ pc = p /\ ~halted /\ ~latched[p] /\ p # "Reset"
    /\ phaseOutput' = [phaseOutput EXCEPT ![p] = PhaseOutput(p)]
    /\ latched' = [latched EXCEPT ![p] = TRUE]
    /\ pc' = Successor(p)
    /\ UNCHANGED &lt;&lt;halted, cycleCount&gt;&gt;
ResetAction ==
    /\ pc = "Reset" /\ ~halted /\ ~latched["Reset"]
    /\ phaseOutput' = [p \in Phases |-&gt; "None"]
    /\ latched' = [p \in Phases |-&gt; FALSE]
    /\ pc' = "Define"
    /\ cycleCount' = cycleCount + 1
    /\ UNCHANGED halted
HardstopAction ==
    /\ ~halted
    /\ halted' = TRUE
    /\ UNCHANGED &lt;&lt;pc, phaseOutput, latched, cycleCount&gt;&gt;
PhaseTransition == \E p \in Phases \ {"Reset"} : PhaseAction(p)
Next == PhaseTransition \/ ResetAction \/ HardstopAction
Spec == Init /\ [][Next]_vars /\ WF_vars(PhaseTransition \/ ResetAction)
(* Safety: State Invariant *)
PhaseValidity == pc \in Phases
(* Safety: Action Constraints *)
MonotonicLatching == \A p \in Phases :
    latched[p] =&gt; (latched'[p] \/ pc' = "Define")
HardstopAbsorption == halted =&gt; halted'
NoBackwardTransition == pc' # pc =&gt; pc' = Successor(pc)
OutputIntegrity == \A p \in Phases :
    (phaseOutput'[p] # phaseOutput[p]) =&gt; (pc = p /\ ~latched[p])
(* Liveness Properties *)
CycleCompletion == (pc = "Define" /\ ~halted) ~&gt; (cycleCount' &gt; cycleCount)
ResetReachability == (~halted) ~&gt; (pc = "Reset" \/ halted)
LatchClearance == \A p \in Phases :
    (latched[p] /\ ~halted) ~&gt; (~latched[p] \/ halted)
====</w:t>
      </w:r>
    </w:p>
    <w:p>
      <w:pPr>
        <w:pStyle w:val="Heading2"/>
        <w:spacing w:after="120" w:before="400" w:line="312" w:lineRule="auto"/>
      </w:pPr>
      <w:r>
        <w:rPr>
          <w:rFonts w:ascii="Cambria" w:cs="Cambria" w:eastAsia="Cambria" w:hAnsi="Cambria"/>
          <w:color w:val="1A1A1A"/>
          <w:sz w:val="32"/>
          <w:szCs w:val="32"/>
        </w:rPr>
        <w:t xml:space="preserve">7. Safety Properties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Safety properties assert that something bad never happens. We distinguish two categories. A </w:t>
      </w:r>
      <w:r>
        <w:rPr>
          <w:rFonts w:ascii="Cambria" w:cs="Cambria" w:eastAsia="Cambria" w:hAnsi="Cambria"/>
          <w:b w:val="false"/>
          <w:bCs w:val="false"/>
          <w:i/>
          <w:iCs/>
          <w:strike w:val="false"/>
          <w:color w:val="000000"/>
          <w:sz w:val="24"/>
          <w:szCs w:val="24"/>
        </w:rPr>
        <w:t xml:space="preserve">state invariant</w:t>
      </w:r>
      <w:r>
        <w:rPr>
          <w:rFonts w:ascii="Cambria" w:cs="Cambria" w:eastAsia="Cambria" w:hAnsi="Cambria"/>
          <w:b w:val="false"/>
          <w:bCs w:val="false"/>
          <w:i w:val="false"/>
          <w:iCs w:val="false"/>
          <w:strike w:val="false"/>
          <w:color w:val="000000"/>
          <w:sz w:val="24"/>
          <w:szCs w:val="24"/>
        </w:rPr>
        <w:t xml:space="preserve"> is a predicate over individual states that must hold in every reachable state. An </w:t>
      </w:r>
      <w:r>
        <w:rPr>
          <w:rFonts w:ascii="Cambria" w:cs="Cambria" w:eastAsia="Cambria" w:hAnsi="Cambria"/>
          <w:b w:val="false"/>
          <w:bCs w:val="false"/>
          <w:i/>
          <w:iCs/>
          <w:strike w:val="false"/>
          <w:color w:val="000000"/>
          <w:sz w:val="24"/>
          <w:szCs w:val="24"/>
        </w:rPr>
        <w:t xml:space="preserve">action constraint</w:t>
      </w:r>
      <w:r>
        <w:rPr>
          <w:rFonts w:ascii="Cambria" w:cs="Cambria" w:eastAsia="Cambria" w:hAnsi="Cambria"/>
          <w:b w:val="false"/>
          <w:bCs w:val="false"/>
          <w:i w:val="false"/>
          <w:iCs w:val="false"/>
          <w:strike w:val="false"/>
          <w:color w:val="000000"/>
          <w:sz w:val="24"/>
          <w:szCs w:val="24"/>
        </w:rPr>
        <w:t xml:space="preserve"> is a predicate over pairs of consecutive states (a step) that must hold in every step of every behavior. Both are safety properties — their violation can be detected by examining a finite prefix of any behavior — but they are verified differently: TLC checks state invariants via the </w:t>
      </w:r>
      <w:r>
        <w:rPr>
          <w:rFonts w:ascii="Courier New" w:cs="Courier New" w:eastAsia="Courier New" w:hAnsi="Courier New"/>
          <w:b w:val="false"/>
          <w:bCs w:val="false"/>
          <w:i w:val="false"/>
          <w:iCs w:val="false"/>
          <w:color w:val="000000"/>
          <w:sz w:val="22"/>
          <w:szCs w:val="22"/>
          <w:shd w:fill="F3F4F6" w:color="auto" w:val="clear"/>
        </w:rPr>
        <w:t xml:space="preserve">INVARIANT</w:t>
      </w:r>
      <w:r>
        <w:rPr>
          <w:rFonts w:ascii="Cambria" w:cs="Cambria" w:eastAsia="Cambria" w:hAnsi="Cambria"/>
          <w:b w:val="false"/>
          <w:bCs w:val="false"/>
          <w:i w:val="false"/>
          <w:iCs w:val="false"/>
          <w:strike w:val="false"/>
          <w:color w:val="000000"/>
          <w:sz w:val="24"/>
          <w:szCs w:val="24"/>
        </w:rPr>
        <w:t xml:space="preserve"> directive and action constraints via the </w:t>
      </w:r>
      <w:r>
        <w:rPr>
          <w:rFonts w:ascii="Courier New" w:cs="Courier New" w:eastAsia="Courier New" w:hAnsi="Courier New"/>
          <w:b w:val="false"/>
          <w:bCs w:val="false"/>
          <w:i w:val="false"/>
          <w:iCs w:val="false"/>
          <w:color w:val="000000"/>
          <w:sz w:val="22"/>
          <w:szCs w:val="22"/>
          <w:shd w:fill="F3F4F6" w:color="auto" w:val="clear"/>
        </w:rPr>
        <w:t xml:space="preserve">ACTION_CONSTRAINT</w:t>
      </w:r>
      <w:r>
        <w:rPr>
          <w:rFonts w:ascii="Cambria" w:cs="Cambria" w:eastAsia="Cambria" w:hAnsi="Cambria"/>
          <w:b w:val="false"/>
          <w:bCs w:val="false"/>
          <w:i w:val="false"/>
          <w:iCs w:val="false"/>
          <w:strike w:val="false"/>
          <w:color w:val="000000"/>
          <w:sz w:val="24"/>
          <w:szCs w:val="24"/>
        </w:rPr>
        <w:t xml:space="preserve"> directive. We present one state invariant and four action constraints for MFCS, and explain the property each captures.</w:t>
      </w:r>
    </w:p>
    <w:p>
      <w:pPr>
        <w:spacing w:after="240" w:before="60" w:line="384" w:lineRule="auto"/>
      </w:pPr>
      <w:r>
        <w:rPr>
          <w:rFonts w:ascii="Cambria" w:cs="Cambria" w:eastAsia="Cambria" w:hAnsi="Cambria"/>
          <w:b/>
          <w:bCs/>
          <w:i/>
          <w:iCs/>
          <w:strike w:val="false"/>
          <w:color w:val="000000"/>
          <w:sz w:val="24"/>
          <w:szCs w:val="24"/>
        </w:rPr>
        <w:t xml:space="preserve">Invariant 1 (Phase Validity).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PhaseValidity == pc \in {"Define", "Generate", "Choose", "Act", "Reset"}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Phase Validity is a type-safety property: it asserts that the program counter </w:t>
      </w:r>
      <w:r>
        <w:rPr>
          <w:rFonts w:ascii="Courier New" w:cs="Courier New" w:eastAsia="Courier New" w:hAnsi="Courier New"/>
          <w:b w:val="false"/>
          <w:bCs w:val="false"/>
          <w:i w:val="false"/>
          <w:iCs w:val="false"/>
          <w:color w:val="000000"/>
          <w:sz w:val="22"/>
          <w:szCs w:val="22"/>
          <w:shd w:fill="F3F4F6" w:color="auto" w:val="clear"/>
        </w:rPr>
        <w:t xml:space="preserve">pc</w:t>
      </w:r>
      <w:r>
        <w:rPr>
          <w:rFonts w:ascii="Cambria" w:cs="Cambria" w:eastAsia="Cambria" w:hAnsi="Cambria"/>
          <w:b w:val="false"/>
          <w:bCs w:val="false"/>
          <w:i w:val="false"/>
          <w:iCs w:val="false"/>
          <w:strike w:val="false"/>
          <w:color w:val="000000"/>
          <w:sz w:val="24"/>
          <w:szCs w:val="24"/>
        </w:rPr>
        <w:t xml:space="preserve"> is confined to its declared domain at all times. This invariant ensures that the system never enters an undefined or spurious phase, ruling out an entire class of specification errors in which the transition relation might produce an out-of-domain value.</w:t>
      </w:r>
    </w:p>
    <w:p>
      <w:pPr>
        <w:spacing w:after="240" w:before="60" w:line="384" w:lineRule="auto"/>
      </w:pPr>
      <w:r>
        <w:rPr>
          <w:rFonts w:ascii="Cambria" w:cs="Cambria" w:eastAsia="Cambria" w:hAnsi="Cambria"/>
          <w:b/>
          <w:bCs/>
          <w:i/>
          <w:iCs/>
          <w:strike w:val="false"/>
          <w:color w:val="000000"/>
          <w:sz w:val="24"/>
          <w:szCs w:val="24"/>
        </w:rPr>
        <w:t xml:space="preserve">Action Constraint 1 (Monotonic Latching).</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MonotonicLatching == \A p \in Phases :
    latched[p] =&gt; (latched'[p] \/ pc' = "Define")</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Monotonic Latching captures the irrevocability of phase commitment. Once a phase’s output is latched, it remains latched until the system transitions to the Define phase of the next cycle (which can only occur via Reset). A phase cannot unlatch itself, nor can any intermediate phase clear the latch of a predecessor. This constraint is the formal expression of the “no regression” principle: the system cannot revisit a decision once committed.</w:t>
      </w:r>
    </w:p>
    <w:p>
      <w:pPr>
        <w:spacing w:after="240" w:before="60" w:line="384" w:lineRule="auto"/>
      </w:pPr>
      <w:r>
        <w:rPr>
          <w:rFonts w:ascii="Cambria" w:cs="Cambria" w:eastAsia="Cambria" w:hAnsi="Cambria"/>
          <w:b/>
          <w:bCs/>
          <w:i/>
          <w:iCs/>
          <w:strike w:val="false"/>
          <w:color w:val="000000"/>
          <w:sz w:val="24"/>
          <w:szCs w:val="24"/>
        </w:rPr>
        <w:t xml:space="preserve">Action Constraint 2 (HARDSTOP Absorption).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HardstopAbsorption == halted =&gt; halted'</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HARDSTOP Absorption is the core safety property of the abort model. It asserts that halting is permanent: once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becomes TRUE, it remains TRUE in every subsequent state. This eliminates “zombie execution” — the possibility of a halted system spontaneously resuming operation from a potentially inconsistent state.</w:t>
      </w:r>
    </w:p>
    <w:p>
      <w:pPr>
        <w:spacing w:after="240" w:before="60" w:line="384" w:lineRule="auto"/>
      </w:pPr>
      <w:r>
        <w:rPr>
          <w:rFonts w:ascii="Cambria" w:cs="Cambria" w:eastAsia="Cambria" w:hAnsi="Cambria"/>
          <w:b/>
          <w:bCs/>
          <w:i/>
          <w:iCs/>
          <w:strike w:val="false"/>
          <w:color w:val="000000"/>
          <w:sz w:val="24"/>
          <w:szCs w:val="24"/>
        </w:rPr>
        <w:t xml:space="preserve">Action Constraint 3 (No Backward Transition).</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NoBackwardTransition == pc' # pc =&gt; pc' = Successor(pc)</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No Backward Transition asserts that when the program counter changes, it advances to exactly the successor phase in ring order. The system cannot skip phases, cannot reverse direction, and cannot jump to an arbitrary phase. Combined with the latching discipline, this constraint ensures strictly forward progress within each cycle.</w:t>
      </w:r>
    </w:p>
    <w:p>
      <w:pPr>
        <w:spacing w:after="240" w:before="60" w:line="384" w:lineRule="auto"/>
      </w:pPr>
      <w:r>
        <w:rPr>
          <w:rFonts w:ascii="Cambria" w:cs="Cambria" w:eastAsia="Cambria" w:hAnsi="Cambria"/>
          <w:b/>
          <w:bCs/>
          <w:i/>
          <w:iCs/>
          <w:strike w:val="false"/>
          <w:color w:val="000000"/>
          <w:sz w:val="24"/>
          <w:szCs w:val="24"/>
        </w:rPr>
        <w:t xml:space="preserve">Action Constraint 4 (Output Integrity).</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OutputIntegrity == \A p \in Phases :
    (phaseOutput'[p] # phaseOutput[p]) =&gt; (pc = p /\ ~latched[p])</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Output Integrity asserts that a phase’s output can only be modified when the program counter is at that phase and the phase is not yet latched. Outputs are written exactly once per cycle, at the correct time. This prevents out-of-order writes (e.g., Act modifying Generate’s output) and post-commitment modifications (modifying an output after it has been latched).</w:t>
      </w:r>
    </w:p>
    <w:p>
      <w:pPr>
        <w:pStyle w:val="Heading2"/>
        <w:spacing w:after="120" w:before="400" w:line="312" w:lineRule="auto"/>
      </w:pPr>
      <w:r>
        <w:rPr>
          <w:rFonts w:ascii="Cambria" w:cs="Cambria" w:eastAsia="Cambria" w:hAnsi="Cambria"/>
          <w:color w:val="1A1A1A"/>
          <w:sz w:val="32"/>
          <w:szCs w:val="32"/>
        </w:rPr>
        <w:t xml:space="preserve">8. Liveness Theorems</w:t>
      </w:r>
    </w:p>
    <w:p>
      <w:pPr>
        <w:spacing w:after="240" w:before="60" w:line="384" w:lineRule="auto"/>
      </w:pPr>
      <w:r>
        <w:rPr>
          <w:rFonts w:ascii="Cambria" w:cs="Cambria" w:eastAsia="Cambria" w:hAnsi="Cambria"/>
          <w:b/>
          <w:bCs/>
          <w:i/>
          <w:iCs/>
          <w:strike w:val="false"/>
          <w:color w:val="000000"/>
          <w:sz w:val="24"/>
          <w:szCs w:val="24"/>
        </w:rPr>
        <w:t xml:space="preserve">Theorem 1 (Cycle Completion).</w:t>
      </w:r>
      <w:r>
        <w:rPr>
          <w:rFonts w:ascii="Cambria" w:cs="Cambria" w:eastAsia="Cambria" w:hAnsi="Cambria"/>
          <w:b w:val="false"/>
          <w:bCs w:val="false"/>
          <w:i w:val="false"/>
          <w:iCs w:val="false"/>
          <w:strike w:val="false"/>
          <w:color w:val="000000"/>
          <w:sz w:val="24"/>
          <w:szCs w:val="24"/>
        </w:rPr>
        <w:t xml:space="preserve"> Under weak fairness, a non-halted system eventually completes a full cycle.</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CycleCompletion == (pc = "Define" /\ ~halted) ~&gt; (cycleCount' &gt; cycleCount)</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Cycle Completion asserts that if the system is at the Define phase and has not been halted, it will eventually reach a state in which the cycle counter has been incremented. This guarantees that the ring does not stall indefinitely at any phase — provided fairness holds and HARDSTOP is not triggered, every cycle that begins will eventually complete.</w:t>
      </w:r>
    </w:p>
    <w:p>
      <w:pPr>
        <w:spacing w:after="240" w:before="60" w:line="384" w:lineRule="auto"/>
      </w:pPr>
      <w:r>
        <w:rPr>
          <w:rFonts w:ascii="Cambria" w:cs="Cambria" w:eastAsia="Cambria" w:hAnsi="Cambria"/>
          <w:b/>
          <w:bCs/>
          <w:i/>
          <w:iCs/>
          <w:strike w:val="false"/>
          <w:color w:val="000000"/>
          <w:sz w:val="24"/>
          <w:szCs w:val="24"/>
        </w:rPr>
        <w:t xml:space="preserve">Theorem 2 (Reset Reachability).</w:t>
      </w:r>
      <w:r>
        <w:rPr>
          <w:rFonts w:ascii="Cambria" w:cs="Cambria" w:eastAsia="Cambria" w:hAnsi="Cambria"/>
          <w:b w:val="false"/>
          <w:bCs w:val="false"/>
          <w:i w:val="false"/>
          <w:iCs w:val="false"/>
          <w:strike w:val="false"/>
          <w:color w:val="000000"/>
          <w:sz w:val="24"/>
          <w:szCs w:val="24"/>
        </w:rPr>
        <w:t xml:space="preserve"> From any non-halted state, the Reset phase is eventually reached.</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ResetReachability == (~halted) ~&gt; (pc = "Reset" \/ halted)</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Reset Reachability asserts that from any non-halted state, the system eventually reaches the Reset phase (or is halted by HARDSTOP). This ensures that the cycle boundary is always reachable — the system cannot become permanently trapped in an intermediate phase.</w:t>
      </w:r>
    </w:p>
    <w:p>
      <w:pPr>
        <w:spacing w:after="240" w:before="60" w:line="384" w:lineRule="auto"/>
      </w:pPr>
      <w:r>
        <w:rPr>
          <w:rFonts w:ascii="Cambria" w:cs="Cambria" w:eastAsia="Cambria" w:hAnsi="Cambria"/>
          <w:b/>
          <w:bCs/>
          <w:i/>
          <w:iCs/>
          <w:strike w:val="false"/>
          <w:color w:val="000000"/>
          <w:sz w:val="24"/>
          <w:szCs w:val="24"/>
        </w:rPr>
        <w:t xml:space="preserve">Theorem 3 (Latch Clearance).</w:t>
      </w:r>
      <w:r>
        <w:rPr>
          <w:rFonts w:ascii="Cambria" w:cs="Cambria" w:eastAsia="Cambria" w:hAnsi="Cambria"/>
          <w:b w:val="false"/>
          <w:bCs w:val="false"/>
          <w:i w:val="false"/>
          <w:iCs w:val="false"/>
          <w:strike w:val="false"/>
          <w:color w:val="000000"/>
          <w:sz w:val="24"/>
          <w:szCs w:val="24"/>
        </w:rPr>
        <w:t xml:space="preserve"> Every latch set during a cycle is eventually cleared, unless HARDSTOP intervenes.</w:t>
      </w:r>
    </w:p>
    <w:p>
      <w:pPr>
        <w:pBdr>
          <w:top w:val="single" w:color="CCCCCC" w:sz="1"/>
          <w:bottom w:val="single" w:color="CCCCCC" w:sz="1"/>
          <w:left w:val="single" w:color="CCCCCC" w:sz="1"/>
          <w:right w:val="single" w:color="CCCCCC" w:sz="1"/>
        </w:pBdr>
        <w:shd w:fill="F5F5F5" w:color="auto" w:val="clear"/>
      </w:pPr>
      <w:r>
        <w:rPr>
          <w:rFonts w:ascii="Courier New" w:cs="Courier New" w:eastAsia="Courier New" w:hAnsi="Courier New"/>
          <w:sz w:val="20"/>
          <w:szCs w:val="20"/>
        </w:rPr>
        <w:t xml:space="preserve">LatchClearance == \A p \in Phases :
    (latched[p] /\ ~halted) ~&gt; (~latched[p] \/ halted)</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Latch Clearance asserts that for every phase, if its latch is set and the system is not halted, the latch will eventually be cleared (by the Reset phase) or the system will be halted. This prevents “stale latches” from persisting indefinitely, ensuring that the latching mechanism does not accumulate state across cycles.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It is important to note that HARDSTOP can prevent liveness — by design. A halted system will never complete another cycle, reach Reset, or clear its latches. This is not a defect; it is a deliberate design choice. Safety takes strict precedence over liveness. All liveness theorems are conditional on the system not being halted; when HARDSTOP is triggered, liveness obligations are discharged by the halted disjunct in each leads-to formula.</w:t>
      </w:r>
    </w:p>
    <w:p>
      <w:pPr>
        <w:pStyle w:val="Heading2"/>
        <w:spacing w:after="120" w:before="400" w:line="312" w:lineRule="auto"/>
      </w:pPr>
      <w:r>
        <w:rPr>
          <w:rFonts w:ascii="Cambria" w:cs="Cambria" w:eastAsia="Cambria" w:hAnsi="Cambria"/>
          <w:color w:val="1A1A1A"/>
          <w:sz w:val="32"/>
          <w:szCs w:val="32"/>
        </w:rPr>
        <w:t xml:space="preserve">9. Compositional Proof Structure</w:t>
      </w:r>
    </w:p>
    <w:p>
      <w:pPr>
        <w:pStyle w:val="Heading3"/>
        <w:spacing w:after="120" w:before="280" w:line="312" w:lineRule="auto"/>
      </w:pPr>
      <w:r>
        <w:rPr>
          <w:rFonts w:ascii="Cambria" w:cs="Cambria" w:eastAsia="Cambria" w:hAnsi="Cambria"/>
          <w:color w:val="1A1A1A"/>
          <w:sz w:val="26"/>
          <w:szCs w:val="26"/>
        </w:rPr>
        <w:t xml:space="preserve">9.1 Per-Phase Proof Obligations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Each phase can be verified independently via a Hoare-style pre/postcondition contract [16]. The contract for an arbitrary phase </w:t>
      </w:r>
      <w:r>
        <w:rPr>
          <w:rFonts w:ascii="Cambria" w:cs="Cambria" w:eastAsia="Cambria" w:hAnsi="Cambria"/>
          <w:b w:val="false"/>
          <w:bCs w:val="false"/>
          <w:i/>
          <w:iCs/>
          <w:strike w:val="false"/>
          <w:color w:val="000000"/>
          <w:sz w:val="24"/>
          <w:szCs w:val="24"/>
        </w:rPr>
        <w:t xml:space="preserve">p</w:t>
      </w:r>
      <w:r>
        <w:rPr>
          <w:rFonts w:ascii="Cambria" w:cs="Cambria" w:eastAsia="Cambria" w:hAnsi="Cambria"/>
          <w:b w:val="false"/>
          <w:bCs w:val="false"/>
          <w:i w:val="false"/>
          <w:iCs w:val="false"/>
          <w:strike w:val="false"/>
          <w:color w:val="000000"/>
          <w:sz w:val="24"/>
          <w:szCs w:val="24"/>
        </w:rPr>
        <w:t xml:space="preserve"> takes the following form:</w:t>
      </w:r>
    </w:p>
    <w:p>
      <w:pPr>
        <w:spacing w:after="240" w:before="60" w:line="384" w:lineRule="auto"/>
      </w:pPr>
      <w:r>
        <w:rPr>
          <w:rFonts w:ascii="Cambria" w:cs="Cambria" w:eastAsia="Cambria" w:hAnsi="Cambria"/>
          <w:b/>
          <w:bCs/>
          <w:i w:val="false"/>
          <w:iCs w:val="false"/>
          <w:strike w:val="false"/>
          <w:color w:val="000000"/>
          <w:sz w:val="24"/>
          <w:szCs w:val="24"/>
        </w:rPr>
        <w:t xml:space="preserve">Precondition:</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pc = p /\ ~halted /\ ~latched[p] /\ ValidInput(p)</w:t>
      </w:r>
    </w:p>
    <w:p>
      <w:pPr>
        <w:spacing w:after="240" w:before="60" w:line="384" w:lineRule="auto"/>
      </w:pPr>
      <w:r>
        <w:rPr>
          <w:rFonts w:ascii="Cambria" w:cs="Cambria" w:eastAsia="Cambria" w:hAnsi="Cambria"/>
          <w:b/>
          <w:bCs/>
          <w:i w:val="false"/>
          <w:iCs w:val="false"/>
          <w:strike w:val="false"/>
          <w:color w:val="000000"/>
          <w:sz w:val="24"/>
          <w:szCs w:val="24"/>
        </w:rPr>
        <w:t xml:space="preserve">Postcondition:</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pc = Successor(p) /\ latched[p] /\ ValidOutput(p)</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If a phase’s implementation satisfies this contract, it preserves all system-level safety properties regardless of the implementations of other phases. This isolation is the key benefit of compositional verification: a change to one phase requires re-verification of only that phase, not the entire system.</w:t>
      </w:r>
    </w:p>
    <w:p>
      <w:pPr>
        <w:pStyle w:val="Heading3"/>
        <w:spacing w:after="120" w:before="280" w:line="312" w:lineRule="auto"/>
      </w:pPr>
      <w:r>
        <w:rPr>
          <w:rFonts w:ascii="Cambria" w:cs="Cambria" w:eastAsia="Cambria" w:hAnsi="Cambria"/>
          <w:color w:val="1A1A1A"/>
          <w:sz w:val="26"/>
          <w:szCs w:val="26"/>
        </w:rPr>
        <w:t xml:space="preserve">9.2 Ring Composition Theorem</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per-phase proofs compose into a system-level guarantee by observing that each phase’s postcondition establishes its successor’s precondition. Define’s postcondition establishes Generate’s precondition; Generate’s postcondition establishes Choose’s precondition; and so on around the ring. The composition chain is well-founded: the cycle count strictly increases with each traversal, providing a variant function that ensures the composed proof does not rely on circular reasoning.</w:t>
      </w:r>
    </w:p>
    <w:p>
      <w:pPr>
        <w:pStyle w:val="Heading3"/>
        <w:spacing w:after="120" w:before="280" w:line="312" w:lineRule="auto"/>
      </w:pPr>
      <w:r>
        <w:rPr>
          <w:rFonts w:ascii="Cambria" w:cs="Cambria" w:eastAsia="Cambria" w:hAnsi="Cambria"/>
          <w:color w:val="1A1A1A"/>
          <w:sz w:val="26"/>
          <w:szCs w:val="26"/>
        </w:rPr>
        <w:t xml:space="preserve">9.3 HARDSTOP Orthogonality</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HARDSTOP proofs are independent of phase proofs. The HARDSTOP safety argument decomposes into three components: </w:t>
      </w:r>
      <w:r>
        <w:rPr>
          <w:rFonts w:ascii="Cambria" w:cs="Cambria" w:eastAsia="Cambria" w:hAnsi="Cambria"/>
          <w:b/>
          <w:bCs/>
          <w:i w:val="false"/>
          <w:iCs w:val="false"/>
          <w:strike w:val="false"/>
          <w:color w:val="000000"/>
          <w:sz w:val="24"/>
          <w:szCs w:val="24"/>
        </w:rPr>
        <w:t xml:space="preserve">Correctness</w:t>
      </w:r>
      <w:r>
        <w:rPr>
          <w:rFonts w:ascii="Cambria" w:cs="Cambria" w:eastAsia="Cambria" w:hAnsi="Cambria"/>
          <w:b w:val="false"/>
          <w:bCs w:val="false"/>
          <w:i w:val="false"/>
          <w:iCs w:val="false"/>
          <w:strike w:val="false"/>
          <w:color w:val="000000"/>
          <w:sz w:val="24"/>
          <w:szCs w:val="24"/>
        </w:rPr>
        <w:t xml:space="preserve"> (HARDSTOP sets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to TRUE), </w:t>
      </w:r>
      <w:r>
        <w:rPr>
          <w:rFonts w:ascii="Cambria" w:cs="Cambria" w:eastAsia="Cambria" w:hAnsi="Cambria"/>
          <w:b/>
          <w:bCs/>
          <w:i w:val="false"/>
          <w:iCs w:val="false"/>
          <w:strike w:val="false"/>
          <w:color w:val="000000"/>
          <w:sz w:val="24"/>
          <w:szCs w:val="24"/>
        </w:rPr>
        <w:t xml:space="preserve">Disabling</w:t>
      </w:r>
      <w:r>
        <w:rPr>
          <w:rFonts w:ascii="Cambria" w:cs="Cambria" w:eastAsia="Cambria" w:hAnsi="Cambria"/>
          <w:b w:val="false"/>
          <w:bCs w:val="false"/>
          <w:i w:val="false"/>
          <w:iCs w:val="false"/>
          <w:strike w:val="false"/>
          <w:color w:val="000000"/>
          <w:sz w:val="24"/>
          <w:szCs w:val="24"/>
        </w:rPr>
        <w:t xml:space="preserve"> (all phase guards include </w:t>
      </w:r>
      <w:r>
        <w:rPr>
          <w:rFonts w:ascii="Courier New" w:cs="Courier New" w:eastAsia="Courier New" w:hAnsi="Courier New"/>
          <w:b w:val="false"/>
          <w:bCs w:val="false"/>
          <w:i w:val="false"/>
          <w:iCs w:val="false"/>
          <w:color w:val="000000"/>
          <w:sz w:val="22"/>
          <w:szCs w:val="22"/>
          <w:shd w:fill="F3F4F6" w:color="auto" w:val="clear"/>
        </w:rPr>
        <w:t xml:space="preserve">~halted</w:t>
      </w:r>
      <w:r>
        <w:rPr>
          <w:rFonts w:ascii="Cambria" w:cs="Cambria" w:eastAsia="Cambria" w:hAnsi="Cambria"/>
          <w:b w:val="false"/>
          <w:bCs w:val="false"/>
          <w:i w:val="false"/>
          <w:iCs w:val="false"/>
          <w:strike w:val="false"/>
          <w:color w:val="000000"/>
          <w:sz w:val="24"/>
          <w:szCs w:val="24"/>
        </w:rPr>
        <w:t xml:space="preserve">, so no phase action is enabled in a halted state), and </w:t>
      </w:r>
      <w:r>
        <w:rPr>
          <w:rFonts w:ascii="Cambria" w:cs="Cambria" w:eastAsia="Cambria" w:hAnsi="Cambria"/>
          <w:b/>
          <w:bCs/>
          <w:i w:val="false"/>
          <w:iCs w:val="false"/>
          <w:strike w:val="false"/>
          <w:color w:val="000000"/>
          <w:sz w:val="24"/>
          <w:szCs w:val="24"/>
        </w:rPr>
        <w:t xml:space="preserve">Absorption</w:t>
      </w:r>
      <w:r>
        <w:rPr>
          <w:rFonts w:ascii="Cambria" w:cs="Cambria" w:eastAsia="Cambria" w:hAnsi="Cambria"/>
          <w:b w:val="false"/>
          <w:bCs w:val="false"/>
          <w:i w:val="false"/>
          <w:iCs w:val="false"/>
          <w:strike w:val="false"/>
          <w:color w:val="000000"/>
          <w:sz w:val="24"/>
          <w:szCs w:val="24"/>
        </w:rPr>
        <w:t xml:space="preserve"> (</w:t>
      </w:r>
      <w:r>
        <w:rPr>
          <w:rFonts w:ascii="Courier New" w:cs="Courier New" w:eastAsia="Courier New" w:hAnsi="Courier New"/>
          <w:b w:val="false"/>
          <w:bCs w:val="false"/>
          <w:i w:val="false"/>
          <w:iCs w:val="false"/>
          <w:color w:val="000000"/>
          <w:sz w:val="22"/>
          <w:szCs w:val="22"/>
          <w:shd w:fill="F3F4F6" w:color="auto" w:val="clear"/>
        </w:rPr>
        <w:t xml:space="preserve">halted =&gt; halted'</w:t>
      </w:r>
      <w:r>
        <w:rPr>
          <w:rFonts w:ascii="Cambria" w:cs="Cambria" w:eastAsia="Cambria" w:hAnsi="Cambria"/>
          <w:b w:val="false"/>
          <w:bCs w:val="false"/>
          <w:i w:val="false"/>
          <w:iCs w:val="false"/>
          <w:strike w:val="false"/>
          <w:color w:val="000000"/>
          <w:sz w:val="24"/>
          <w:szCs w:val="24"/>
        </w:rPr>
        <w:t xml:space="preserve"> in every step). All three components can be verified by examining only the HARDSTOP action and the guard structure of the phase actions, without considering the internal computations of any phase.</w:t>
      </w:r>
    </w:p>
    <w:p>
      <w:pPr>
        <w:pStyle w:val="Heading3"/>
        <w:spacing w:after="120" w:before="280" w:line="312" w:lineRule="auto"/>
      </w:pPr>
      <w:r>
        <w:rPr>
          <w:rFonts w:ascii="Cambria" w:cs="Cambria" w:eastAsia="Cambria" w:hAnsi="Cambria"/>
          <w:color w:val="1A1A1A"/>
          <w:sz w:val="26"/>
          <w:szCs w:val="26"/>
        </w:rPr>
        <w:t xml:space="preserve">9.4 Proof Modularity Benefits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compositional structure yields three practical benefits. First, </w:t>
      </w:r>
      <w:r>
        <w:rPr>
          <w:rFonts w:ascii="Cambria" w:cs="Cambria" w:eastAsia="Cambria" w:hAnsi="Cambria"/>
          <w:b/>
          <w:bCs/>
          <w:i w:val="false"/>
          <w:iCs w:val="false"/>
          <w:strike w:val="false"/>
          <w:color w:val="000000"/>
          <w:sz w:val="24"/>
          <w:szCs w:val="24"/>
        </w:rPr>
        <w:t xml:space="preserve">independent evolution</w:t>
      </w:r>
      <w:r>
        <w:rPr>
          <w:rFonts w:ascii="Cambria" w:cs="Cambria" w:eastAsia="Cambria" w:hAnsi="Cambria"/>
          <w:b w:val="false"/>
          <w:bCs w:val="false"/>
          <w:i w:val="false"/>
          <w:iCs w:val="false"/>
          <w:strike w:val="false"/>
          <w:color w:val="000000"/>
          <w:sz w:val="24"/>
          <w:szCs w:val="24"/>
        </w:rPr>
        <w:t xml:space="preserve">: phases can be modified, replaced, or extended without re-verifying the entire system. Second, </w:t>
      </w:r>
      <w:r>
        <w:rPr>
          <w:rFonts w:ascii="Cambria" w:cs="Cambria" w:eastAsia="Cambria" w:hAnsi="Cambria"/>
          <w:b/>
          <w:bCs/>
          <w:i w:val="false"/>
          <w:iCs w:val="false"/>
          <w:strike w:val="false"/>
          <w:color w:val="000000"/>
          <w:sz w:val="24"/>
          <w:szCs w:val="24"/>
        </w:rPr>
        <w:t xml:space="preserve">scalable verification</w:t>
      </w:r>
      <w:r>
        <w:rPr>
          <w:rFonts w:ascii="Cambria" w:cs="Cambria" w:eastAsia="Cambria" w:hAnsi="Cambria"/>
          <w:b w:val="false"/>
          <w:bCs w:val="false"/>
          <w:i w:val="false"/>
          <w:iCs w:val="false"/>
          <w:strike w:val="false"/>
          <w:color w:val="000000"/>
          <w:sz w:val="24"/>
          <w:szCs w:val="24"/>
        </w:rPr>
        <w:t xml:space="preserve">: the cost of verification grows linearly with the number of phases, not exponentially with the state space. Third, </w:t>
      </w:r>
      <w:r>
        <w:rPr>
          <w:rFonts w:ascii="Cambria" w:cs="Cambria" w:eastAsia="Cambria" w:hAnsi="Cambria"/>
          <w:b/>
          <w:bCs/>
          <w:i w:val="false"/>
          <w:iCs w:val="false"/>
          <w:strike w:val="false"/>
          <w:color w:val="000000"/>
          <w:sz w:val="24"/>
          <w:szCs w:val="24"/>
        </w:rPr>
        <w:t xml:space="preserve">incremental assurance</w:t>
      </w:r>
      <w:r>
        <w:rPr>
          <w:rFonts w:ascii="Cambria" w:cs="Cambria" w:eastAsia="Cambria" w:hAnsi="Cambria"/>
          <w:b w:val="false"/>
          <w:bCs w:val="false"/>
          <w:i w:val="false"/>
          <w:iCs w:val="false"/>
          <w:strike w:val="false"/>
          <w:color w:val="000000"/>
          <w:sz w:val="24"/>
          <w:szCs w:val="24"/>
        </w:rPr>
        <w:t xml:space="preserve">: as phases are refined from abstract specifications to concrete implementations, verification results accumulate rather than requiring restart from scratch.</w:t>
      </w:r>
    </w:p>
    <w:p>
      <w:pPr>
        <w:pStyle w:val="Heading2"/>
        <w:spacing w:after="120" w:before="400" w:line="312" w:lineRule="auto"/>
      </w:pPr>
      <w:r>
        <w:rPr>
          <w:rFonts w:ascii="Cambria" w:cs="Cambria" w:eastAsia="Cambria" w:hAnsi="Cambria"/>
          <w:color w:val="1A1A1A"/>
          <w:sz w:val="32"/>
          <w:szCs w:val="32"/>
        </w:rPr>
        <w:t xml:space="preserve">10. Evaluation — TLC Model Checking Results</w:t>
      </w:r>
    </w:p>
    <w:p>
      <w:pPr>
        <w:pStyle w:val="Heading3"/>
        <w:spacing w:after="120" w:before="280" w:line="312" w:lineRule="auto"/>
      </w:pPr>
      <w:r>
        <w:rPr>
          <w:rFonts w:ascii="Cambria" w:cs="Cambria" w:eastAsia="Cambria" w:hAnsi="Cambria"/>
          <w:color w:val="1A1A1A"/>
          <w:sz w:val="26"/>
          <w:szCs w:val="26"/>
        </w:rPr>
        <w:t xml:space="preserve">10.1 Verification Results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following table summarizes the TLC verification results for all safety properties and liveness theorems: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8%"/>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Property</w:t>
            </w:r>
          </w:p>
        </w:tc>
        <w:tc>
          <w:tcPr>
            <w:tcW w:type="pct" w:w="24%"/>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Type</w:t>
            </w:r>
          </w:p>
        </w:tc>
        <w:tc>
          <w:tcPr>
            <w:tcW w:type="pct" w:w="25%"/>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Result</w:t>
            </w:r>
          </w:p>
        </w:tc>
        <w:tc>
          <w:tcPr>
            <w:tcW w:type="pct" w:w="23%"/>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States Explored</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Phase Validity</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State Invariant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 violation found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 state space</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Monotonic Latching</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Action Constraint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 violation found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 state space</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HARDSTOP Absorption</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Action Constraint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 violation found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 state space</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 Backward Transition</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Action Constraint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 violation found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 state space</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Output Integrity</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Action Constraint</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No violation found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 state space</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Cycle Completion</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Liveness (WF)</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Satisfied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 state space</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Reset Reachability</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Liveness (WF)</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Satisfied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 state space</w:t>
            </w:r>
          </w:p>
        </w:tc>
      </w:tr>
      <w:tr>
        <w:trPr>
          <w:tblHeader w:val="false"/>
        </w:trPr>
        <w:tc>
          <w:tcPr>
            <w:tcW w:type="pct" w:w="28%"/>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Latch Clearance</w:t>
            </w:r>
          </w:p>
        </w:tc>
        <w:tc>
          <w:tcPr>
            <w:tcW w:type="pct" w:w="24%"/>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Liveness (WF)</w:t>
            </w:r>
          </w:p>
        </w:tc>
        <w:tc>
          <w:tcPr>
            <w:tcW w:type="pct" w:w="25%"/>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Satisfied</w:t>
            </w:r>
          </w:p>
        </w:tc>
        <w:tc>
          <w:tcPr>
            <w:tcW w:type="pct" w:w="23%"/>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Full state space</w:t>
            </w:r>
          </w:p>
        </w:tc>
      </w:tr>
    </w:tbl>
    <w:p>
      <w:pPr>
        <w:spacing w:after="200" w:before="0"/>
      </w:pPr>
    </w:p>
    <w:p>
      <w:pPr>
        <w:pStyle w:val="Heading3"/>
        <w:spacing w:after="120" w:before="280" w:line="312" w:lineRule="auto"/>
      </w:pPr>
      <w:r>
        <w:rPr>
          <w:rFonts w:ascii="Cambria" w:cs="Cambria" w:eastAsia="Cambria" w:hAnsi="Cambria"/>
          <w:color w:val="1A1A1A"/>
          <w:sz w:val="26"/>
          <w:szCs w:val="26"/>
        </w:rPr>
        <w:t xml:space="preserve">10.2 Model Checking Statistics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Metric</w:t>
            </w:r>
          </w:p>
        </w:tc>
        <w:tc>
          <w:tcPr>
            <w:tcW w:type="pct" w:w="30%"/>
            <w:shd w:fill="F0F0F0" w:color="auto" w:val="clear"/>
            <w:tcMar>
              <w:top w:type="dxa" w:w="90"/>
              <w:left w:type="dxa" w:w="120"/>
              <w:bottom w:type="dxa" w:w="90"/>
              <w:right w:type="dxa" w:w="120"/>
            </w:tcMar>
          </w:tcPr>
          <w:p>
            <w:r>
              <w:rPr>
                <w:rFonts w:ascii="Cambria" w:cs="Cambria" w:eastAsia="Cambria" w:hAnsi="Cambria"/>
                <w:b/>
                <w:bCs/>
                <w:i w:val="false"/>
                <w:iCs w:val="false"/>
                <w:strike w:val="false"/>
                <w:color w:val="000000"/>
                <w:sz w:val="24"/>
                <w:szCs w:val="24"/>
              </w:rPr>
              <w:t xml:space="preserve">Value</w:t>
            </w:r>
          </w:p>
        </w:tc>
      </w:tr>
      <w:tr>
        <w:trPr>
          <w:tblHeader w:val="false"/>
        </w:trPr>
        <w:tc>
          <w:tcPr>
            <w:tcW w:type="pct" w:w="7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Total distinct states</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~320</w:t>
            </w:r>
          </w:p>
        </w:tc>
      </w:tr>
      <w:tr>
        <w:trPr>
          <w:tblHeader w:val="false"/>
        </w:trPr>
        <w:tc>
          <w:tcPr>
            <w:tcW w:type="pct" w:w="7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State space diameter</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7</w:t>
            </w:r>
          </w:p>
        </w:tc>
      </w:tr>
      <w:tr>
        <w:trPr>
          <w:tblHeader w:val="false"/>
        </w:trPr>
        <w:tc>
          <w:tcPr>
            <w:tcW w:type="pct" w:w="7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Verification time</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&lt;1 second</w:t>
            </w:r>
          </w:p>
        </w:tc>
      </w:tr>
      <w:tr>
        <w:trPr>
          <w:tblHeader w:val="false"/>
        </w:trPr>
        <w:tc>
          <w:tcPr>
            <w:tcW w:type="pct" w:w="7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Deadlock states</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0</w:t>
            </w:r>
          </w:p>
        </w:tc>
      </w:tr>
      <w:tr>
        <w:trPr>
          <w:tblHeader w:val="false"/>
        </w:trPr>
        <w:tc>
          <w:tcPr>
            <w:tcW w:type="pct" w:w="7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Cycle count bound</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3</w:t>
            </w:r>
          </w:p>
        </w:tc>
      </w:tr>
      <w:tr>
        <w:trPr>
          <w:tblHeader w:val="false"/>
        </w:trPr>
        <w:tc>
          <w:tcPr>
            <w:tcW w:type="pct" w:w="7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Output domain cardinality</w:t>
            </w:r>
          </w:p>
        </w:tc>
        <w:tc>
          <w:tcPr>
            <w:tcW w:type="pct" w:w="30%"/>
            <w:tcMar>
              <w:top w:type="dxa" w:w="90"/>
              <w:left w:type="dxa" w:w="120"/>
              <w:bottom w:type="dxa" w:w="90"/>
              <w:right w:type="dxa" w:w="120"/>
            </w:tcMar>
          </w:tcPr>
          <w:p>
            <w:r>
              <w:rPr>
                <w:rFonts w:ascii="Cambria" w:cs="Cambria" w:eastAsia="Cambria" w:hAnsi="Cambria"/>
                <w:b w:val="false"/>
                <w:bCs w:val="false"/>
                <w:i w:val="false"/>
                <w:iCs w:val="false"/>
                <w:strike w:val="false"/>
                <w:color w:val="000000"/>
                <w:sz w:val="24"/>
                <w:szCs w:val="24"/>
              </w:rPr>
              <w:t xml:space="preserve">6</w:t>
            </w:r>
          </w:p>
        </w:tc>
      </w:tr>
    </w:tbl>
    <w:p>
      <w:pPr>
        <w:spacing w:after="200" w:before="0"/>
      </w:pPr>
    </w:p>
    <w:p>
      <w:pPr>
        <w:pStyle w:val="Heading3"/>
        <w:spacing w:after="120" w:before="280" w:line="312" w:lineRule="auto"/>
      </w:pPr>
      <w:r>
        <w:rPr>
          <w:rFonts w:ascii="Cambria" w:cs="Cambria" w:eastAsia="Cambria" w:hAnsi="Cambria"/>
          <w:color w:val="1A1A1A"/>
          <w:sz w:val="26"/>
          <w:szCs w:val="26"/>
        </w:rPr>
        <w:t xml:space="preserve">10.3 Interpretation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compact state space — approximately 320 distinct states — is a feature of the architecture, not a limitation of the model. The ring topology with deterministic transitions and a small phase set produces a state space that is inherently small, even as the output domain is varied. This compactness means that exhaustive model checking is not merely feasible but trivial: TLC explores the full reachable state space in under one second.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9F9F9" w:color="auto" w:val="clear"/>
            <w:tcMar>
              <w:top w:type="dxa" w:w="240"/>
              <w:left w:type="dxa" w:w="240"/>
              <w:bottom w:type="dxa" w:w="240"/>
              <w:right w:type="dxa" w:w="240"/>
            </w:tcMar>
          </w:tcPr>
          <w:p>
            <w:pPr>
              <w:spacing w:after="120" w:line="408" w:lineRule="auto"/>
            </w:pPr>
            <w:r>
              <w:t xml:space="preserve">Depth   State Configuration
  -----   ------------------------------------
    0     Init: pc=Define, all latches clear
    1     pc=Generate, Define latched
    2     pc=Choose, Define+Generate latched
    3     pc=Act, three phases latched
    4     pc=Reset, four phases latched
    5     pc=Define, all clear, cycle=1
    6     pc=Generate, cycle=1
    7     pc=Choose, cycle=1 (max diameter)
   ...    repeats to cycle bound (3)
    *     HARDSTOP: halted=TRUE (absorbing)</w:t>
            </w:r>
          </w:p>
          <w:p>
            <w:pPr>
              <w:spacing w:after="160" w:line="384" w:lineRule="auto"/>
              <w:jc w:val="center"/>
            </w:pPr>
            <w:r>
              <w:rPr>
                <w:rFonts w:ascii="Cambria" w:cs="Cambria" w:eastAsia="Cambria" w:hAnsi="Cambria"/>
                <w:b w:val="false"/>
                <w:bCs w:val="false"/>
                <w:i/>
                <w:iCs/>
                <w:strike w:val="false"/>
                <w:color w:val="444444"/>
                <w:sz w:val="20"/>
                <w:szCs w:val="20"/>
              </w:rPr>
              <w:t xml:space="preserve">Figure 2. State-space depth structure showing phase transitions and absorbing HARDSTOP.</w:t>
            </w:r>
          </w:p>
        </w:tc>
      </w:tr>
    </w:tbl>
    <w:p>
      <w:pPr>
        <w:spacing w:after="240" w:before="0"/>
      </w:pP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diameter of 7 corresponds to a single complete cycle traversal (five phase transitions plus one Reset plus one transition into the next cycle). The absence of deadlock states confirms that the system can always make progress from any non-halted state: either a phase transition is enabled or HARDSTOP can be triggered. The sub-second verification time supports a specification-driven development workflow in which the designer modifies the TLA+ specification, re-runs TLC, and receives immediate feedback — a rapid iteration cycle that is rarely achievable with formal methods applied to larger systems.</w:t>
      </w:r>
    </w:p>
    <w:p>
      <w:pPr>
        <w:pStyle w:val="Heading2"/>
        <w:spacing w:after="120" w:before="400" w:line="312" w:lineRule="auto"/>
      </w:pPr>
      <w:r>
        <w:rPr>
          <w:rFonts w:ascii="Cambria" w:cs="Cambria" w:eastAsia="Cambria" w:hAnsi="Cambria"/>
          <w:color w:val="1A1A1A"/>
          <w:sz w:val="32"/>
          <w:szCs w:val="32"/>
        </w:rPr>
        <w:t xml:space="preserve">11. Discussion</w:t>
      </w:r>
    </w:p>
    <w:p>
      <w:pPr>
        <w:pStyle w:val="Heading3"/>
        <w:spacing w:after="120" w:before="280" w:line="312" w:lineRule="auto"/>
      </w:pPr>
      <w:r>
        <w:rPr>
          <w:rFonts w:ascii="Cambria" w:cs="Cambria" w:eastAsia="Cambria" w:hAnsi="Cambria"/>
          <w:color w:val="1A1A1A"/>
          <w:sz w:val="26"/>
          <w:szCs w:val="26"/>
        </w:rPr>
        <w:t xml:space="preserve">11.1 Bridging Cognitive Frameworks and Formal Methods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MFCS is a formal control skeleton for sequential operational loops. It does not claim to be a cognitive architecture in the sense of ACT-R or Soar; it does not model memory retrieval, learning, or perceptual processing. What it provides is a formally verified phase-sequencing discipline that can serve as the control backbone for cognitive and operational systems that require such guarantees. The philosophical contribution is demonstrating that this bridge is possible — that the cyclical decision structures long studied in cognitive science and operational research can be given precise formal semantics and subjected to mechanical verification. The gap between these traditions is an artifact of disciplinary boundaries, not inherent incompatibility.</w:t>
      </w:r>
    </w:p>
    <w:p>
      <w:pPr>
        <w:pStyle w:val="Heading3"/>
        <w:spacing w:after="120" w:before="280" w:line="312" w:lineRule="auto"/>
      </w:pPr>
      <w:r>
        <w:rPr>
          <w:rFonts w:ascii="Cambria" w:cs="Cambria" w:eastAsia="Cambria" w:hAnsi="Cambria"/>
          <w:color w:val="1A1A1A"/>
          <w:sz w:val="26"/>
          <w:szCs w:val="26"/>
        </w:rPr>
        <w:t xml:space="preserve">11.2 Limitations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MFCS is a control skeleton: it verifies the sequencing and coordination of phases, not the semantic content of the computations performed within those phases. The model checker confirms that phases execute in the correct order, that latches are set and cleared correctly, and that HARDSTOP provides permanent termination — but it says nothing about the quality of Define frames, the creativity of Generate candidates, or the optimality of Choose criteria. These semantic properties require domain-specific verification techniques that are beyond the scope of the current work.</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Additionally, the output domain in the model-checking instantiation is a small finite set. The finite-state abstraction presented here confirms the correctness of the control logic for any finite instantiation, but does not directly extend to infinite output domains. Approaches such as predicate abstraction or data-independent verification could extend the current results to richer output domains without abandoning exhaustive analysis.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current model also treats phases as atomic: each phase transition is a single step in the TLA+ specification. If sub-phase behavior is relevant — for example, if Generate internally iterates through multiple candidate-production steps — the model would need to be refined. Such refinement would likely require symbolic model checking or interactive theorem proving, as the state space would grow beyond the reach of explicit-state model checking.</w:t>
      </w:r>
    </w:p>
    <w:p>
      <w:pPr>
        <w:pStyle w:val="Heading3"/>
        <w:spacing w:after="120" w:before="280" w:line="312" w:lineRule="auto"/>
      </w:pPr>
      <w:r>
        <w:rPr>
          <w:rFonts w:ascii="Cambria" w:cs="Cambria" w:eastAsia="Cambria" w:hAnsi="Cambria"/>
          <w:color w:val="1A1A1A"/>
          <w:sz w:val="26"/>
          <w:szCs w:val="26"/>
        </w:rPr>
        <w:t xml:space="preserve">11.3 Future Work</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Several directions for future work are immediately apparent. </w:t>
      </w:r>
      <w:r>
        <w:rPr>
          <w:rFonts w:ascii="Cambria" w:cs="Cambria" w:eastAsia="Cambria" w:hAnsi="Cambria"/>
          <w:b/>
          <w:bCs/>
          <w:i w:val="false"/>
          <w:iCs w:val="false"/>
          <w:strike w:val="false"/>
          <w:color w:val="000000"/>
          <w:sz w:val="24"/>
          <w:szCs w:val="24"/>
        </w:rPr>
        <w:t xml:space="preserve">Semantic enrichment:</w:t>
      </w:r>
      <w:r>
        <w:rPr>
          <w:rFonts w:ascii="Cambria" w:cs="Cambria" w:eastAsia="Cambria" w:hAnsi="Cambria"/>
          <w:b w:val="false"/>
          <w:bCs w:val="false"/>
          <w:i w:val="false"/>
          <w:iCs w:val="false"/>
          <w:strike w:val="false"/>
          <w:color w:val="000000"/>
          <w:sz w:val="24"/>
          <w:szCs w:val="24"/>
        </w:rPr>
        <w:t xml:space="preserve"> extending the specification to include predicates over output content, enabling verification of domain-specific correctness properties. </w:t>
      </w:r>
      <w:r>
        <w:rPr>
          <w:rFonts w:ascii="Cambria" w:cs="Cambria" w:eastAsia="Cambria" w:hAnsi="Cambria"/>
          <w:b/>
          <w:bCs/>
          <w:i w:val="false"/>
          <w:iCs w:val="false"/>
          <w:strike w:val="false"/>
          <w:color w:val="000000"/>
          <w:sz w:val="24"/>
          <w:szCs w:val="24"/>
        </w:rPr>
        <w:t xml:space="preserve">Probabilistic transitions:</w:t>
      </w:r>
      <w:r>
        <w:rPr>
          <w:rFonts w:ascii="Cambria" w:cs="Cambria" w:eastAsia="Cambria" w:hAnsi="Cambria"/>
          <w:b w:val="false"/>
          <w:bCs w:val="false"/>
          <w:i w:val="false"/>
          <w:iCs w:val="false"/>
          <w:strike w:val="false"/>
          <w:color w:val="000000"/>
          <w:sz w:val="24"/>
          <w:szCs w:val="24"/>
        </w:rPr>
        <w:t xml:space="preserve"> introducing stochastic elements (e.g., probabilistic candidate generation) and verifying the resulting system using probabilistic model checkers such as PRISM [18]. </w:t>
      </w:r>
      <w:r>
        <w:rPr>
          <w:rFonts w:ascii="Cambria" w:cs="Cambria" w:eastAsia="Cambria" w:hAnsi="Cambria"/>
          <w:b/>
          <w:bCs/>
          <w:i w:val="false"/>
          <w:iCs w:val="false"/>
          <w:strike w:val="false"/>
          <w:color w:val="000000"/>
          <w:sz w:val="24"/>
          <w:szCs w:val="24"/>
        </w:rPr>
        <w:t xml:space="preserve">Multi-ring composition:</w:t>
      </w:r>
      <w:r>
        <w:rPr>
          <w:rFonts w:ascii="Cambria" w:cs="Cambria" w:eastAsia="Cambria" w:hAnsi="Cambria"/>
          <w:b w:val="false"/>
          <w:bCs w:val="false"/>
          <w:i w:val="false"/>
          <w:iCs w:val="false"/>
          <w:strike w:val="false"/>
          <w:color w:val="000000"/>
          <w:sz w:val="24"/>
          <w:szCs w:val="24"/>
        </w:rPr>
        <w:t xml:space="preserve"> defining protocols for multiple MFCS instances to interact, share outputs, or synchronize cycles, with compositional verification of the resulting multi-agent system. </w:t>
      </w:r>
      <w:r>
        <w:rPr>
          <w:rFonts w:ascii="Cambria" w:cs="Cambria" w:eastAsia="Cambria" w:hAnsi="Cambria"/>
          <w:b/>
          <w:bCs/>
          <w:i w:val="false"/>
          <w:iCs w:val="false"/>
          <w:strike w:val="false"/>
          <w:color w:val="000000"/>
          <w:sz w:val="24"/>
          <w:szCs w:val="24"/>
        </w:rPr>
        <w:t xml:space="preserve">Refinement hierarchy:</w:t>
      </w:r>
      <w:r>
        <w:rPr>
          <w:rFonts w:ascii="Cambria" w:cs="Cambria" w:eastAsia="Cambria" w:hAnsi="Cambria"/>
          <w:b w:val="false"/>
          <w:bCs w:val="false"/>
          <w:i w:val="false"/>
          <w:iCs w:val="false"/>
          <w:strike w:val="false"/>
          <w:color w:val="000000"/>
          <w:sz w:val="24"/>
          <w:szCs w:val="24"/>
        </w:rPr>
        <w:t xml:space="preserve"> developing a chain of refinements from the abstract MFCS specification to concrete implementations, with each refinement step verified by simulation or bisimulation.</w:t>
      </w:r>
    </w:p>
    <w:p>
      <w:pPr>
        <w:pStyle w:val="Heading2"/>
        <w:spacing w:after="120" w:before="400" w:line="312" w:lineRule="auto"/>
      </w:pPr>
      <w:r>
        <w:rPr>
          <w:rFonts w:ascii="Cambria" w:cs="Cambria" w:eastAsia="Cambria" w:hAnsi="Cambria"/>
          <w:color w:val="1A1A1A"/>
          <w:sz w:val="32"/>
          <w:szCs w:val="32"/>
        </w:rPr>
        <w:t xml:space="preserve">12. Conclusion</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This paper has presented the Modal Finite-Control System (MFCS), a ring-structured cognitive-operational architecture whose correctness properties are established by construction and confirmed through exhaustive model checking. The MFCS ring topology organizes computation into five sequential phases — Define, Generate, Choose, Act, and Reset — with deterministic, non-branching transitions and a strict unidirectional flow. The HARDSTOP abort model provides absorbing termination from any reachable state. The latching discipline enforces irrevocable phase commitment and monotonic forward progress.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We have presented a complete TLA+ specification of MFCS and verified five safety properties (one state invariant and four action constraints) and three liveness theorems using the TLC model checker. Verification over the full reachable state space — approximately 320 distinct states with diameter 7 — confirms zero safety violations, full liveness satisfaction, and complete absence of deadlock. The compositional proof structure decomposes along phase boundaries, supporting independent verification and modular evolution of individual phases.</w:t>
      </w:r>
    </w:p>
    <w:p>
      <w:pPr>
        <w:spacing w:after="240" w:before="60" w:line="384" w:lineRule="auto"/>
      </w:pPr>
      <w:r>
        <w:rPr>
          <w:rFonts w:ascii="Cambria" w:cs="Cambria" w:eastAsia="Cambria" w:hAnsi="Cambria"/>
          <w:b w:val="false"/>
          <w:bCs w:val="false"/>
          <w:i w:val="false"/>
          <w:iCs w:val="false"/>
          <w:strike w:val="false"/>
          <w:color w:val="000000"/>
          <w:sz w:val="24"/>
          <w:szCs w:val="24"/>
        </w:rPr>
        <w:t xml:space="preserve">The broader significance of MFCS lies not in the specific architecture but in the demonstration that cognitive-operational loops — the cyclical decision frameworks that have organized human and machine reasoning for decades — can be elevated from informal heuristic frameworks to formally verified system architectures. The gap between cognitive science and formal methods is not a chasm; it is a bridge waiting to be built. MFCS is one crossing of that bridge — from the side of informal intuition toward the far shore of verified assurance.</w:t>
      </w:r>
    </w:p>
    <w:p>
      <w:pPr>
        <w:pBdr>
          <w:bottom w:val="single" w:color="000000" w:sz="6"/>
        </w:pBdr>
        <w:spacing w:after="240" w:before="240"/>
      </w:pPr>
    </w:p>
    <w:p>
      <w:pPr>
        <w:pStyle w:val="Heading2"/>
        <w:spacing w:after="120" w:before="400" w:line="312" w:lineRule="auto"/>
      </w:pPr>
      <w:r>
        <w:rPr>
          <w:rFonts w:ascii="Cambria" w:cs="Cambria" w:eastAsia="Cambria" w:hAnsi="Cambria"/>
          <w:color w:val="1A1A1A"/>
          <w:sz w:val="32"/>
          <w:szCs w:val="32"/>
        </w:rPr>
        <w:t xml:space="preserve">References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 J.-R. Abrial. </w:t>
      </w:r>
      <w:r>
        <w:rPr>
          <w:rFonts w:ascii="Cambria" w:cs="Cambria" w:eastAsia="Cambria" w:hAnsi="Cambria"/>
          <w:b w:val="false"/>
          <w:bCs w:val="false"/>
          <w:i/>
          <w:iCs/>
          <w:strike w:val="false"/>
          <w:color w:val="000000"/>
          <w:sz w:val="24"/>
          <w:szCs w:val="24"/>
        </w:rPr>
        <w:t xml:space="preserve">The B-Book: Assigning Programs to Meanings.</w:t>
      </w:r>
      <w:r>
        <w:rPr>
          <w:rFonts w:ascii="Cambria" w:cs="Cambria" w:eastAsia="Cambria" w:hAnsi="Cambria"/>
          <w:b w:val="false"/>
          <w:bCs w:val="false"/>
          <w:i w:val="false"/>
          <w:iCs w:val="false"/>
          <w:strike w:val="false"/>
          <w:color w:val="000000"/>
          <w:sz w:val="22"/>
          <w:szCs w:val="22"/>
        </w:rPr>
        <w:t xml:space="preserve"> Cambridge University Press, 1996.</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[2] B. Alpern and F. B. Schneider. Defining liveness. </w:t>
      </w:r>
      <w:r>
        <w:rPr>
          <w:rFonts w:ascii="Cambria" w:cs="Cambria" w:eastAsia="Cambria" w:hAnsi="Cambria"/>
          <w:b w:val="false"/>
          <w:bCs w:val="false"/>
          <w:i/>
          <w:iCs/>
          <w:strike w:val="false"/>
          <w:color w:val="000000"/>
          <w:sz w:val="24"/>
          <w:szCs w:val="24"/>
        </w:rPr>
        <w:t xml:space="preserve">Information Processing Letters,</w:t>
      </w:r>
      <w:r>
        <w:rPr>
          <w:rFonts w:ascii="Cambria" w:cs="Cambria" w:eastAsia="Cambria" w:hAnsi="Cambria"/>
          <w:b w:val="false"/>
          <w:bCs w:val="false"/>
          <w:i w:val="false"/>
          <w:iCs w:val="false"/>
          <w:strike w:val="false"/>
          <w:color w:val="000000"/>
          <w:sz w:val="22"/>
          <w:szCs w:val="22"/>
        </w:rPr>
        <w:t xml:space="preserve"> 21(4):181–185, 1985.</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[3] J. R. Anderson, D. Bothell, M. D. Byrne, S. Douglass, C. Lebiere, and Y. Qin. An integrated theory of the mind. </w:t>
      </w:r>
      <w:r>
        <w:rPr>
          <w:rFonts w:ascii="Cambria" w:cs="Cambria" w:eastAsia="Cambria" w:hAnsi="Cambria"/>
          <w:b w:val="false"/>
          <w:bCs w:val="false"/>
          <w:i/>
          <w:iCs/>
          <w:strike w:val="false"/>
          <w:color w:val="000000"/>
          <w:sz w:val="24"/>
          <w:szCs w:val="24"/>
        </w:rPr>
        <w:t xml:space="preserve">Psychological Review,</w:t>
      </w:r>
      <w:r>
        <w:rPr>
          <w:rFonts w:ascii="Cambria" w:cs="Cambria" w:eastAsia="Cambria" w:hAnsi="Cambria"/>
          <w:b w:val="false"/>
          <w:bCs w:val="false"/>
          <w:i w:val="false"/>
          <w:iCs w:val="false"/>
          <w:strike w:val="false"/>
          <w:color w:val="000000"/>
          <w:sz w:val="22"/>
          <w:szCs w:val="22"/>
        </w:rPr>
        <w:t xml:space="preserve"> 111(4):1036–1060, 2004.</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[4] J. R. Boyd. The essence of winning and losing. Unpublished lecture notes, 1996.</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[5] E. M. Clarke, O. Grumberg, and D. A. Peled. </w:t>
      </w:r>
      <w:r>
        <w:rPr>
          <w:rFonts w:ascii="Cambria" w:cs="Cambria" w:eastAsia="Cambria" w:hAnsi="Cambria"/>
          <w:b w:val="false"/>
          <w:bCs w:val="false"/>
          <w:i/>
          <w:iCs/>
          <w:strike w:val="false"/>
          <w:color w:val="000000"/>
          <w:sz w:val="24"/>
          <w:szCs w:val="24"/>
        </w:rPr>
        <w:t xml:space="preserve">Model Checking.</w:t>
      </w:r>
      <w:r>
        <w:rPr>
          <w:rFonts w:ascii="Cambria" w:cs="Cambria" w:eastAsia="Cambria" w:hAnsi="Cambria"/>
          <w:b w:val="false"/>
          <w:bCs w:val="false"/>
          <w:i w:val="false"/>
          <w:iCs w:val="false"/>
          <w:strike w:val="false"/>
          <w:color w:val="000000"/>
          <w:sz w:val="22"/>
          <w:szCs w:val="22"/>
        </w:rPr>
        <w:t xml:space="preserve"> MIT Press, 1999.</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[6] W. E. Deming. </w:t>
      </w:r>
      <w:r>
        <w:rPr>
          <w:rFonts w:ascii="Cambria" w:cs="Cambria" w:eastAsia="Cambria" w:hAnsi="Cambria"/>
          <w:b w:val="false"/>
          <w:bCs w:val="false"/>
          <w:i/>
          <w:iCs/>
          <w:strike w:val="false"/>
          <w:color w:val="000000"/>
          <w:sz w:val="24"/>
          <w:szCs w:val="24"/>
        </w:rPr>
        <w:t xml:space="preserve">Out of the Crisis.</w:t>
      </w:r>
      <w:r>
        <w:rPr>
          <w:rFonts w:ascii="Cambria" w:cs="Cambria" w:eastAsia="Cambria" w:hAnsi="Cambria"/>
          <w:b w:val="false"/>
          <w:bCs w:val="false"/>
          <w:i w:val="false"/>
          <w:iCs w:val="false"/>
          <w:strike w:val="false"/>
          <w:color w:val="000000"/>
          <w:sz w:val="22"/>
          <w:szCs w:val="22"/>
        </w:rPr>
        <w:t xml:space="preserve"> MIT Center for Advanced Engineering Study, 1986.</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[7] G. J. Holzmann. </w:t>
      </w:r>
      <w:r>
        <w:rPr>
          <w:rFonts w:ascii="Cambria" w:cs="Cambria" w:eastAsia="Cambria" w:hAnsi="Cambria"/>
          <w:b w:val="false"/>
          <w:bCs w:val="false"/>
          <w:i/>
          <w:iCs/>
          <w:strike w:val="false"/>
          <w:color w:val="000000"/>
          <w:sz w:val="24"/>
          <w:szCs w:val="24"/>
        </w:rPr>
        <w:t xml:space="preserve">The SPIN Model Checker: Primer and Reference Manual.</w:t>
      </w:r>
      <w:r>
        <w:rPr>
          <w:rFonts w:ascii="Cambria" w:cs="Cambria" w:eastAsia="Cambria" w:hAnsi="Cambria"/>
          <w:b w:val="false"/>
          <w:bCs w:val="false"/>
          <w:i w:val="false"/>
          <w:iCs w:val="false"/>
          <w:strike w:val="false"/>
          <w:color w:val="000000"/>
          <w:sz w:val="22"/>
          <w:szCs w:val="22"/>
        </w:rPr>
        <w:t xml:space="preserve"> Addison-Wesley, 2003.</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[8] J. E. Laird. </w:t>
      </w:r>
      <w:r>
        <w:rPr>
          <w:rFonts w:ascii="Cambria" w:cs="Cambria" w:eastAsia="Cambria" w:hAnsi="Cambria"/>
          <w:b w:val="false"/>
          <w:bCs w:val="false"/>
          <w:i/>
          <w:iCs/>
          <w:strike w:val="false"/>
          <w:color w:val="000000"/>
          <w:sz w:val="24"/>
          <w:szCs w:val="24"/>
        </w:rPr>
        <w:t xml:space="preserve">The Soar Cognitive Architecture.</w:t>
      </w:r>
      <w:r>
        <w:rPr>
          <w:rFonts w:ascii="Cambria" w:cs="Cambria" w:eastAsia="Cambria" w:hAnsi="Cambria"/>
          <w:b w:val="false"/>
          <w:bCs w:val="false"/>
          <w:i w:val="false"/>
          <w:iCs w:val="false"/>
          <w:strike w:val="false"/>
          <w:color w:val="000000"/>
          <w:sz w:val="22"/>
          <w:szCs w:val="22"/>
        </w:rPr>
        <w:t xml:space="preserve"> MIT Press, 2012.</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[9] L. Lamport. The temporal logic of actions. </w:t>
      </w:r>
      <w:r>
        <w:rPr>
          <w:rFonts w:ascii="Cambria" w:cs="Cambria" w:eastAsia="Cambria" w:hAnsi="Cambria"/>
          <w:b w:val="false"/>
          <w:bCs w:val="false"/>
          <w:i/>
          <w:iCs/>
          <w:strike w:val="false"/>
          <w:color w:val="000000"/>
          <w:sz w:val="24"/>
          <w:szCs w:val="24"/>
        </w:rPr>
        <w:t xml:space="preserve">ACM Transactions on Programming Languages and Systems,</w:t>
      </w:r>
      <w:r>
        <w:rPr>
          <w:rFonts w:ascii="Cambria" w:cs="Cambria" w:eastAsia="Cambria" w:hAnsi="Cambria"/>
          <w:b w:val="false"/>
          <w:bCs w:val="false"/>
          <w:i w:val="false"/>
          <w:iCs w:val="false"/>
          <w:strike w:val="false"/>
          <w:color w:val="000000"/>
          <w:sz w:val="22"/>
          <w:szCs w:val="22"/>
        </w:rPr>
        <w:t xml:space="preserve"> 16(3):872–923, 1994.</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[10] L. Lamport. </w:t>
      </w:r>
      <w:r>
        <w:rPr>
          <w:rFonts w:ascii="Cambria" w:cs="Cambria" w:eastAsia="Cambria" w:hAnsi="Cambria"/>
          <w:b w:val="false"/>
          <w:bCs w:val="false"/>
          <w:i/>
          <w:iCs/>
          <w:strike w:val="false"/>
          <w:color w:val="000000"/>
          <w:sz w:val="24"/>
          <w:szCs w:val="24"/>
        </w:rPr>
        <w:t xml:space="preserve">Specifying Systems: The TLA+ Language and Tools for Hardware and Software Engineers.</w:t>
      </w:r>
      <w:r>
        <w:rPr>
          <w:rFonts w:ascii="Cambria" w:cs="Cambria" w:eastAsia="Cambria" w:hAnsi="Cambria"/>
          <w:b w:val="false"/>
          <w:bCs w:val="false"/>
          <w:i w:val="false"/>
          <w:iCs w:val="false"/>
          <w:strike w:val="false"/>
          <w:color w:val="000000"/>
          <w:sz w:val="22"/>
          <w:szCs w:val="22"/>
        </w:rPr>
        <w:t xml:space="preserve"> Addison-Wesley, 2002.</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[11] C. Newcombe, T. Rath, F. Zhang, B. Munteanu, M. Brooker, and M. Deardeuff. How Amazon Web Services uses formal methods. </w:t>
      </w:r>
      <w:r>
        <w:rPr>
          <w:rFonts w:ascii="Cambria" w:cs="Cambria" w:eastAsia="Cambria" w:hAnsi="Cambria"/>
          <w:b w:val="false"/>
          <w:bCs w:val="false"/>
          <w:i/>
          <w:iCs/>
          <w:strike w:val="false"/>
          <w:color w:val="000000"/>
          <w:sz w:val="24"/>
          <w:szCs w:val="24"/>
        </w:rPr>
        <w:t xml:space="preserve">Communications of the ACM,</w:t>
      </w:r>
      <w:r>
        <w:rPr>
          <w:rFonts w:ascii="Cambria" w:cs="Cambria" w:eastAsia="Cambria" w:hAnsi="Cambria"/>
          <w:b w:val="false"/>
          <w:bCs w:val="false"/>
          <w:i w:val="false"/>
          <w:iCs w:val="false"/>
          <w:strike w:val="false"/>
          <w:color w:val="000000"/>
          <w:sz w:val="22"/>
          <w:szCs w:val="22"/>
        </w:rPr>
        <w:t xml:space="preserve"> 58(4):66–73, 2015.</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[12] S. Owicki and D. Gries. Verifying properties of parallel programs: An axiomatic approach. </w:t>
      </w:r>
      <w:r>
        <w:rPr>
          <w:rFonts w:ascii="Cambria" w:cs="Cambria" w:eastAsia="Cambria" w:hAnsi="Cambria"/>
          <w:b w:val="false"/>
          <w:bCs w:val="false"/>
          <w:i/>
          <w:iCs/>
          <w:strike w:val="false"/>
          <w:color w:val="000000"/>
          <w:sz w:val="24"/>
          <w:szCs w:val="24"/>
        </w:rPr>
        <w:t xml:space="preserve">Communications of the ACM,</w:t>
      </w:r>
      <w:r>
        <w:rPr>
          <w:rFonts w:ascii="Cambria" w:cs="Cambria" w:eastAsia="Cambria" w:hAnsi="Cambria"/>
          <w:b w:val="false"/>
          <w:bCs w:val="false"/>
          <w:i w:val="false"/>
          <w:iCs w:val="false"/>
          <w:strike w:val="false"/>
          <w:color w:val="000000"/>
          <w:sz w:val="22"/>
          <w:szCs w:val="22"/>
        </w:rPr>
        <w:t xml:space="preserve"> 19(5):279–285, 1976.</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[13] A. Pnueli. The temporal logic of programs. In </w:t>
      </w:r>
      <w:r>
        <w:rPr>
          <w:rFonts w:ascii="Cambria" w:cs="Cambria" w:eastAsia="Cambria" w:hAnsi="Cambria"/>
          <w:b w:val="false"/>
          <w:bCs w:val="false"/>
          <w:i/>
          <w:iCs/>
          <w:strike w:val="false"/>
          <w:color w:val="000000"/>
          <w:sz w:val="24"/>
          <w:szCs w:val="24"/>
        </w:rPr>
        <w:t xml:space="preserve">Proceedings of the 18th Annual Symposium on Foundations of Computer Science (FOCS),</w:t>
      </w:r>
      <w:r>
        <w:rPr>
          <w:rFonts w:ascii="Cambria" w:cs="Cambria" w:eastAsia="Cambria" w:hAnsi="Cambria"/>
          <w:b w:val="false"/>
          <w:bCs w:val="false"/>
          <w:i w:val="false"/>
          <w:iCs w:val="false"/>
          <w:strike w:val="false"/>
          <w:color w:val="000000"/>
          <w:sz w:val="22"/>
          <w:szCs w:val="22"/>
        </w:rPr>
        <w:t xml:space="preserve"> pages 46–57, 1977.</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[14] Y. Yu, P. Manolios, and L. Lamport. Model checking TLA+ specifications. In </w:t>
      </w:r>
      <w:r>
        <w:rPr>
          <w:rFonts w:ascii="Cambria" w:cs="Cambria" w:eastAsia="Cambria" w:hAnsi="Cambria"/>
          <w:b w:val="false"/>
          <w:bCs w:val="false"/>
          <w:i/>
          <w:iCs/>
          <w:strike w:val="false"/>
          <w:color w:val="000000"/>
          <w:sz w:val="24"/>
          <w:szCs w:val="24"/>
        </w:rPr>
        <w:t xml:space="preserve">Correct Hardware Design and Verification Methods (CHARME),</w:t>
      </w:r>
      <w:r>
        <w:rPr>
          <w:rFonts w:ascii="Cambria" w:cs="Cambria" w:eastAsia="Cambria" w:hAnsi="Cambria"/>
          <w:b w:val="false"/>
          <w:bCs w:val="false"/>
          <w:i w:val="false"/>
          <w:iCs w:val="false"/>
          <w:strike w:val="false"/>
          <w:color w:val="000000"/>
          <w:sz w:val="22"/>
          <w:szCs w:val="22"/>
        </w:rPr>
        <w:t xml:space="preserve"> pages 54–66, 1999.</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[15] Z. Manna and A. Pnueli. </w:t>
      </w:r>
      <w:r>
        <w:rPr>
          <w:rFonts w:ascii="Cambria" w:cs="Cambria" w:eastAsia="Cambria" w:hAnsi="Cambria"/>
          <w:b w:val="false"/>
          <w:bCs w:val="false"/>
          <w:i/>
          <w:iCs/>
          <w:strike w:val="false"/>
          <w:color w:val="000000"/>
          <w:sz w:val="24"/>
          <w:szCs w:val="24"/>
        </w:rPr>
        <w:t xml:space="preserve">The Temporal Logic of Reactive and Concurrent Systems: Specification.</w:t>
      </w:r>
      <w:r>
        <w:rPr>
          <w:rFonts w:ascii="Cambria" w:cs="Cambria" w:eastAsia="Cambria" w:hAnsi="Cambria"/>
          <w:b w:val="false"/>
          <w:bCs w:val="false"/>
          <w:i w:val="false"/>
          <w:iCs w:val="false"/>
          <w:strike w:val="false"/>
          <w:color w:val="000000"/>
          <w:sz w:val="22"/>
          <w:szCs w:val="22"/>
        </w:rPr>
        <w:t xml:space="preserve"> Springer-Verlag, 1992.</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[16] C. A. R. Hoare. An axiomatic basis for computer programming. </w:t>
      </w:r>
      <w:r>
        <w:rPr>
          <w:rFonts w:ascii="Cambria" w:cs="Cambria" w:eastAsia="Cambria" w:hAnsi="Cambria"/>
          <w:b w:val="false"/>
          <w:bCs w:val="false"/>
          <w:i/>
          <w:iCs/>
          <w:strike w:val="false"/>
          <w:color w:val="000000"/>
          <w:sz w:val="24"/>
          <w:szCs w:val="24"/>
        </w:rPr>
        <w:t xml:space="preserve">Communications of the ACM,</w:t>
      </w:r>
      <w:r>
        <w:rPr>
          <w:rFonts w:ascii="Cambria" w:cs="Cambria" w:eastAsia="Cambria" w:hAnsi="Cambria"/>
          <w:b w:val="false"/>
          <w:bCs w:val="false"/>
          <w:i w:val="false"/>
          <w:iCs w:val="false"/>
          <w:strike w:val="false"/>
          <w:color w:val="000000"/>
          <w:sz w:val="22"/>
          <w:szCs w:val="22"/>
        </w:rPr>
        <w:t xml:space="preserve"> 12(10):576–580, 1969.</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[17] E. W. Dijkstra. Guarded commands, nondeterminacy, and formal derivation of programs. </w:t>
      </w:r>
      <w:r>
        <w:rPr>
          <w:rFonts w:ascii="Cambria" w:cs="Cambria" w:eastAsia="Cambria" w:hAnsi="Cambria"/>
          <w:b w:val="false"/>
          <w:bCs w:val="false"/>
          <w:i/>
          <w:iCs/>
          <w:strike w:val="false"/>
          <w:color w:val="000000"/>
          <w:sz w:val="24"/>
          <w:szCs w:val="24"/>
        </w:rPr>
        <w:t xml:space="preserve">Communications of the ACM,</w:t>
      </w:r>
      <w:r>
        <w:rPr>
          <w:rFonts w:ascii="Cambria" w:cs="Cambria" w:eastAsia="Cambria" w:hAnsi="Cambria"/>
          <w:b w:val="false"/>
          <w:bCs w:val="false"/>
          <w:i w:val="false"/>
          <w:iCs w:val="false"/>
          <w:strike w:val="false"/>
          <w:color w:val="000000"/>
          <w:sz w:val="22"/>
          <w:szCs w:val="22"/>
        </w:rPr>
        <w:t xml:space="preserve"> 18(8):453–457, 1975.</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[18] M. Kwiatkowska, G. Norman, and D. Parker. PRISM 4.0: Verification of probabilistic real-time systems. In </w:t>
      </w:r>
      <w:r>
        <w:rPr>
          <w:rFonts w:ascii="Cambria" w:cs="Cambria" w:eastAsia="Cambria" w:hAnsi="Cambria"/>
          <w:b w:val="false"/>
          <w:bCs w:val="false"/>
          <w:i/>
          <w:iCs/>
          <w:strike w:val="false"/>
          <w:color w:val="000000"/>
          <w:sz w:val="24"/>
          <w:szCs w:val="24"/>
        </w:rPr>
        <w:t xml:space="preserve">Computer Aided Verification (CAV),</w:t>
      </w:r>
      <w:r>
        <w:rPr>
          <w:rFonts w:ascii="Cambria" w:cs="Cambria" w:eastAsia="Cambria" w:hAnsi="Cambria"/>
          <w:b w:val="false"/>
          <w:bCs w:val="false"/>
          <w:i w:val="false"/>
          <w:iCs w:val="false"/>
          <w:strike w:val="false"/>
          <w:color w:val="000000"/>
          <w:sz w:val="22"/>
          <w:szCs w:val="22"/>
        </w:rPr>
        <w:t xml:space="preserve"> pages 585–597, 2011.</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25TqBmoQU6sMMxJPwHwZ1</dc:title>
  <dc:creator>Un-named</dc:creator>
  <dc:description>Generated document</dc:description>
  <cp:lastModifiedBy>Un-named</cp:lastModifiedBy>
  <cp:revision>1</cp:revision>
  <dcterms:created xsi:type="dcterms:W3CDTF">2026-04-18T23:13:30.134Z</dcterms:created>
  <dcterms:modified xsi:type="dcterms:W3CDTF">2026-04-18T23:13:30.134Z</dcterms:modified>
</cp:coreProperties>
</file>

<file path=docProps/custom.xml><?xml version="1.0" encoding="utf-8"?>
<Properties xmlns="http://schemas.openxmlformats.org/officeDocument/2006/custom-properties" xmlns:vt="http://schemas.openxmlformats.org/officeDocument/2006/docPropsVTypes"/>
</file>