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 Header Letterhead Table (2 Columns: Logo left, Corporate info right) -->
    <w:tbl>
      <w:tblPr>
        <w:tblW w:w="9026" w:type="dxa"/>
        <w:jc w:val="center"/>
        <w:tblLayout w:type="fixed"/>
        <w:tblBorders>
          <w:bottom w:val="single" w:sz="12" w:space="4" w:color="1E3A8A"/>
        </w:tblBorders>
        <w:tblCellMar>
          <w:top w:w="72" w:type="dxa"/>
          <w:bottom w:w="120" w:type="dxa"/>
          <w:left w:w="72" w:type="dxa"/>
          <w:right w:w="72" w:type="dxa"/>
        </w:tblCellMar>
      </w:tblPr>
      <w:tblGrid>
        <w:gridCol w:w="2600"/>
        <w:gridCol w:w="6426"/>
      </w:tblGrid>
      <w:tr>
        <w:tc>
          <w:tcPr>
            <w:tcW w:w="2600" w:type="dxa"/>
            <w:vAlign w:val="center"/>
          </w:tcPr>
          <w:p>
            <w:r>
              <w:drawing>
                <wp:inline distT="0" distB="0" distL="0" distR="0">
                  <wp:extent cx="1200000" cy="1082388"/>
                  <wp:docPr id="1" name="Quante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uantech Logo"/>
                          <pic:cNvPicPr>
                            <a:picLocks noChangeAspect="1" noChangeArrowheads="1"/>
                          </pic:cNvPicPr>
                        </pic:nvPicPr>
                        <pic:blipFill>
                          <a:blip r:embed="rId2"/>
                          <a:stretch>
                            <a:fillRect/>
                          </a:stretch>
                        </pic:blipFill>
                        <pic:spPr>
                          <a:xfrm>
                            <a:off x="0" y="0"/>
                            <a:ext cx="1200000" cy="1082388"/>
                          </a:xfrm>
                          <a:prstGeom prst="rect">
                            <a:avLst/>
                          </a:prstGeom>
                        </pic:spPr>
                      </pic:pic>
                    </a:graphicData>
                  </a:graphic>
                </wp:inline>
              </w:drawing>
            </w:r>
          </w:p>
        </w:tc>
        <w:tc>
          <w:tcPr>
            <w:tcW w:w="6426" w:type="dxa"/>
            <w:vAlign w:val="center"/>
          </w:tcPr>
          <w:p>
            <w:pPr>
              <w:jc w:val="right"/>
              <w:spacing w:after="30" w:line="240" w:lineRule="auto"/>
            </w:pPr>
            <w:r>
              <w:rPr>
                <w:rFonts w:ascii="Arial" w:hAnsi="Arial"/>
                <w:b/>
                <w:color w:val="1E3A8A"/>
                <w:sz w:val="24"/>
              </w:rPr>
              <w:t>QUANTECH INFOSYSTEM LLP.</w:t>
            </w:r>
          </w:p>
          <w:p>
            <w:pPr>
              <w:jc w:val="right"/>
              <w:spacing w:after="20" w:line="220" w:lineRule="auto"/>
            </w:pPr>
            <w:r>
              <w:rPr>
                <w:rFonts w:ascii="Arial" w:hAnsi="Arial"/>
                <w:color w:val="475569"/>
                <w:sz w:val="18"/>
              </w:rPr>
              <w:t>3rd Floor, Behind Gurudwara, Mumbai-Agra Highway, Dhule, Maharashtra – 424001</w:t>
            </w:r>
          </w:p>
          <w:p>
            <w:pPr>
              <w:jc w:val="right"/>
              <w:spacing w:after="40" w:line="220" w:lineRule="auto"/>
            </w:pPr>
            <w:r>
              <w:rPr>
                <w:rFonts w:ascii="Arial" w:hAnsi="Arial"/>
                <w:color w:val="475569"/>
                <w:sz w:val="18"/>
              </w:rPr>
              <w:t>Email: admin@quantechinfosystem.com | Web: https://quantechinfosystem.com</w:t>
            </w:r>
          </w:p>
        </w:tc>
      </w:tr>
    </w:tbl>
    <!-- Document Title & Subtitle -->
    <w:p>
      <w:pPr>
        <w:jc w:val="center"/>
        <w:spacing w:before="240" w:after="60"/>
      </w:pPr>
      <w:r>
        <w:rPr>
          <w:rFonts w:ascii="Arial" w:hAnsi="Arial"/>
          <w:b/>
          <w:color w:val="1E3A8A"/>
          <w:sz w:val="34"/>
          <w:szCs w:val="34"/>
        </w:rPr>
        <w:t>MEMORANDUM OF UNDERSTANDING</w:t>
      </w:r>
    </w:p>
    <w:p>
      <w:pPr>
        <w:jc w:val="center"/>
        <w:spacing w:before="0" w:after="160"/>
      </w:pPr>
      <w:r>
        <w:rPr>
          <w:rFonts w:ascii="Arial" w:hAnsi="Arial"/>
          <w:i/>
          <w:color w:val="475569"/>
          <w:sz w:val="22"/>
        </w:rPr>
        <w:t>{mouSubtitle}</w:t>
      </w:r>
    </w:p>
    <!-- Reference Number and Date -->
    <w:p>
      <w:pPr>
        <w:jc w:val="right"/>
        <w:spacing w:before="0" w:after="200"/>
      </w:pPr>
      <w:r>
        <w:rPr>
          <w:rFonts w:ascii="Arial" w:hAnsi="Arial"/>
          <w:color w:val="64748B"/>
          <w:sz w:val="20"/>
        </w:rPr>
        <w:t xml:space="preserve">Ref No: </w:t>
      </w:r>
      <w:r>
        <w:rPr>
          <w:rFonts w:ascii="Arial" w:hAnsi="Arial"/>
          <w:b/>
          <w:color w:val="1E3A8A"/>
          <w:sz w:val="20"/>
        </w:rPr>
        <w:t>{refId}</w:t>
      </w:r>
      <w:r>
        <w:rPr>
          <w:rFonts w:ascii="Arial" w:hAnsi="Arial"/>
          <w:color w:val="64748B"/>
          <w:sz w:val="20"/>
        </w:rPr>
        <w:t xml:space="preserve">   |   Date: </w:t>
      </w:r>
      <w:r>
        <w:rPr>
          <w:rFonts w:ascii="Arial" w:hAnsi="Arial"/>
          <w:b/>
          <w:color w:val="0F172A"/>
          <w:sz w:val="20"/>
        </w:rPr>
        <w:t>{date}</w:t>
      </w:r>
    </w:p>
    <!-- Parties Box Table (Clean 2 columns) -->
    <w:tbl>
      <w:tblPr>
        <w:tblW w:w="9026" w:type="dxa"/>
        <w:jc w:val="center"/>
        <w:tblLayout w:type="fixed"/>
        <w:tblBorders>
          <w:top w:val="single" w:sz="6" w:space="0" w:color="CBD5E1"/>
          <w:left w:val="single" w:sz="6" w:space="0" w:color="CBD5E1"/>
          <w:bottom w:val="single" w:sz="6" w:space="0" w:color="CBD5E1"/>
          <w:right w:val="single" w:sz="6" w:space="0" w:color="CBD5E1"/>
          <w:insideH w:val="none"/>
          <w:insideV w:val="single" w:sz="4" w:space="0" w:color="E2E8F0"/>
        </w:tblBorders>
        <w:tblCellMar>
          <w:top w:w="140" w:type="dxa"/>
          <w:bottom w:w="140" w:type="dxa"/>
          <w:left w:w="180" w:type="dxa"/>
          <w:right w:w="180" w:type="dxa"/>
        </w:tblCellMar>
      </w:tblPr>
      <w:tblGrid>
        <w:gridCol w:w="4513"/>
        <w:gridCol w:w="4513"/>
      </w:tblGrid>
      <w:tr>
        <w:tc>
          <w:tcPr>
            <w:tcW w:w="4513" w:type="dxa"/>
            <w:shd w:val="clear" w:color="auto" w:fill="F8FAFC"/>
          </w:tcPr>
          <w:p>
            <w:pPr>
              <w:spacing w:after="40"/>
            </w:pPr>
            <w:r>
              <w:rPr>
                <w:rFonts w:ascii="Arial" w:hAnsi="Arial"/>
                <w:b/>
                <w:color w:val="1E3A8A"/>
                <w:sz w:val="20"/>
              </w:rPr>
              <w:t>PARTY A — SERVICE PROVIDER</w:t>
            </w:r>
          </w:p>
          <w:p>
            <w:pPr>
              <w:spacing w:after="20"/>
            </w:pPr>
            <w:r>
              <w:rPr>
                <w:rFonts w:ascii="Arial" w:hAnsi="Arial"/>
                <w:b/>
                <w:sz w:val="22"/>
              </w:rPr>
              <w:t>Quantech Infosystem LLP.</w:t>
            </w:r>
          </w:p>
          <w:p>
            <w:pPr>
              <w:spacing w:after="20"/>
            </w:pPr>
            <w:r>
              <w:rPr>
                <w:rFonts w:ascii="Arial" w:hAnsi="Arial"/>
                <w:color w:val="475569"/>
                <w:sz w:val="20"/>
              </w:rPr>
              <w:t>{providerRoleDetail}</w:t>
            </w:r>
          </w:p>
          <w:p>
            <w:pPr>
              <w:spacing w:after="0"/>
            </w:pPr>
            <w:r>
              <w:rPr>
                <w:rFonts w:ascii="Arial" w:hAnsi="Arial"/>
                <w:color w:val="64748B"/>
                <w:sz w:val="20"/>
              </w:rPr>
              <w:t>India</w:t>
            </w:r>
          </w:p>
        </w:tc>
        <w:tc>
          <w:tcPr>
            <w:tcW w:w="4513" w:type="dxa"/>
            <w:shd w:val="clear" w:color="auto" w:fill="F8FAFC"/>
          </w:tcPr>
          <w:p>
            <w:pPr>
              <w:spacing w:after="40"/>
            </w:pPr>
            <w:r>
              <w:rPr>
                <w:rFonts w:ascii="Arial" w:hAnsi="Arial"/>
                <w:b/>
                <w:color w:val="1E3A8A"/>
                <w:sz w:val="20"/>
              </w:rPr>
              <w:t>PARTY B — INSTITUTION</w:t>
            </w:r>
          </w:p>
          <w:p>
            <w:pPr>
              <w:spacing w:after="20"/>
            </w:pPr>
            <w:r>
              <w:rPr>
                <w:rFonts w:ascii="Arial" w:hAnsi="Arial"/>
                <w:b/>
                <w:sz w:val="22"/>
              </w:rPr>
              <w:t>{schoolName}</w:t>
            </w:r>
          </w:p>
          <w:p>
            <w:pPr>
              <w:spacing w:after="20"/>
            </w:pPr>
            <w:r>
              <w:rPr>
                <w:rFonts w:ascii="Arial" w:hAnsi="Arial"/>
                <w:color w:val="475569"/>
                <w:sz w:val="20"/>
              </w:rPr>
              <w:t>{city}</w:t>
            </w:r>
          </w:p>
          <w:p>
            <w:pPr>
              <w:spacing w:after="20"/>
            </w:pPr>
            <w:r>
              <w:rPr>
                <w:rFonts w:ascii="Arial" w:hAnsi="Arial"/>
                <w:color w:val="475569"/>
                <w:sz w:val="20"/>
              </w:rPr>
              <w:t>{address}</w:t>
            </w:r>
          </w:p>
          <w:p>
            <w:pPr>
              <w:spacing w:after="0"/>
            </w:pPr>
            <w:r>
              <w:rPr>
                <w:rFonts w:ascii="Arial" w:hAnsi="Arial"/>
                <w:b/>
                <w:color w:val="1E3A8A"/>
                <w:sz w:val="20"/>
              </w:rPr>
              <w:t xml:space="preserve">UDISE Code: </w:t>
            </w:r>
            <w:r>
              <w:rPr>
                <w:rFonts w:ascii="Arial" w:hAnsi="Arial"/>
                <w:b/>
                <w:sz w:val="20"/>
              </w:rPr>
              <w:t>{udiseCode}</w:t>
            </w:r>
          </w:p>
        </w:tc>
      </w:tr>
    </w:tbl>
    <!-- SECTION I -->
    <w:p>
      <w:pPr>
        <w:pStyle w:val="Heading1"/>
        <w:spacing w:before="280" w:after="80"/>
      </w:pPr>
      <w:r>
        <w:rPr>
          <w:rFonts w:ascii="Arial" w:hAnsi="Arial"/>
          <w:b/>
          <w:color w:val="1E3A8A"/>
          <w:sz w:val="26"/>
        </w:rPr>
        <w:t>1. Background &amp; Purpose</w:t>
      </w:r>
    </w:p>
    <w:p>
      <w:pPr>
        <w:spacing w:before="0" w:after="100" w:line="276" w:lineRule="auto"/>
      </w:pPr>
      <w:r>
        <w:rPr>
          <w:rFonts w:ascii="Arial" w:hAnsi="Arial"/>
          <w:sz w:val="22"/>
        </w:rPr>
        <w:t xml:space="preserve">This Memorandum of Understanding ("MOU") is entered into between </w:t>
      </w:r>
      <w:r>
        <w:rPr>
          <w:rFonts w:ascii="Arial" w:hAnsi="Arial"/>
          <w:b/>
          <w:sz w:val="22"/>
        </w:rPr>
        <w:t>Quantech Infosystem LLP.</w:t>
      </w:r>
      <w:r>
        <w:rPr>
          <w:rFonts w:ascii="Arial" w:hAnsi="Arial"/>
          <w:sz w:val="22"/>
        </w:rPr>
        <w:t xml:space="preserve"> (hereinafter "the Provider") and </w:t>
      </w:r>
      <w:r>
        <w:rPr>
          <w:rFonts w:ascii="Arial" w:hAnsi="Arial"/>
          <w:b/>
          <w:sz w:val="22"/>
        </w:rPr>
        <w:t>{schoolName}</w:t>
      </w:r>
      <w:r>
        <w:rPr>
          <w:rFonts w:ascii="Arial" w:hAnsi="Arial"/>
          <w:sz w:val="22"/>
        </w:rPr>
        <w:t xml:space="preserve"> (hereinafter "the School"), collectively referred to as "the Parties."</w:t>
      </w:r>
    </w:p>
    <w:p>
      <w:pPr>
        <w:spacing w:before="0" w:after="140" w:line="276" w:lineRule="auto"/>
      </w:pPr>
      <w:r>
        <w:rPr>
          <w:rFonts w:ascii="Arial" w:hAnsi="Arial"/>
          <w:sz w:val="22"/>
        </w:rPr>
        <w:t>{clause1Purpose}</w:t>
      </w:r>
    </w:p>
    <!-- SECTION II -->
    <w:p>
      <w:pPr>
        <w:pStyle w:val="Heading1"/>
        <w:spacing w:before="240" w:after="80"/>
      </w:pPr>
      <w:r>
        <w:rPr>
          <w:rFonts w:ascii="Arial" w:hAnsi="Arial"/>
          <w:b/>
          <w:color w:val="1E3A8A"/>
          <w:sz w:val="26"/>
        </w:rPr>
        <w:t>2. Scope of Enrollment</w:t>
      </w:r>
    </w:p>
    <w:p>
      <w:pPr>
        <w:spacing w:before="0" w:after="100" w:line="276" w:lineRule="auto"/>
      </w:pPr>
      <w:r>
        <w:rPr>
          <w:rFonts w:ascii="Arial" w:hAnsi="Arial"/>
          <w:sz w:val="22"/>
        </w:rPr>
        <w:t>{clause2Intro}</w:t>
      </w:r>
    </w:p>
    <!-- Commercial Terms Table -->
    <w:tbl>
      <w:tblPr>
        <w:tblW w:w="9026" w:type="dxa"/>
        <w:jc w:val="center"/>
        <w:tblLayout w:type="fixed"/>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00" w:type="dxa"/>
          <w:bottom w:w="100" w:type="dxa"/>
          <w:left w:w="140" w:type="dxa"/>
          <w:right w:w="140" w:type="dxa"/>
        </w:tblCellMar>
      </w:tblPr>
      <w:tblGrid>
        <w:gridCol w:w="3800"/>
        <w:gridCol w:w="5226"/>
      </w:tblGrid>
      <w:tr>
        <w:tc>
          <w:tcPr>
            <w:tcW w:w="3800" w:type="dxa"/>
            <w:shd w:val="clear" w:color="auto" w:fill="F1F5F9"/>
          </w:tcPr>
          <w:p>
            <w:r>
              <w:rPr>
                <w:rFonts w:ascii="Arial" w:hAnsi="Arial"/>
                <w:b/>
                <w:sz w:val="20"/>
              </w:rPr>
              <w:t>Agreed Student Enrollment Strength</w:t>
            </w:r>
          </w:p>
        </w:tc>
        <w:tc>
          <w:tcPr>
            <w:tcW w:w="5226" w:type="dxa"/>
          </w:tcPr>
          <w:p>
            <w:r>
              <w:rPr>
                <w:rFonts w:ascii="Arial" w:hAnsi="Arial"/>
                <w:b/>
                <w:color w:val="1E3A8A"/>
                <w:sz w:val="22"/>
              </w:rPr>
              <w:t>{studentCount} Students</w:t>
            </w:r>
          </w:p>
        </w:tc>
      </w:tr>
      <w:tr>
        <w:tc>
          <w:tcPr>
            <w:tcW w:w="3800" w:type="dxa"/>
            <w:shd w:val="clear" w:color="auto" w:fill="F8FAFC"/>
          </w:tcPr>
          <w:p>
            <w:r>
              <w:t>{#isCollege}</w:t>
            </w:r>
            <w:r>
              <w:rPr>
                <w:rFonts w:ascii="Arial" w:hAnsi="Arial"/>
                <w:sz w:val="20"/>
              </w:rPr>
              <w:t>College Year-wise Breakdown</w:t>
            </w:r>
          </w:p>
        </w:tc>
        <w:tc>
          <w:tcPr>
            <w:tcW w:w="5226" w:type="dxa"/>
          </w:tcPr>
          <w:p>
            <w:r>
              <w:rPr>
                <w:rFonts w:ascii="Arial" w:hAnsi="Arial"/>
                <w:sz w:val="20"/>
              </w:rPr>
              <w:t>1st Year: {yr1Count} students @ ₹{yr1Rate} | 2nd Year: {yr2Count} students @ ₹{yr2Rate}</w:t>
            </w:r>
            <w:r>
              <w:t>{/isCollege}</w:t>
            </w:r>
          </w:p>
        </w:tc>
      </w:tr>
      <w:tr>
        <w:tc>
          <w:tcPr>
            <w:tcW w:w="3800" w:type="dxa"/>
            <w:shd w:val="clear" w:color="auto" w:fill="F1F5F9"/>
          </w:tcPr>
          <w:p>
            <w:r>
              <w:rPr>
                <w:rFonts w:ascii="Arial" w:hAnsi="Arial"/>
                <w:b/>
                <w:sz w:val="20"/>
              </w:rPr>
              <w:t>Total Commercial Amount</w:t>
            </w:r>
          </w:p>
        </w:tc>
        <w:tc>
          <w:tcPr>
            <w:tcW w:w="5226" w:type="dxa"/>
          </w:tcPr>
          <w:p>
            <w:r>
              <w:rPr>
                <w:rFonts w:ascii="Arial" w:hAnsi="Arial"/>
                <w:b/>
                <w:sz w:val="22"/>
              </w:rPr>
              <w:t>{totalPrice}</w:t>
            </w:r>
            <w:r>
              <w:rPr>
                <w:rFonts w:ascii="Arial" w:hAnsi="Arial"/>
                <w:color w:val="64748B"/>
                <w:sz w:val="18"/>
              </w:rPr>
              <w:t xml:space="preserve">  ({totalPriceLabel})</w:t>
            </w:r>
          </w:p>
        </w:tc>
      </w:tr>
      <w:tr>
        <w:tc>
          <w:tcPr>
            <w:tcW w:w="3800" w:type="dxa"/>
            <w:shd w:val="clear" w:color="auto" w:fill="F1F5F9"/>
          </w:tcPr>
          <w:p>
            <w:r>
              <w:rPr>
                <w:rFonts w:ascii="Arial" w:hAnsi="Arial"/>
                <w:b/>
                <w:sz w:val="20"/>
              </w:rPr>
              <w:t>{upfrontRowTitle}</w:t>
            </w:r>
          </w:p>
        </w:tc>
        <w:tc>
          <w:tcPr>
            <w:tcW w:w="5226" w:type="dxa"/>
          </w:tcPr>
          <w:p>
            <w:r>
              <w:rPr>
                <w:rFonts w:ascii="Arial" w:hAnsi="Arial"/>
                <w:b/>
                <w:color w:val="059669"/>
                <w:sz w:val="22"/>
              </w:rPr>
              <w:t>{upfrontPrice}</w:t>
            </w:r>
          </w:p>
        </w:tc>
      </w:tr>
      <w:tr>
        <w:tc>
          <w:tcPr>
            <w:tcW w:w="3800" w:type="dxa"/>
            <w:shd w:val="clear" w:color="auto" w:fill="F8FAFC"/>
          </w:tcPr>
          <w:p>
            <w:r>
              <w:rPr>
                <w:rFonts w:ascii="Arial" w:hAnsi="Arial"/>
                <w:sz w:val="20"/>
              </w:rPr>
              <w:t>Billing Schedule &amp; Terms</w:t>
            </w:r>
          </w:p>
        </w:tc>
        <w:tc>
          <w:tcPr>
            <w:tcW w:w="5226" w:type="dxa"/>
          </w:tcPr>
          <w:p>
            <w:r>
              <w:rPr>
                <w:rFonts w:ascii="Arial" w:hAnsi="Arial"/>
                <w:color w:val="475569"/>
                <w:sz w:val="18"/>
              </w:rPr>
              <w:t>{commFooter}</w:t>
            </w:r>
          </w:p>
        </w:tc>
      </w:tr>
    </w:tbl>
    <w:p>
      <w:pPr>
        <w:spacing w:before="120" w:after="160" w:line="276" w:lineRule="auto"/>
      </w:pPr>
      <w:r>
        <w:rPr>
          <w:rFonts w:ascii="Arial" w:hAnsi="Arial"/>
          <w:sz w:val="22"/>
        </w:rPr>
        <w:t>{clause2Sla}</w:t>
      </w:r>
    </w:p>
    <!-- SECTION III -->
    <w:p>
      <w:pPr>
        <w:pStyle w:val="Heading1"/>
        <w:spacing w:before="240" w:after="80"/>
      </w:pPr>
      <w:r>
        <w:rPr>
          <w:rFonts w:ascii="Arial" w:hAnsi="Arial"/>
          <w:b/>
          <w:color w:val="1E3A8A"/>
          <w:sz w:val="26"/>
        </w:rPr>
        <w:t>3. Obligations of the Provider</w:t>
      </w:r>
    </w:p>
    <w:p>
      <w:r>
        <w:t>{#clause3Items}</w:t>
      </w:r>
    </w:p>
    <w:p>
      <w:pPr>
        <w:pStyle w:val="ListParagraph"/>
        <w:spacing w:before="40" w:after="40" w:line="260" w:lineRule="auto"/>
        <w:ind w:left="400" w:hanging="260"/>
      </w:pPr>
      <w:r>
        <w:rPr>
          <w:rFonts w:ascii="Arial" w:hAnsi="Arial"/>
          <w:color w:val="1E3A8A"/>
          <w:sz w:val="22"/>
        </w:rPr>
        <w:t xml:space="preserve">•  </w:t>
      </w:r>
      <w:r>
        <w:rPr>
          <w:rFonts w:ascii="Arial" w:hAnsi="Arial"/>
          <w:sz w:val="22"/>
        </w:rPr>
        <w:t>{text}</w:t>
      </w:r>
    </w:p>
    <w:p>
      <w:r>
        <w:t>{/clause3Items}</w:t>
      </w:r>
    </w:p>
    <!-- SECTION IV -->
    <w:p>
      <w:pPr>
        <w:pStyle w:val="Heading1"/>
        <w:spacing w:before="240" w:after="80"/>
      </w:pPr>
      <w:r>
        <w:rPr>
          <w:rFonts w:ascii="Arial" w:hAnsi="Arial"/>
          <w:b/>
          <w:color w:val="1E3A8A"/>
          <w:sz w:val="26"/>
        </w:rPr>
        <w:t>{clause4Title}</w:t>
      </w:r>
    </w:p>
    <w:p>
      <w:r>
        <w:t>{#clause4Items}</w:t>
      </w:r>
    </w:p>
    <w:p>
      <w:pPr>
        <w:pStyle w:val="ListParagraph"/>
        <w:spacing w:before="40" w:after="40" w:line="260" w:lineRule="auto"/>
        <w:ind w:left="400" w:hanging="260"/>
      </w:pPr>
      <w:r>
        <w:rPr>
          <w:rFonts w:ascii="Arial" w:hAnsi="Arial"/>
          <w:color w:val="1E3A8A"/>
          <w:sz w:val="22"/>
        </w:rPr>
        <w:t xml:space="preserve">•  </w:t>
      </w:r>
      <w:r>
        <w:rPr>
          <w:rFonts w:ascii="Arial" w:hAnsi="Arial"/>
          <w:sz w:val="22"/>
        </w:rPr>
        <w:t>{text}</w:t>
      </w:r>
    </w:p>
    <w:p>
      <w:r>
        <w:t>{/clause4Items}</w:t>
      </w:r>
    </w:p>
    <!-- SECTION V -->
    <w:p>
      <w:pPr>
        <w:pStyle w:val="Heading1"/>
        <w:spacing w:before="240" w:after="80"/>
      </w:pPr>
      <w:r>
        <w:rPr>
          <w:rFonts w:ascii="Arial" w:hAnsi="Arial"/>
          <w:b/>
          <w:color w:val="1E3A8A"/>
          <w:sz w:val="26"/>
        </w:rPr>
        <w:t>5. Confidentiality</w:t>
      </w:r>
    </w:p>
    <w:p>
      <w:pPr>
        <w:spacing w:before="0" w:after="140" w:line="276" w:lineRule="auto"/>
      </w:pPr>
      <w:r>
        <w:rPr>
          <w:rFonts w:ascii="Arial" w:hAnsi="Arial"/>
          <w:sz w:val="22"/>
        </w:rPr>
        <w:t>Both Parties agree to maintain strict confidentiality of all information exchanged under this MOU, including student data, pricing, and platform configurations. Student data shall be used solely for the purpose of providing the agreed services and shall not be shared with any third party without prior written consent.</w:t>
      </w:r>
    </w:p>
    <!-- SECTION VI -->
    <w:p>
      <w:pPr>
        <w:pStyle w:val="Heading1"/>
        <w:spacing w:before="240" w:after="80"/>
      </w:pPr>
      <w:r>
        <w:rPr>
          <w:rFonts w:ascii="Arial" w:hAnsi="Arial"/>
          <w:b/>
          <w:color w:val="1E3A8A"/>
          <w:sz w:val="26"/>
        </w:rPr>
        <w:t>6. Duration &amp; Termination</w:t>
      </w:r>
    </w:p>
    <w:p>
      <w:pPr>
        <w:spacing w:before="0" w:after="140" w:line="276" w:lineRule="auto"/>
      </w:pPr>
      <w:r>
        <w:rPr>
          <w:rFonts w:ascii="Arial" w:hAnsi="Arial"/>
          <w:sz w:val="22"/>
        </w:rPr>
        <w:t xml:space="preserve">This MOU shall be effective from the date of signing and shall remain valid for a period of </w:t>
      </w:r>
      <w:r>
        <w:rPr>
          <w:rFonts w:ascii="Arial" w:hAnsi="Arial"/>
          <w:b/>
          <w:sz w:val="22"/>
        </w:rPr>
        <w:t>{durationWords}</w:t>
      </w:r>
      <w:r>
        <w:rPr>
          <w:rFonts w:ascii="Arial" w:hAnsi="Arial"/>
          <w:sz w:val="22"/>
        </w:rPr>
        <w:t xml:space="preserve">, renewable by mutual written consent. Either Party may terminate this MOU with </w:t>
      </w:r>
      <w:r>
        <w:rPr>
          <w:rFonts w:ascii="Arial" w:hAnsi="Arial"/>
          <w:b/>
          <w:sz w:val="22"/>
        </w:rPr>
        <w:t>30 days' written notice</w:t>
      </w:r>
      <w:r>
        <w:rPr>
          <w:rFonts w:ascii="Arial" w:hAnsi="Arial"/>
          <w:sz w:val="22"/>
        </w:rPr>
        <w:t xml:space="preserve">. Upon termination, the School's data shall be made available for export for a period of 30 days before deletion.</w:t>
      </w:r>
    </w:p>
    <!-- SECTION VII -->
    <w:p>
      <w:pPr>
        <w:pStyle w:val="Heading1"/>
        <w:spacing w:before="240" w:after="80"/>
      </w:pPr>
      <w:r>
        <w:rPr>
          <w:rFonts w:ascii="Arial" w:hAnsi="Arial"/>
          <w:b/>
          <w:color w:val="1E3A8A"/>
          <w:sz w:val="26"/>
        </w:rPr>
        <w:t>7. Limitation of Liability</w:t>
      </w:r>
    </w:p>
    <w:p>
      <w:pPr>
        <w:spacing w:before="0" w:after="140" w:line="276" w:lineRule="auto"/>
      </w:pPr>
      <w:r>
        <w:rPr>
          <w:rFonts w:ascii="Arial" w:hAnsi="Arial"/>
          <w:sz w:val="22"/>
        </w:rPr>
        <w:t>The Provider's total liability under this MOU shall not exceed the total fees paid by the School in the preceding 3 months. The Provider shall not be liable for indirect, incidental, or consequential damages arising from the use or inability to use the platform.</w:t>
      </w:r>
    </w:p>
    <!-- SECTION 8 -->
    <w:p>
      <w:pPr>
        <w:pStyle w:val="Heading1"/>
        <w:spacing w:before="240" w:after="80"/>
      </w:pPr>
      <w:r>
        <w:rPr>
          <w:rFonts w:ascii="Arial" w:hAnsi="Arial"/>
          <w:b/>
          <w:color w:val="1E3A8A"/>
          <w:sz w:val="26"/>
        </w:rPr>
        <w:t>8. Governing Law</w:t>
      </w:r>
    </w:p>
    <w:p>
      <w:pPr>
        <w:spacing w:before="0" w:after="140" w:line="276" w:lineRule="auto"/>
      </w:pPr>
      <w:r>
        <w:rPr>
          <w:rFonts w:ascii="Arial" w:hAnsi="Arial"/>
          <w:sz w:val="22"/>
        </w:rPr>
        <w:t xml:space="preserve">This MOU shall be governed by the laws of India. Any disputes arising out of or in connection with this MOU shall be subject to the exclusive jurisdiction of the courts in </w:t>
      </w:r>
      <w:r>
        <w:rPr>
          <w:rFonts w:ascii="Arial" w:hAnsi="Arial"/>
          <w:b/>
          <w:sz w:val="22"/>
        </w:rPr>
        <w:t>{jurisdiction}</w:t>
      </w:r>
      <w:r>
        <w:rPr>
          <w:rFonts w:ascii="Arial" w:hAnsi="Arial"/>
          <w:sz w:val="22"/>
        </w:rPr>
        <w:t>.</w:t>
      </w:r>
    </w:p>
    <!-- SECTION 9 -->
    <w:p>
      <w:pPr>
        <w:pStyle w:val="Heading1"/>
        <w:spacing w:before="240" w:after="80"/>
      </w:pPr>
      <w:r>
        <w:rPr>
          <w:rFonts w:ascii="Arial" w:hAnsi="Arial"/>
          <w:b/>
          <w:color w:val="1E3A8A"/>
          <w:sz w:val="26"/>
        </w:rPr>
        <w:t>9. Entire Agreement</w:t>
      </w:r>
    </w:p>
    <w:p>
      <w:pPr>
        <w:spacing w:before="0" w:after="240" w:line="276" w:lineRule="auto"/>
      </w:pPr>
      <w:r>
        <w:rPr>
          <w:rFonts w:ascii="Arial" w:hAnsi="Arial"/>
          <w:sz w:val="22"/>
        </w:rPr>
        <w:t>This MOU constitutes the entire understanding between the Parties with respect to its subject matter and supersedes all prior discussions, representations, or agreements. Amendments to this MOU shall be valid only if made in writing and signed by both Parties.</w:t>
      </w:r>
    </w:p>
    <!-- SIGNATURES (2-Column Table) -->
    <w:p>
      <w:pPr>
        <w:keepNext/>
        <w:spacing w:before="240" w:after="120"/>
      </w:pPr>
      <w:r>
        <w:rPr>
          <w:rFonts w:ascii="Arial" w:hAnsi="Arial"/>
          <w:b/>
          <w:color w:val="1E3A8A"/>
          <w:sz w:val="26"/>
        </w:rPr>
        <w:t>Signatures &amp; Execution</w:t>
      </w:r>
    </w:p>
    <w:tbl>
      <w:tblPr>
        <w:tblW w:w="9026" w:type="dxa"/>
        <w:jc w:val="center"/>
        <w:tblLayout w:type="fixed"/>
        <w:tblBorders>
          <w:top w:val="single" w:sz="6" w:space="0" w:color="CBD5E1"/>
          <w:left w:val="single" w:sz="6" w:space="0" w:color="CBD5E1"/>
          <w:bottom w:val="single" w:sz="6" w:space="0" w:color="CBD5E1"/>
          <w:right w:val="single" w:sz="6" w:space="0" w:color="CBD5E1"/>
          <w:insideH w:val="none"/>
          <w:insideV w:val="single" w:sz="4" w:space="0" w:color="E2E8F0"/>
        </w:tblBorders>
        <w:tblCellMar>
          <w:top w:w="160" w:type="dxa"/>
          <w:bottom w:w="160" w:type="dxa"/>
          <w:left w:w="180" w:type="dxa"/>
          <w:right w:w="180" w:type="dxa"/>
        </w:tblCellMar>
      </w:tblPr>
      <w:tblGrid>
        <w:gridCol w:w="4513"/>
        <w:gridCol w:w="4513"/>
      </w:tblGrid>
      <w:tr>
        <!-- Party B Column (Institution) -->
        <w:tc>
          <w:tcPr>
            <w:tcW w:w="4513" w:type="dxa"/>
            <w:shd w:val="clear" w:color="auto" w:fill="FAFAFA"/>
          </w:tcPr>
          <w:p>
            <w:pPr>
              <w:spacing w:after="80"/>
            </w:pPr>
            <w:r>
              <w:rPr>
                <w:rFonts w:ascii="Arial" w:hAnsi="Arial"/>
                <w:b/>
                <w:color w:val="1E3A8A"/>
                <w:sz w:val="22"/>
              </w:rPr>
              <w:t>For and on behalf of Institution (Party B):</w:t>
            </w:r>
          </w:p>
          <w:p>
            <w:pPr>
              <w:spacing w:before="60" w:after="60"/>
            </w:pPr>
            <w:r>
              <w:t>{%schoolSignature}</w:t>
            </w:r>
          </w:p>
          <w:p>
            <w:pPr>
              <w:pBdr>
                <w:bottom w:val="single" w:sz="8" w:space="1" w:color="94A3B8"/>
              </w:pBdr>
              <w:spacing w:after="80"/>
            </w:pPr>
            <w:r>
              <w:t/>
            </w:r>
          </w:p>
          <w:p>
            <w:pPr>
              <w:spacing w:after="20"/>
            </w:pPr>
            <w:r>
              <w:rPr>
                <w:rFonts w:ascii="Arial" w:hAnsi="Arial"/>
                <w:b/>
                <w:sz w:val="22"/>
              </w:rPr>
              <w:t>{principalName}</w:t>
            </w:r>
          </w:p>
          <w:p>
            <w:pPr>
              <w:spacing w:after="20"/>
            </w:pPr>
            <w:r>
              <w:rPr>
                <w:rFonts w:ascii="Arial" w:hAnsi="Arial"/>
                <w:color w:val="475569"/>
                <w:sz w:val="20"/>
              </w:rPr>
              <w:t>{designation}</w:t>
            </w:r>
          </w:p>
          <w:p>
            <w:pPr>
              <w:spacing w:after="20"/>
            </w:pPr>
            <w:r>
              <w:rPr>
                <w:rFonts w:ascii="Arial" w:hAnsi="Arial"/>
                <w:color w:val="475569"/>
                <w:sz w:val="20"/>
              </w:rPr>
              <w:t>{schoolName}</w:t>
            </w:r>
          </w:p>
          <w:p>
            <w:pPr>
              <w:spacing w:after="20"/>
            </w:pPr>
            <w:r>
              <w:rPr>
                <w:rFonts w:ascii="Arial" w:hAnsi="Arial"/>
                <w:color w:val="64748B"/>
                <w:sz w:val="18"/>
              </w:rPr>
              <w:t xml:space="preserve">UDISE Code: {udiseCode}</w:t>
            </w:r>
          </w:p>
          <w:p>
            <w:pPr>
              <w:spacing w:after="0"/>
            </w:pPr>
            <w:r>
              <w:rPr>
                <w:rFonts w:ascii="Arial" w:hAnsi="Arial"/>
                <w:color w:val="64748B"/>
                <w:sz w:val="18"/>
              </w:rPr>
              <w:t xml:space="preserve">Date: {date}</w:t>
            </w:r>
          </w:p>
        </w:tc>
        <!-- Party A Column (Quantech Provider) -->
        <w:tc>
          <w:tcPr>
            <w:tcW w:w="4513" w:type="dxa"/>
            <w:shd w:val="clear" w:color="auto" w:fill="FAFAFA"/>
          </w:tcPr>
          <w:p>
            <w:pPr>
              <w:spacing w:after="80"/>
            </w:pPr>
            <w:r>
              <w:rPr>
                <w:rFonts w:ascii="Arial" w:hAnsi="Arial"/>
                <w:b/>
                <w:color w:val="1E3A8A"/>
                <w:sz w:val="22"/>
              </w:rPr>
              <w:t>For and on behalf of Provider (Party A):</w:t>
            </w:r>
          </w:p>
          <w:p>
            <w:pPr>
              <w:spacing w:before="60" w:after="60"/>
            </w:pPr>
            <w:r>
              <w:t>{%providerSignature}</w:t>
            </w:r>
          </w:p>
          <w:p>
            <w:pPr>
              <w:pBdr>
                <w:bottom w:val="single" w:sz="8" w:space="1" w:color="94A3B8"/>
              </w:pBdr>
              <w:spacing w:after="80"/>
            </w:pPr>
            <w:r>
              <w:t/>
            </w:r>
          </w:p>
          <w:p>
            <w:pPr>
              <w:spacing w:after="20"/>
            </w:pPr>
            <w:r>
              <w:rPr>
                <w:rFonts w:ascii="Arial" w:hAnsi="Arial"/>
                <w:b/>
                <w:sz w:val="22"/>
              </w:rPr>
              <w:t>Authorised Representative</w:t>
            </w:r>
          </w:p>
          <w:p>
            <w:pPr>
              <w:spacing w:after="20"/>
            </w:pPr>
            <w:r>
              <w:rPr>
                <w:rFonts w:ascii="Arial" w:hAnsi="Arial"/>
                <w:color w:val="475569"/>
                <w:sz w:val="20"/>
              </w:rPr>
              <w:t>Director / CEO</w:t>
            </w:r>
          </w:p>
          <w:p>
            <w:pPr>
              <w:spacing w:after="20"/>
            </w:pPr>
            <w:r>
              <w:rPr>
                <w:rFonts w:ascii="Arial" w:hAnsi="Arial"/>
                <w:color w:val="475569"/>
                <w:sz w:val="20"/>
              </w:rPr>
              <w:t>Quantech Infosystem LLP.</w:t>
            </w:r>
          </w:p>
          <w:p>
            <w:pPr>
              <w:spacing w:after="20"/>
            </w:pPr>
            <w:r>
              <w:rPr>
                <w:rFonts w:ascii="Arial" w:hAnsi="Arial"/>
                <w:color w:val="64748B"/>
                <w:sz w:val="18"/>
              </w:rPr>
              <w:t>For office use only</w:t>
            </w:r>
          </w:p>
          <w:p>
            <w:pPr>
              <w:spacing w:after="0"/>
            </w:pPr>
            <w:r>
              <w:rPr>
                <w:rFonts w:ascii="Arial" w:hAnsi="Arial"/>
                <w:color w:val="64748B"/>
                <w:sz w:val="18"/>
              </w:rPr>
              <w:t xml:space="preserve">Date: {date}</w:t>
            </w:r>
          </w:p>
        </w:tc>
      </w:tr>
    </w:tbl>
    <!-- Digital Signing Audit Footer Line -->
    <w:p>
      <w:pPr>
        <w:jc w:val="center"/>
        <w:spacing w:before="280" w:after="80"/>
      </w:pPr>
      <w:r>
        <w:rPr>
          <w:rFonts w:ascii="Arial" w:hAnsi="Arial"/>
          <w:color w:val="94A3B8"/>
          <w:sz w:val="16"/>
        </w:rPr>
        <w:t xml:space="preserve">This document was digitally generated &amp; executed via Quantech Platform MOU Portal  |  Ref: {refId}  |  Date: {date}</w:t>
      </w:r>
    </w:p>
    <!-- Page Section Setup: A4 format (11906 x 16838), 1 inch margins (1440 dxa) -->
    <w:sectPr>
      <w:headerReference w:type="default" r:id="rId5"/>
      <w:footerReference w:type="default" r:id="rId6"/>
      <w:pgSz w:w="11906" w:h="16838" w:code="9"/>
      <w:pgMar w:top="1440" w:right="1440" w:bottom="1440" w:left="1440" w:header="720" w:footer="720" w:gutter="0"/>
      <w:cols w:space="720"/>
      <w:docGrid w:linePitch="36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ahoma">
    <w:charset w:val="00"/>
    <w:family w:val="swiss"/>
    <w:pitch w:val="variable"/>
  </w:font>
  <w:font w:name="Perpetua">
    <w:charset w:val="00"/>
    <w:family w:val="roman"/>
    <w:pitch w:val="variable"/>
  </w:font>
</w:fonts>
</file>

<file path=word/footer1.xml><?xml version="1.0" encoding="utf-8"?>
<w:ftr xmlns:w="http://schemas.openxmlformats.org/wordprocessingml/2006/main" xmlns:r="http://schemas.openxmlformats.org/officeDocument/2006/relationships">
  <w:p>
    <w:pPr>
      <w:pStyle w:val="Footer"/>
      <w:tabs>
        <w:tab w:val="right" w:pos="9026"/>
      </w:tabs>
      <w:rPr>
        <w:rFonts w:ascii="Arial" w:hAnsi="Arial" w:cs="Arial"/>
        <w:color w:val="64748B"/>
        <w:sz w:val="18"/>
        <w:szCs w:val="18"/>
      </w:rPr>
    </w:pPr>
    <w:r>
      <w:rPr>
        <w:rFonts w:ascii="Arial" w:hAnsi="Arial" w:cs="Arial"/>
        <w:color w:val="64748B"/>
        <w:sz w:val="18"/>
        <w:szCs w:val="18"/>
      </w:rPr>
      <w:t xml:space="preserve">Quantech MOU: {schoolName}  |  Ref: {refId}</w:t>
    </w:r>
    <w:r>
      <w:rPr>
        <w:rFonts w:ascii="Arial" w:hAnsi="Arial" w:cs="Arial"/>
        <w:color w:val="64748B"/>
        <w:sz w:val="18"/>
        <w:szCs w:val="18"/>
      </w:rPr>
      <w:tab/>
      <w:t xml:space="preserve">Page </w:t>
    </w:r>
    <w:fldSimple w:instr="PAGE">
      <w:r>
        <w:rPr>
          <w:rFonts w:ascii="Arial" w:hAnsi="Arial" w:cs="Arial"/>
          <w:color w:val="64748B"/>
          <w:sz w:val="18"/>
        </w:rPr>
        <w:t>1</w:t>
      </w:r>
    </w:fldSimple>
    <w:r>
      <w:rPr>
        <w:rFonts w:ascii="Arial" w:hAnsi="Arial" w:cs="Arial"/>
        <w:color w:val="64748B"/>
        <w:sz w:val="18"/>
      </w:rPr>
      <w:t xml:space="preserve"> of </w:t>
    </w:r>
    <w:fldSimple w:instr="NUMPAGES">
      <w:r>
        <w:rPr>
          <w:rFonts w:ascii="Arial" w:hAnsi="Arial" w:cs="Arial"/>
          <w:color w:val="64748B"/>
          <w:sz w:val="18"/>
        </w:rPr>
        <w:t>3</w:t>
      </w:r>
    </w:fldSimple>
  </w:p>
</w:ftr>
</file>

<file path=word/header1.xml><?xml version="1.0" encoding="utf-8"?>
<w:hdr xmlns:w="http://schemas.openxmlformats.org/wordprocessingml/2006/main" xmlns:r="http://schemas.openxmlformats.org/officeDocument/2006/relationships" xmlns:v="urn:schemas-microsoft-com:vml" xmlns:o="urn:schemas-microsoft-com:office:office">
  <w:p>
    <w:pPr>
      <w:pStyle w:val="Header"/>
    </w:pPr>
    <w:r>
      <w:pict>
        <v:shapetype id="_x0000_t136" coordsize="21600,21600" o:spt="136" adj="10800" path="m@7,l@8,m@5,21600l@6,21600e">
          <v:formulas>
            <v:f eqn="val #0"/>
            <v:f eqn="prod #0 4 3"/>
            <v:f eqn="prod #0 2 3"/>
            <v:f eqn="prod #0 1 3"/>
            <v:f eqn="prod #0 1 6"/>
            <v:f eqn="prod #0 1 12"/>
            <v:f eqn="prod #0 1 24"/>
            <v:f eqn="prod #0 1 48"/>
            <v:f eqn="prod #0 1 96"/>
          </v:formulas>
          <v:path textpathok="t" o:connecttype="rect"/>
          <v:textpath on="t" fitshape="t"/>
          <o:lock v:ext="edit" text="t"/>
        </v:shapetype>
        <v:shape id="PowerPlusWaterMarkObject" o:spid="_x0000_s1025" type="#_x0000_t136" style="position:absolute;left:0;text-align:center;margin-left:0;margin-top:0;width:480pt;height:120pt;rotation:315;z-index:-251657216;mso-position-horizontal:center;mso-position-horizontal-relative:margin;mso-position-vertical:center;mso-position-vertical-relative:margin" fillcolor="#CBD5E1" stroked="f">
          <v:fill opacity=".20"/>
          <v:textpath style="font-family:'Arial';font-weight:bold" string="CONFIDENTIAL"/>
        </v:shape>
      </w:pict>
    </w:r>
  </w:p>
  <w:p>
    <w:pPr>
      <w:pStyle w:val="Header"/>
      <w:pBdr>
        <w:bottom w:val="single" w:sz="6" w:space="4" w:color="CBD5E1"/>
      </w:pBdr>
      <w:jc w:val="right"/>
      <w:rPr>
        <w:rFonts w:ascii="Arial" w:hAnsi="Arial" w:cs="Arial"/>
        <w:color w:val="64748B"/>
        <w:sz w:val="17"/>
        <w:szCs w:val="17"/>
      </w:rPr>
    </w:pPr>
    <w:r>
      <w:rPr>
        <w:rFonts w:ascii="Arial" w:hAnsi="Arial" w:cs="Arial"/>
        <w:color w:val="64748B"/>
        <w:sz w:val="17"/>
        <w:szCs w:val="17"/>
      </w:rPr>
      <w:t>MOU Agreement with {schoolName}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720"/>
        </w:tabs>
        <w:ind w:start="720" w:hanging="360"/>
      </w:pPr>
      <w:rPr/>
    </w:lvl>
    <w:lvl w:ilvl="2">
      <w:start w:val="1"/>
      <w:numFmt w:val="lowerLetter"/>
      <w:lvlText w:val="%3."/>
      <w:lvlJc w:val="start"/>
      <w:pPr>
        <w:tabs>
          <w:tab w:val="num" w:pos="1080"/>
        </w:tabs>
        <w:ind w:start="1080" w:hanging="360"/>
      </w:pPr>
      <w:rPr/>
    </w:lvl>
    <w:lvl w:ilvl="3">
      <w:start w:val="7"/>
      <w:numFmt w:val="decimal"/>
      <w:lvlText w:val="%4."/>
      <w:lvlJc w:val="start"/>
      <w:pPr>
        <w:tabs>
          <w:tab w:val="num" w:pos="720"/>
        </w:tabs>
        <w:ind w:start="720" w:hanging="360"/>
      </w:pPr>
      <w:rPr/>
    </w:lvl>
    <w:lvl w:ilvl="4">
      <w:start w:val="1"/>
      <w:numFmt w:val="lowerLetter"/>
      <w:lvlText w:val="%5."/>
      <w:lvlJc w:val="start"/>
      <w:pPr>
        <w:tabs>
          <w:tab w:val="num" w:pos="1080"/>
        </w:tabs>
        <w:ind w:start="108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3">
    <w:lvl w:ilvl="0">
      <w:start w:val="1"/>
      <w:numFmt w:val="upperRoman"/>
      <w:lvlText w:val="%1."/>
      <w:lvlJc w:val="start"/>
      <w:pPr>
        <w:tabs>
          <w:tab w:val="num" w:pos="0"/>
        </w:tabs>
        <w:ind w:start="1080" w:hanging="720"/>
      </w:pPr>
      <w:rPr/>
    </w:lvl>
  </w:abstractNum>
  <w:abstractNum w:abstractNumId="4">
    <w:lvl w:ilvl="0">
      <w:start w:val="3"/>
      <w:numFmt w:val="decimal"/>
      <w:lvlText w:val="%1."/>
      <w:lvlJc w:val="start"/>
      <w:pPr>
        <w:tabs>
          <w:tab w:val="num" w:pos="0"/>
        </w:tabs>
        <w:ind w:start="72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IN" w:eastAsia="zh-CN" w:bidi="hi-IN"/>
      </w:rPr>
    </w:rPrDefault>
    <w:pPrDefault>
      <w:pPr>
        <w:suppressAutoHyphens w:val="true"/>
      </w:pPr>
    </w:pPrDefault>
  </w:docDefaults>
  <w:style w:type="paragraph" w:styleId="Normal">
    <w:name w:val="Normal"/>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pPr>
      <w:keepNext w:val="true"/>
      <w:numPr>
        <w:ilvl w:val="0"/>
        <w:numId w:val="1"/>
      </w:numPr>
      <w:outlineLvl w:val="0"/>
    </w:pPr>
    <w:rPr>
      <w:b/>
      <w:bCs/>
      <w:i/>
      <w:iCs/>
      <w:lang w:val="en-IN"/>
    </w:rPr>
  </w:style>
  <w:style w:type="paragraph" w:styleId="Heading2">
    <w:name w:val="heading 2"/>
    <w:basedOn w:val="Normal"/>
    <w:next w:val="Normal"/>
    <w:pPr>
      <w:keepNext w:val="true"/>
      <w:numPr>
        <w:ilvl w:val="1"/>
        <w:numId w:val="1"/>
      </w:numPr>
      <w:outlineLvl w:val="1"/>
    </w:pPr>
    <w:rPr>
      <w:b/>
      <w:bCs/>
      <w:lang w:val="en-IN"/>
    </w:rPr>
  </w:style>
  <w:style w:type="paragraph" w:styleId="Heading3">
    <w:name w:val="heading 3"/>
    <w:basedOn w:val="Normal"/>
    <w:next w:val="Normal"/>
    <w:pPr>
      <w:keepNext w:val="true"/>
      <w:numPr>
        <w:ilvl w:val="2"/>
        <w:numId w:val="1"/>
      </w:numPr>
      <w:outlineLvl w:val="2"/>
    </w:pPr>
    <w:rPr>
      <w:b/>
      <w:bCs/>
      <w:sz w:val="28"/>
      <w:lang w:val="en-IN"/>
    </w:rPr>
  </w:style>
  <w:style w:type="paragraph" w:styleId="Heading4">
    <w:name w:val="heading 4"/>
    <w:basedOn w:val="Normal"/>
    <w:next w:val="Normal"/>
    <w:pPr>
      <w:keepNext w:val="true"/>
      <w:numPr>
        <w:ilvl w:val="3"/>
        <w:numId w:val="1"/>
      </w:numPr>
      <w:jc w:val="center"/>
      <w:outlineLvl w:val="3"/>
    </w:pPr>
    <w:rPr>
      <w:b/>
      <w:bCs/>
      <w:sz w:val="28"/>
    </w:rPr>
  </w:style>
  <w:style w:type="paragraph" w:styleId="Heading5">
    <w:name w:val="heading 5"/>
    <w:basedOn w:val="Normal"/>
    <w:next w:val="Normal"/>
    <w:pPr>
      <w:keepNext w:val="true"/>
      <w:numPr>
        <w:ilvl w:val="4"/>
        <w:numId w:val="1"/>
      </w:numPr>
      <w:outlineLvl w:val="4"/>
    </w:pPr>
    <w:rPr>
      <w:i/>
      <w:iCs/>
      <w:lang w:val="en-IN"/>
    </w:rPr>
  </w:style>
  <w:style w:type="character" w:styleId="WW8Num1z0">
    <w:name w:val="WW8Num1z0"/>
    <w:rPr/>
  </w:style>
  <w:style w:type="character" w:styleId="WW8Num4z0">
    <w:name w:val="WW8Num4z0"/>
    <w:rPr/>
  </w:style>
  <w:style w:type="character" w:styleId="WW8Num17z0">
    <w:name w:val="WW8Num17z0"/>
    <w:rPr/>
  </w:style>
  <w:style w:type="character" w:styleId="WW8Num22z0">
    <w:name w:val="WW8Num22z0"/>
    <w:rPr>
      <w:rFonts w:ascii="Symbol" w:hAnsi="Symbol" w:cs="Symbol"/>
    </w:rPr>
  </w:style>
  <w:style w:type="character" w:styleId="WW8Num24z0">
    <w:name w:val="WW8Num24z0"/>
    <w:rPr>
      <w:rFonts w:ascii="Symbol" w:hAnsi="Symbol" w:cs="Symbol"/>
    </w:rPr>
  </w:style>
  <w:style w:type="character" w:styleId="WW8Num27z0">
    <w:name w:val="WW8Num27z0"/>
    <w:rPr/>
  </w:style>
  <w:style w:type="character" w:styleId="WW8Num41z0">
    <w:name w:val="WW8Num41z0"/>
    <w:rPr/>
  </w:style>
  <w:style w:type="character" w:styleId="WW8Num43z0">
    <w:name w:val="WW8Num43z0"/>
    <w:rPr/>
  </w:style>
  <w:style w:type="character" w:styleId="WW8Num51z0">
    <w:name w:val="WW8Num51z0"/>
    <w:rPr>
      <w:rFonts w:ascii="Symbol" w:hAnsi="Symbol" w:cs="Symbol"/>
    </w:rPr>
  </w:style>
  <w:style w:type="character" w:styleId="WW8Num54z0">
    <w:name w:val="WW8Num54z0"/>
    <w:rPr/>
  </w:style>
  <w:style w:type="character" w:styleId="DefaultParagraphFont">
    <w:name w:val="Default Paragraph Font"/>
    <w:rPr/>
  </w:style>
  <w:style w:type="character" w:styleId="Hyperlink">
    <w:name w:val="Hyperlink"/>
    <w:rPr>
      <w:color w:val="0000FF"/>
      <w:u w:val="single"/>
    </w:rPr>
  </w:style>
  <w:style w:type="character" w:styleId="FollowedHyperlink">
    <w:name w:val="FollowedHyperlink"/>
    <w:rPr>
      <w:color w:val="800080"/>
      <w:u w:val="single"/>
    </w:rPr>
  </w:style>
  <w:style w:type="character" w:styleId="emailstyle20">
    <w:name w:val="emailstyle20"/>
    <w:rPr>
      <w:rFonts w:ascii="Arial" w:hAnsi="Arial" w:cs="Arial"/>
      <w:color w:val="000080"/>
      <w:sz w:val="20"/>
    </w:rPr>
  </w:style>
  <w:style w:type="character" w:styleId="BalloonTextChar">
    <w:name w:val="Balloon Text Char"/>
    <w:rPr>
      <w:rFonts w:ascii="Tahoma" w:hAnsi="Tahoma" w:cs="Tahoma"/>
      <w:sz w:val="16"/>
      <w:szCs w:val="16"/>
    </w:rPr>
  </w:style>
  <w:style w:type="character" w:styleId="TitleChar">
    <w:name w:val="Title Char"/>
    <w:rPr>
      <w:b/>
      <w:u w:val="single"/>
    </w:rPr>
  </w:style>
  <w:style w:type="character" w:styleId="SubtitleChar">
    <w:name w:val="Subtitle Char"/>
    <w:rPr>
      <w:b/>
    </w:rPr>
  </w:style>
  <w:style w:type="character" w:styleId="BodyTextIndentChar">
    <w:name w:val="Body Text Indent Char"/>
    <w:basedOn w:val="DefaultParagraphFont"/>
    <w:rPr/>
  </w:style>
  <w:style w:type="character" w:styleId="Heading1Char">
    <w:name w:val="Heading 1 Char"/>
    <w:rPr>
      <w:b/>
      <w:bCs/>
      <w:i/>
      <w:iCs/>
      <w:sz w:val="24"/>
      <w:szCs w:val="24"/>
    </w:rPr>
  </w:style>
  <w:style w:type="character" w:styleId="Heading2Char">
    <w:name w:val="Heading 2 Char"/>
    <w:rPr>
      <w:b/>
      <w:bCs/>
      <w:sz w:val="24"/>
      <w:szCs w:val="24"/>
    </w:rPr>
  </w:style>
  <w:style w:type="character" w:styleId="Heading3Char">
    <w:name w:val="Heading 3 Char"/>
    <w:rPr>
      <w:b/>
      <w:bCs/>
      <w:sz w:val="28"/>
      <w:szCs w:val="24"/>
    </w:rPr>
  </w:style>
  <w:style w:type="character" w:styleId="Heading5Char">
    <w:name w:val="Heading 5 Char"/>
    <w:rPr>
      <w:i/>
      <w:iCs/>
      <w:sz w:val="24"/>
      <w:szCs w:val="24"/>
    </w:rPr>
  </w:style>
  <w:style w:type="character" w:styleId="HeaderChar">
    <w:name w:val="Header Char"/>
    <w:rPr>
      <w:sz w:val="24"/>
      <w:szCs w:val="24"/>
    </w:rPr>
  </w:style>
  <w:style w:type="paragraph" w:styleId="Heading">
    <w:name w:val="Heading"/>
    <w:basedOn w:val="Normal"/>
    <w:next w:val="BodyText"/>
    <w:pPr>
      <w:jc w:val="center"/>
    </w:pPr>
    <w:rPr>
      <w:b/>
      <w:sz w:val="20"/>
      <w:szCs w:val="20"/>
      <w:u w:val="single"/>
      <w:lang w:val="en-IN"/>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pPr>
      <w:suppressLineNumbers/>
      <w:spacing w:before="120" w:after="120"/>
    </w:pPr>
    <w:rPr>
      <w:rFonts w:cs="Arial Unicode MS"/>
      <w:i/>
      <w:iCs/>
      <w:sz w:val="24"/>
      <w:szCs w:val="24"/>
    </w:rPr>
  </w:style>
  <w:style w:type="paragraph" w:styleId="Index">
    <w:name w:val="Index"/>
    <w:basedOn w:val="Normal"/>
    <w:pPr>
      <w:suppressLineNumbers/>
    </w:pPr>
    <w:rPr>
      <w:rFonts w:cs="Arial Unicode MS"/>
    </w:rPr>
  </w:style>
  <w:style w:type="paragraph" w:styleId="HeaderandFooter">
    <w:name w:val="Header and Footer"/>
    <w:basedOn w:val="Normal"/>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lang w:val="en-IN"/>
    </w:rPr>
  </w:style>
  <w:style w:type="paragraph" w:styleId="Footer">
    <w:name w:val="footer"/>
    <w:basedOn w:val="Normal"/>
    <w:pPr>
      <w:tabs>
        <w:tab w:val="clear" w:pos="720"/>
        <w:tab w:val="center" w:pos="4320" w:leader="none"/>
        <w:tab w:val="right" w:pos="8640" w:leader="none"/>
      </w:tabs>
    </w:pPr>
    <w:rPr/>
  </w:style>
  <w:style w:type="paragraph" w:styleId="BalloonText">
    <w:name w:val="Balloon Text"/>
    <w:basedOn w:val="Normal"/>
    <w:pPr/>
    <w:rPr>
      <w:rFonts w:ascii="Tahoma" w:hAnsi="Tahoma" w:cs="Tahoma"/>
      <w:sz w:val="16"/>
      <w:szCs w:val="16"/>
      <w:lang w:val="en-IN"/>
    </w:rPr>
  </w:style>
  <w:style w:type="paragraph" w:styleId="Subtitle">
    <w:name w:val="Subtitle"/>
    <w:basedOn w:val="Normal"/>
    <w:next w:val="BodyText"/>
    <w:pPr/>
    <w:rPr>
      <w:b/>
      <w:sz w:val="20"/>
      <w:szCs w:val="20"/>
      <w:lang w:val="en-IN"/>
    </w:rPr>
  </w:style>
  <w:style w:type="paragraph" w:styleId="BodyTextIndent">
    <w:name w:val="Body Text Indent"/>
    <w:basedOn w:val="Normal"/>
    <w:pPr>
      <w:ind w:hanging="0" w:start="720" w:end="0"/>
    </w:pPr>
    <w:rPr>
      <w:sz w:val="20"/>
      <w:szCs w:val="20"/>
    </w:rPr>
  </w:style>
  <w:style w:type="paragraph" w:styleId="ListParagraph">
    <w:name w:val="List Paragraph"/>
    <w:basedOn w:val="Normal"/>
    <w:pPr>
      <w:ind w:hanging="0" w:start="720" w:end="0"/>
    </w:pPr>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WW8Num22">
    <w:name w:val="WW8Num22"/>
  </w:style>
  <w:style w:type="numbering" w:styleId="WW8Num23">
    <w:name w:val="WW8Num23"/>
  </w:style>
  <w:style w:type="numbering" w:styleId="WW8Num24">
    <w:name w:val="WW8Num24"/>
  </w:style>
  <w:style w:type="numbering" w:styleId="WW8Num25">
    <w:name w:val="WW8Num25"/>
  </w:style>
  <w:style w:type="numbering" w:styleId="WW8Num26">
    <w:name w:val="WW8Num26"/>
  </w:style>
  <w:style w:type="numbering" w:styleId="WW8Num27">
    <w:name w:val="WW8Num27"/>
  </w:style>
  <w:style w:type="numbering" w:styleId="WW8Num28">
    <w:name w:val="WW8Num28"/>
  </w:style>
  <w:style w:type="numbering" w:styleId="WW8Num29">
    <w:name w:val="WW8Num29"/>
  </w:style>
  <w:style w:type="numbering" w:styleId="WW8Num30">
    <w:name w:val="WW8Num30"/>
  </w:style>
  <w:style w:type="numbering" w:styleId="WW8Num31">
    <w:name w:val="WW8Num31"/>
  </w:style>
  <w:style w:type="numbering" w:styleId="WW8Num32">
    <w:name w:val="WW8Num32"/>
  </w:style>
  <w:style w:type="numbering" w:styleId="WW8Num33">
    <w:name w:val="WW8Num33"/>
  </w:style>
  <w:style w:type="numbering" w:styleId="WW8Num34">
    <w:name w:val="WW8Num34"/>
  </w:style>
  <w:style w:type="numbering" w:styleId="WW8Num35">
    <w:name w:val="WW8Num35"/>
  </w:style>
  <w:style w:type="numbering" w:styleId="WW8Num36">
    <w:name w:val="WW8Num36"/>
  </w:style>
  <w:style w:type="numbering" w:styleId="WW8Num37">
    <w:name w:val="WW8Num37"/>
  </w:style>
  <w:style w:type="numbering" w:styleId="WW8Num38">
    <w:name w:val="WW8Num38"/>
  </w:style>
  <w:style w:type="numbering" w:styleId="WW8Num39">
    <w:name w:val="WW8Num39"/>
  </w:style>
  <w:style w:type="numbering" w:styleId="WW8Num40">
    <w:name w:val="WW8Num40"/>
  </w:style>
  <w:style w:type="numbering" w:styleId="WW8Num41">
    <w:name w:val="WW8Num41"/>
  </w:style>
  <w:style w:type="numbering" w:styleId="WW8Num42">
    <w:name w:val="WW8Num42"/>
  </w:style>
  <w:style w:type="numbering" w:styleId="WW8Num43">
    <w:name w:val="WW8Num43"/>
  </w:style>
  <w:style w:type="numbering" w:styleId="WW8Num44">
    <w:name w:val="WW8Num44"/>
  </w:style>
  <w:style w:type="numbering" w:styleId="WW8Num45">
    <w:name w:val="WW8Num45"/>
  </w:style>
  <w:style w:type="numbering" w:styleId="WW8Num46">
    <w:name w:val="WW8Num46"/>
  </w:style>
  <w:style w:type="numbering" w:styleId="WW8Num47">
    <w:name w:val="WW8Num47"/>
  </w:style>
  <w:style w:type="numbering" w:styleId="WW8Num48">
    <w:name w:val="WW8Num48"/>
  </w:style>
  <w:style w:type="numbering" w:styleId="WW8Num49">
    <w:name w:val="WW8Num49"/>
  </w:style>
  <w:style w:type="numbering" w:styleId="WW8Num50">
    <w:name w:val="WW8Num50"/>
  </w:style>
  <w:style w:type="numbering" w:styleId="WW8Num51">
    <w:name w:val="WW8Num51"/>
  </w:style>
  <w:style w:type="numbering" w:styleId="WW8Num52">
    <w:name w:val="WW8Num52"/>
  </w:style>
  <w:style w:type="numbering" w:styleId="WW8Num53">
    <w:name w:val="WW8Num53"/>
  </w:style>
  <w:style w:type="numbering" w:styleId="WW8Num54">
    <w:name w:val="WW8Num54"/>
  </w:style>
  <w:style w:type="numbering" w:styleId="WW8Num55">
    <w:name w:val="WW8Num55"/>
  </w:style>
</w:style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image" Target="media/image1.jpeg"/>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numbering" Target="numbering.xml"/>
  <Relationship Id="rId8" Type="http://schemas.openxmlformats.org/officeDocument/2006/relationships/fontTable" Target="fontTable.xml"/>
  <Relationship Id="rId9" Type="http://schemas.openxmlformats.org/officeDocument/2006/relationships/settings" Target="settings.xml"/>
  <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133</TotalTime>
  <Application>LibreOffice/26.8.0.3$MacOSX_X86_64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2026-09-19T00:00:00Z</dcterms:created>
  <dc:creator>Quantech Infosystem LLP</dc:creator>
  <dc:description>Quantech Platform Official Memorandum of Understanding</dc:description>
  <dc:language>en-IN</dc:language>
  <cp:lastModifiedBy>Quantech Platform</cp:lastModifiedBy>
  <dcterms:modified xsi:type="dcterms:W3CDTF">2026-09-19T00:00:00Z</dcterms:modified>
  <dc:title>Memorandum of Understanding</dc:title>
  <dc:subject>MOU Agreement</dc:subject>
</cp:coreProperties>
</file>