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0"/>
        <w:jc w:val="center"/>
      </w:pPr>
      <w:r>
        <w:rPr>
          <w:rFonts w:ascii="Arial" w:cs="Arial" w:eastAsia="Arial" w:hAnsi="Arial"/>
          <w:b/>
          <w:bCs/>
          <w:color w:val="1A56A0"/>
          <w:sz w:val="72"/>
          <w:szCs w:val="72"/>
        </w:rPr>
        <w:t xml:space="preserve">SnapAI</w:t>
      </w:r>
    </w:p>
    <w:p>
      <w:pPr>
        <w:spacing w:after="0"/>
        <w:jc w:val="center"/>
      </w:pPr>
      <w:r>
        <w:rPr>
          <w:rFonts w:ascii="Arial" w:cs="Arial" w:eastAsia="Arial" w:hAnsi="Arial"/>
          <w:b/>
          <w:bCs/>
          <w:color w:val="2E6FBF"/>
          <w:sz w:val="40"/>
          <w:szCs w:val="40"/>
        </w:rPr>
        <w:t xml:space="preserve">Complete Tech Stack Reference</w:t>
      </w:r>
    </w:p>
    <w:p>
      <w:pPr>
        <w:spacing w:after="240"/>
        <w:jc w:val="center"/>
      </w:pPr>
      <w:r>
        <w:rPr>
          <w:rFonts w:ascii="Arial" w:cs="Arial" w:eastAsia="Arial" w:hAnsi="Arial"/>
          <w:color w:val="666666"/>
          <w:sz w:val="26"/>
          <w:szCs w:val="26"/>
        </w:rPr>
        <w:t xml:space="preserve">Every service, every library, how they connect, and what each costs</w:t>
      </w:r>
    </w:p>
    <w:p>
      <w:pPr>
        <w:pBdr>
          <w:bottom w:val="single" w:color="1A56A0" w:sz="6" w:space="1"/>
        </w:pBdr>
        <w:spacing w:after="100" w:before="0"/>
      </w:pPr>
      <w:r>
        <w:t xml:space="preserve"/>
      </w:r>
    </w:p>
    <w:p>
      <w:pPr>
        <w:spacing w:after="240" w:before="0"/>
      </w:pPr>
      <w:r>
        <w:t xml:space="preserve"/>
      </w:r>
    </w:p>
    <w:p>
      <w:pPr>
        <w:spacing w:after="0"/>
        <w:jc w:val="center"/>
      </w:pPr>
      <w:r>
        <w:rPr>
          <w:rFonts w:ascii="Arial" w:cs="Arial" w:eastAsia="Arial" w:hAnsi="Arial"/>
          <w:color w:val="666666"/>
          <w:sz w:val="20"/>
          <w:szCs w:val="20"/>
        </w:rPr>
        <w:t xml:space="preserve">April 15, 2026  |  Internal — Confidential</w:t>
      </w:r>
    </w:p>
    <w:p>
      <w:pPr>
        <w:spacing w:after="800" w:before="0"/>
      </w:pPr>
      <w:r>
        <w:t xml:space="preserve"/>
      </w:r>
    </w:p>
    <w:p>
      <w:pPr>
        <w:pStyle w:val="Heading1"/>
        <w:shd w:fill="1A56A0" w:val="clear"/>
        <w:spacing w:after="120" w:before="360"/>
        <w:ind w:left="120" w:right="120"/>
      </w:pPr>
      <w:r>
        <w:rPr>
          <w:rFonts w:ascii="Arial" w:cs="Arial" w:eastAsia="Arial" w:hAnsi="Arial"/>
          <w:b/>
          <w:bCs/>
          <w:color w:val="FFFFFF"/>
          <w:sz w:val="32"/>
          <w:szCs w:val="32"/>
        </w:rPr>
        <w:t xml:space="preserve">1.  What Is SnapAI?</w:t>
      </w:r>
    </w:p>
    <w:p>
      <w:pPr>
        <w:spacing w:after="80" w:before="0"/>
      </w:pPr>
      <w:r>
        <w:rPr>
          <w:rFonts w:ascii="Arial" w:cs="Arial" w:eastAsia="Arial" w:hAnsi="Arial"/>
          <w:color w:val="333333"/>
          <w:sz w:val="22"/>
          <w:szCs w:val="22"/>
        </w:rPr>
        <w:t xml:space="preserve">SnapAI ("SnapAI") is an AI-powered HVAC estimation platform for contractors. A technician photographs an HVAC unit on their phone, the AI identifies the equipment, diagnoses faults, and generates a professional Good/Better/Best estimate within seconds. The homeowner receives a branded report with a payment link — all from one mobile-first web app.</w:t>
      </w:r>
    </w:p>
    <w:p>
      <w:pPr>
        <w:spacing w:after="120" w:before="0"/>
      </w:pPr>
      <w:r>
        <w:t xml:space="preserve"/>
      </w:r>
    </w:p>
    <w:p>
      <w:pPr>
        <w:spacing w:after="80" w:before="0"/>
      </w:pPr>
      <w:r>
        <w:rPr>
          <w:rFonts w:ascii="Arial" w:cs="Arial" w:eastAsia="Arial" w:hAnsi="Arial"/>
          <w:b/>
          <w:bCs/>
          <w:color w:val="333333"/>
          <w:sz w:val="22"/>
          <w:szCs w:val="22"/>
        </w:rPr>
        <w:t xml:space="preserve">Core workflow: </w:t>
      </w:r>
      <w:r>
        <w:rPr>
          <w:rFonts w:ascii="Arial" w:cs="Arial" w:eastAsia="Arial" w:hAnsi="Arial"/>
          <w:color w:val="333333"/>
          <w:sz w:val="22"/>
          <w:szCs w:val="22"/>
        </w:rPr>
        <w:t xml:space="preserve">Photo upload → AI Cascade (YOLO + XGBoost + Gemini) → Equipment identification → Pricing engine → PDF report → Stripe payment → Email delivery</w:t>
      </w:r>
    </w:p>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1.1  System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Hosted On</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 (UI)</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14 App Router + React 18 + TypeScript + Tailwind CSS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 (Python 3.12) inside Docker container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15 via Supabase Supavisor pooler</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Authentication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 (JWT + webhook-based user sync)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 cloud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Storage</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Cloudflare R2 (S3-compatible object storage)</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Cloudflare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 Vision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Gemini (gemini-1.5-flash / 2.0-flash)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Cloud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 Computer Vision</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YOLO v8/v11 (optional, lazy-loaded) — falls back to Gemini</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protects Gemini Vision endpoint</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 Headers</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CSP + X-Frame-Options + Referrer-Policy (next.config.js)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 Sensor Model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XGBoost classifier (90.09% accuracy, .pkl 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Payments</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(subscriptions + one-time deposit payments)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cloud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 (transactional email delivery)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 cloud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(product analytics + funnels)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cloud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 / Keep-alive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 (Supabase ping every 2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Version Control</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 / GitHub (private repo: mohammed-shoab/SnapAI)</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 Generation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WeasyPrint (HTML template → PDF in-process)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before="120" w:after="40"/>
      </w:pPr>
      <w:r>
        <w:rPr>
          <w:rFonts w:ascii="Arial" w:cs="Arial" w:eastAsia="Arial" w:hAnsi="Arial"/>
          <w:i/>
          <w:color w:val="666666"/>
          <w:sz w:val="19"/>
          <w:szCs w:val="19"/>
        </w:rPr>
        <w:t xml:space="preserve">Note: The YOLO models (PyTorch ~2GB) are excluded from production requirements due to Railway build size constraints. The service uses a lazy-import pattern and gracefully falls back to Gemini Vision when model files are not present.</w:t>
      </w:r>
    </w:p>
    <w:p>
      <w:pPr>
        <w:spacing w:before="0" w:after="40"/>
      </w:pPr>
      <w:r>
        <w:rPr>
          <w:rFonts w:ascii="Arial" w:cs="Arial" w:eastAsia="Arial" w:hAnsi="Arial"/>
          <w:i/>
          <w:color w:val="666666"/>
          <w:sz w:val="19"/>
          <w:szCs w:val="19"/>
        </w:rPr>
        <w:t xml:space="preserve">Stripe integration built but inactive — free beta rollout. No Stripe keys configured.</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2.  Frontend</w:t>
      </w:r>
    </w:p>
    <w:p>
      <w:pPr>
        <w:pStyle w:val="Heading2"/>
        <w:pBdr>
          <w:bottom w:val="single" w:color="1A56A0" w:sz="4" w:space="1"/>
        </w:pBdr>
        <w:spacing w:after="120" w:before="300"/>
      </w:pPr>
      <w:r>
        <w:rPr>
          <w:rFonts w:ascii="Arial" w:cs="Arial" w:eastAsia="Arial" w:hAnsi="Arial"/>
          <w:b/>
          <w:bCs/>
          <w:color w:val="1A56A0"/>
          <w:sz w:val="28"/>
          <w:szCs w:val="28"/>
        </w:rPr>
        <w:t xml:space="preserve">2.1  Next.js 14 — Application Framework</w:t>
      </w:r>
    </w:p>
    <w:p>
      <w:pPr>
        <w:spacing w:after="80" w:before="0"/>
      </w:pPr>
      <w:r>
        <w:rPr>
          <w:rFonts w:ascii="Arial" w:cs="Arial" w:eastAsia="Arial" w:hAnsi="Arial"/>
          <w:b/>
          <w:bCs/>
          <w:color w:val="333333"/>
          <w:sz w:val="22"/>
          <w:szCs w:val="22"/>
        </w:rPr>
        <w:t xml:space="preserve">Repository path: </w:t>
      </w:r>
      <w:r>
        <w:rPr>
          <w:rFonts w:ascii="Arial" w:cs="Arial" w:eastAsia="Arial" w:hAnsi="Arial"/>
          <w:color w:val="333333"/>
          <w:sz w:val="22"/>
          <w:szCs w:val="22"/>
        </w:rPr>
        <w:t xml:space="preserve">scopesnap-web/  |  Deployed to: Vercel  |  Node.js: 22</w:t>
      </w:r>
    </w:p>
    <w:p>
      <w:pPr>
        <w:spacing w:after="80" w:before="0"/>
      </w:pPr>
      <w:r>
        <w:t xml:space="preserve"/>
      </w:r>
    </w:p>
    <w:p>
      <w:pPr>
        <w:spacing w:after="80" w:before="0"/>
      </w:pPr>
      <w:r>
        <w:rPr>
          <w:rFonts w:ascii="Arial" w:cs="Arial" w:eastAsia="Arial" w:hAnsi="Arial"/>
          <w:color w:val="333333"/>
          <w:sz w:val="22"/>
          <w:szCs w:val="22"/>
        </w:rPr>
        <w:t xml:space="preserve">The entire user-facing app is a Next.js 14 application using the new App Router. All pages live under app/(app)/* which is protected by Clerk authentication in production.</w:t>
      </w:r>
    </w:p>
    <w:p>
      <w:pPr>
        <w:spacing w:after="80" w:before="0"/>
      </w:pPr>
      <w:r>
        <w:t xml:space="preserve"/>
      </w:r>
    </w:p>
    <w:p>
      <w:pPr>
        <w:pStyle w:val="Heading3"/>
        <w:spacing w:after="80" w:before="200"/>
      </w:pPr>
      <w:r>
        <w:rPr>
          <w:rFonts w:ascii="Arial" w:cs="Arial" w:eastAsia="Arial" w:hAnsi="Arial"/>
          <w:b/>
          <w:bCs/>
          <w:color w:val="2E6FBF"/>
          <w:sz w:val="24"/>
          <w:szCs w:val="24"/>
        </w:rPr>
        <w:t xml:space="preserve">How it works</w:t>
      </w:r>
    </w:p>
    <w:p>
      <w:pPr>
        <w:pStyle w:val="ListParagraph"/>
        <w:numPr>
          <w:ilvl w:val="0"/>
          <w:numId w:val="2"/>
        </w:numPr>
        <w:spacing w:after="60" w:before="0"/>
      </w:pPr>
      <w:r>
        <w:rPr>
          <w:rFonts w:ascii="Arial" w:cs="Arial" w:eastAsia="Arial" w:hAnsi="Arial"/>
          <w:color w:val="333333"/>
          <w:sz w:val="22"/>
          <w:szCs w:val="22"/>
        </w:rPr>
        <w:t xml:space="preserve">App Router (not Pages Router): each folder under app/ is a route. Layout files wrap routes in shared navigation (SidebarNav.tsx on desktop, BottomNav.tsx on mobile).</w:t>
      </w:r>
    </w:p>
    <w:p>
      <w:pPr>
        <w:pStyle w:val="ListParagraph"/>
        <w:numPr>
          <w:ilvl w:val="0"/>
          <w:numId w:val="2"/>
        </w:numPr>
        <w:spacing w:after="60" w:before="0"/>
      </w:pPr>
      <w:r>
        <w:rPr>
          <w:rFonts w:ascii="Arial" w:cs="Arial" w:eastAsia="Arial" w:hAnsi="Arial"/>
          <w:color w:val="333333"/>
          <w:sz w:val="22"/>
          <w:szCs w:val="22"/>
        </w:rPr>
        <w:t xml:space="preserve">Server Components render initial HTML on Vercel edge/serverless functions — great for SEO and first-paint speed.</w:t>
      </w:r>
    </w:p>
    <w:p>
      <w:pPr>
        <w:pStyle w:val="ListParagraph"/>
        <w:numPr>
          <w:ilvl w:val="0"/>
          <w:numId w:val="2"/>
        </w:numPr>
        <w:spacing w:after="60" w:before="0"/>
      </w:pPr>
      <w:r>
        <w:rPr>
          <w:rFonts w:ascii="Arial" w:cs="Arial" w:eastAsia="Arial" w:hAnsi="Arial"/>
          <w:color w:val="333333"/>
          <w:sz w:val="22"/>
          <w:szCs w:val="22"/>
        </w:rPr>
        <w:t xml:space="preserve">Client Components (marked 'use client') handle interactive state — photo uploads, assessment form, estimate editor.</w:t>
      </w:r>
    </w:p>
    <w:p>
      <w:pPr>
        <w:pStyle w:val="ListParagraph"/>
        <w:numPr>
          <w:ilvl w:val="0"/>
          <w:numId w:val="2"/>
        </w:numPr>
        <w:spacing w:after="60" w:before="0"/>
      </w:pPr>
      <w:r>
        <w:rPr>
          <w:rFonts w:ascii="Arial" w:cs="Arial" w:eastAsia="Arial" w:hAnsi="Arial"/>
          <w:color w:val="333333"/>
          <w:sz w:val="22"/>
          <w:szCs w:val="22"/>
        </w:rPr>
        <w:t xml:space="preserve">API routes (app/api/*) handle lightweight server-side tasks like feedback submissions without touching the FastAPI backend.</w:t>
      </w:r>
    </w:p>
    <w:p>
      <w:pPr>
        <w:pStyle w:val="ListParagraph"/>
        <w:numPr>
          <w:ilvl w:val="0"/>
          <w:numId w:val="2"/>
        </w:numPr>
        <w:spacing w:after="60" w:before="0"/>
      </w:pPr>
      <w:r>
        <w:rPr>
          <w:rFonts w:ascii="Arial" w:cs="Arial" w:eastAsia="Arial" w:hAnsi="Arial"/>
          <w:color w:val="333333"/>
          <w:sz w:val="22"/>
          <w:szCs w:val="22"/>
        </w:rPr>
        <w:t xml:space="preserve">Middleware (middleware.ts) runs on every request: in development it is a no-op pass-through; in production it calls Clerk to verify JWT and redirect unauthenticated users to /sign-in.</w:t>
      </w:r>
    </w:p>
    <w:p>
      <w:pPr>
        <w:pStyle w:val="ListParagraph"/>
        <w:numPr>
          <w:ilvl w:val="0"/>
          <w:numId w:val="2"/>
        </w:numPr>
        <w:spacing w:after="60" w:before="0"/>
      </w:pPr>
      <w:r>
        <w:rPr>
          <w:rFonts w:ascii="Arial" w:cs="Arial" w:eastAsia="Arial" w:hAnsi="Arial"/>
          <w:color w:val="333333"/>
          <w:sz w:val="22"/>
          <w:szCs w:val="22"/>
        </w:rPr>
        <w:t xml:space="preserve">The public report page (/r/[slug]/[reportId]) requires NO login — homeowners open it from email without an account.</w:t>
      </w:r>
    </w:p>
    <w:p>
      <w:pPr>
        <w:pStyle w:val="ListParagraph"/>
        <w:numPr>
          <w:ilvl w:val="0"/>
          <w:numId w:val="2"/>
        </w:numPr>
        <w:spacing w:after="60" w:before="0"/>
      </w:pPr>
      <w:r>
        <w:rPr>
          <w:rFonts w:ascii="Arial" w:cs="Arial" w:eastAsia="Arial" w:hAnsi="Arial"/>
          <w:color w:val="333333"/>
          <w:sz w:val="22"/>
          <w:szCs w:val="22"/>
        </w:rPr>
        <w:t xml:space="preserve">Progressive Web App (PWA) support: manifest.json + sw.js service worker enable Add to Home Screen on mobile. Offline queue (lib/offlineQueue.ts) stores unsent assessments locally until connectivity returns.</w:t>
      </w:r>
    </w:p>
    <w:p>
      <w:pPr>
        <w:spacing w:after="120" w:before="0"/>
      </w:pPr>
      <w:r>
        <w:t xml:space="preserve"/>
      </w:r>
    </w:p>
    <w:p>
      <w:pPr>
        <w:pStyle w:val="Heading3"/>
        <w:spacing w:after="80" w:before="200"/>
      </w:pPr>
      <w:r>
        <w:rPr>
          <w:rFonts w:ascii="Arial" w:cs="Arial" w:eastAsia="Arial" w:hAnsi="Arial"/>
          <w:b/>
          <w:bCs/>
          <w:color w:val="2E6FBF"/>
          <w:sz w:val="24"/>
          <w:szCs w:val="24"/>
        </w:rPr>
        <w:t xml:space="preserve">Key pages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Contractor home: recent estimates, revenue stats, quick-start button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/assess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Main photo-capture flow: upload 1-5 photos, trigger AI analysis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and edit the AI-generated Good/Better/Best estimate before sending</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estimates with status (draft/sent/viewed/approved)</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/r/[slug]/[reportId]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homeowner report — no login required, shows PDF-quality breakdown + approval buttons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/billing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Subscription management via Stripe</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/settings/pricing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Company-specific labour rates and markup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estimate-to-close rate, technician leaderboard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2.2  React 18 + TypeScript</w:t>
      </w:r>
    </w:p>
    <w:p>
      <w:pPr>
        <w:spacing w:after="80" w:before="0"/>
      </w:pPr>
      <w:r>
        <w:rPr>
          <w:rFonts w:ascii="Arial" w:cs="Arial" w:eastAsia="Arial" w:hAnsi="Arial"/>
          <w:color w:val="333333"/>
          <w:sz w:val="22"/>
          <w:szCs w:val="22"/>
        </w:rPr>
        <w:t xml:space="preserve">React 18 provides the component model, hooks (useState, useEffect, useCallback), and concurrent rendering features. TypeScript 5 is enforced across the entire frontend — type-checking runs in CI via tsc --noEmit and pre-commit via eslint-config-next. All API response types are manually typed in lib/api.ts to catch backend contract changes at compile time.</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2.3  Tailwind CSS</w:t>
      </w:r>
    </w:p>
    <w:p>
      <w:pPr>
        <w:spacing w:after="80" w:before="0"/>
      </w:pPr>
      <w:r>
        <w:rPr>
          <w:rFonts w:ascii="Arial" w:cs="Arial" w:eastAsia="Arial" w:hAnsi="Arial"/>
          <w:color w:val="333333"/>
          <w:sz w:val="22"/>
          <w:szCs w:val="22"/>
        </w:rPr>
        <w:t xml:space="preserve">Utility-first CSS. No custom stylesheet beyond app/globals.css (CSS variables for light/dark). Every component is styled with Tailwind classes. Tailwind config (tailwind.config.ts) extends the default with the brand blue palette. PostCSS + Autoprefixer handle cross-browser prefixes at build time.</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2.4  Clerk — Authentication</w:t>
      </w:r>
    </w:p>
    <w:p>
      <w:pPr>
        <w:spacing w:after="80" w:before="0"/>
      </w:pPr>
      <w:r>
        <w:rPr>
          <w:rFonts w:ascii="Arial" w:cs="Arial" w:eastAsia="Arial" w:hAnsi="Arial"/>
          <w:color w:val="333333"/>
          <w:sz w:val="22"/>
          <w:szCs w:val="22"/>
        </w:rPr>
        <w:t xml:space="preserve">Clerk handles the entire auth layer: sign-up, sign-in, session management, JWT issuance, and organisation/company management. SnapAI uses Clerk's JWT on both sides of the wire:</w:t>
      </w:r>
    </w:p>
    <w:p>
      <w:pPr>
        <w:pStyle w:val="ListParagraph"/>
        <w:numPr>
          <w:ilvl w:val="0"/>
          <w:numId w:val="2"/>
        </w:numPr>
        <w:spacing w:after="60" w:before="0"/>
      </w:pPr>
      <w:r>
        <w:rPr>
          <w:rFonts w:ascii="Arial" w:cs="Arial" w:eastAsia="Arial" w:hAnsi="Arial"/>
          <w:color w:val="333333"/>
          <w:sz w:val="22"/>
          <w:szCs w:val="22"/>
        </w:rPr>
        <w:t xml:space="preserve">Frontend: @clerk/nextjs wraps the app. The useAuth() and useUser() hooks give components the current user's ID and session token. Sign-in and sign-up pages are Clerk-hosted components embedded at /sign-in and /sign-up.</w:t>
      </w:r>
    </w:p>
    <w:p>
      <w:pPr>
        <w:pStyle w:val="ListParagraph"/>
        <w:numPr>
          <w:ilvl w:val="0"/>
          <w:numId w:val="2"/>
        </w:numPr>
        <w:spacing w:after="60" w:before="0"/>
      </w:pPr>
      <w:r>
        <w:rPr>
          <w:rFonts w:ascii="Arial" w:cs="Arial" w:eastAsia="Arial" w:hAnsi="Arial"/>
          <w:color w:val="333333"/>
          <w:sz w:val="22"/>
          <w:szCs w:val="22"/>
        </w:rPr>
        <w:t xml:space="preserve">Backend: Every authenticated API request carries an Authorization: Bearer &lt;clerk_jwt&gt; header. The FastAPI API layer verifies the JWT using Clerk's JWKS endpoint (via python-jose), extracts the sub (Clerk user ID), and looks up the corresponding row in the users table.</w:t>
      </w:r>
    </w:p>
    <w:p>
      <w:pPr>
        <w:pStyle w:val="ListParagraph"/>
        <w:numPr>
          <w:ilvl w:val="0"/>
          <w:numId w:val="2"/>
        </w:numPr>
        <w:spacing w:after="60" w:before="0"/>
      </w:pPr>
      <w:r>
        <w:rPr>
          <w:rFonts w:ascii="Arial" w:cs="Arial" w:eastAsia="Arial" w:hAnsi="Arial"/>
          <w:color w:val="333333"/>
          <w:sz w:val="22"/>
          <w:szCs w:val="22"/>
        </w:rPr>
        <w:t xml:space="preserve">User sync: When a new user signs up in Clerk, Clerk fires a webhook (user.created event) to the FastAPI endpoint POST /api/clerk-webhook. The API creates a matching User row in Supabase. Webhooks are verified using svix signatures to prevent spoofing.</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2.5  PostHog — Product Analytics</w:t>
      </w:r>
    </w:p>
    <w:p>
      <w:pPr>
        <w:spacing w:after="80" w:before="0"/>
      </w:pPr>
      <w:r>
        <w:rPr>
          <w:rFonts w:ascii="Arial" w:cs="Arial" w:eastAsia="Arial" w:hAnsi="Arial"/>
          <w:color w:val="333333"/>
          <w:sz w:val="22"/>
          <w:szCs w:val="22"/>
        </w:rPr>
        <w:t xml:space="preserve">PostHog is initialised client-side in providers/PostHogProvider.tsx. Manual event instrumentation only (autocapture is OFF to reduce noise). Key tracked events:</w:t>
      </w:r>
    </w:p>
    <w:p>
      <w:pPr>
        <w:pStyle w:val="ListParagraph"/>
        <w:numPr>
          <w:ilvl w:val="0"/>
          <w:numId w:val="2"/>
        </w:numPr>
        <w:spacing w:after="60" w:before="0"/>
      </w:pPr>
      <w:r>
        <w:rPr>
          <w:rFonts w:ascii="Arial" w:cs="Arial" w:eastAsia="Arial" w:hAnsi="Arial"/>
          <w:color w:val="333333"/>
          <w:sz w:val="22"/>
          <w:szCs w:val="22"/>
        </w:rPr>
        <w:t xml:space="preserve">assessment_started, assessment_submitted, assessment_ai_complete — funnel from photo upload to AI result</w:t>
      </w:r>
    </w:p>
    <w:p>
      <w:pPr>
        <w:pStyle w:val="ListParagraph"/>
        <w:numPr>
          <w:ilvl w:val="0"/>
          <w:numId w:val="2"/>
        </w:numPr>
        <w:spacing w:after="60" w:before="0"/>
      </w:pPr>
      <w:r>
        <w:rPr>
          <w:rFonts w:ascii="Arial" w:cs="Arial" w:eastAsia="Arial" w:hAnsi="Arial"/>
          <w:color w:val="333333"/>
          <w:sz w:val="22"/>
          <w:szCs w:val="22"/>
        </w:rPr>
        <w:t xml:space="preserve">estimate_generated, estimate_correction — how often contractors adjust AI output (key model training signal)</w:t>
      </w:r>
    </w:p>
    <w:p>
      <w:pPr>
        <w:pStyle w:val="ListParagraph"/>
        <w:numPr>
          <w:ilvl w:val="0"/>
          <w:numId w:val="2"/>
        </w:numPr>
        <w:spacing w:after="60" w:before="0"/>
      </w:pPr>
      <w:r>
        <w:rPr>
          <w:rFonts w:ascii="Arial" w:cs="Arial" w:eastAsia="Arial" w:hAnsi="Arial"/>
          <w:color w:val="333333"/>
          <w:sz w:val="22"/>
          <w:szCs w:val="22"/>
        </w:rPr>
        <w:t xml:space="preserve">report_sent, report_viewed, report_approved — homeowner engagement funnel</w:t>
      </w:r>
    </w:p>
    <w:p>
      <w:pPr>
        <w:pStyle w:val="ListParagraph"/>
        <w:numPr>
          <w:ilvl w:val="0"/>
          <w:numId w:val="2"/>
        </w:numPr>
        <w:spacing w:after="60" w:before="0"/>
      </w:pPr>
      <w:r>
        <w:rPr>
          <w:rFonts w:ascii="Arial" w:cs="Arial" w:eastAsia="Arial" w:hAnsi="Arial"/>
          <w:color w:val="333333"/>
          <w:sz w:val="22"/>
          <w:szCs w:val="22"/>
        </w:rPr>
        <w:t xml:space="preserve">$pageview — SPA-aware page tracking (captured manually on route change, not by PostHog's automatic tracking which misses client-side navigation)</w:t>
      </w:r>
    </w:p>
    <w:p>
      <w:pPr>
        <w:spacing w:after="80" w:before="0"/>
      </w:pPr>
      <w:r>
        <w:rPr>
          <w:rFonts w:ascii="Arial" w:cs="Arial" w:eastAsia="Arial" w:hAnsi="Arial"/>
          <w:color w:val="333333"/>
          <w:sz w:val="22"/>
          <w:szCs w:val="22"/>
        </w:rPr>
        <w:t xml:space="preserve">Feature flags (lib/featureFlags.ts) use PostHog's feature flag API to gate new features in production without code deploys.</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2.6  Lucide React — Icons</w:t>
      </w:r>
    </w:p>
    <w:p>
      <w:pPr>
        <w:spacing w:after="80" w:before="0"/>
      </w:pPr>
      <w:r>
        <w:rPr>
          <w:rFonts w:ascii="Arial" w:cs="Arial" w:eastAsia="Arial" w:hAnsi="Arial"/>
          <w:color w:val="333333"/>
          <w:sz w:val="22"/>
          <w:szCs w:val="22"/>
        </w:rPr>
        <w:t xml:space="preserve">Lucide React (v0.454) provides the icon set. Imported individually per component to keep bundle size minimal (tree-shakeable). No icon sprite or font — all SVG, inline.</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3.  Backend API</w:t>
      </w:r>
    </w:p>
    <w:p>
      <w:pPr>
        <w:pStyle w:val="Heading2"/>
        <w:pBdr>
          <w:bottom w:val="single" w:color="1A56A0" w:sz="4" w:space="1"/>
        </w:pBdr>
        <w:spacing w:after="120" w:before="300"/>
      </w:pPr>
      <w:r>
        <w:rPr>
          <w:rFonts w:ascii="Arial" w:cs="Arial" w:eastAsia="Arial" w:hAnsi="Arial"/>
          <w:b/>
          <w:bCs/>
          <w:color w:val="1A56A0"/>
          <w:sz w:val="28"/>
          <w:szCs w:val="28"/>
        </w:rPr>
        <w:t xml:space="preserve">3.1  FastAPI — Web Framework</w:t>
      </w:r>
    </w:p>
    <w:p>
      <w:pPr>
        <w:spacing w:after="80" w:before="0"/>
      </w:pPr>
      <w:r>
        <w:rPr>
          <w:rFonts w:ascii="Arial" w:cs="Arial" w:eastAsia="Arial" w:hAnsi="Arial"/>
          <w:b/>
          <w:bCs/>
          <w:color w:val="333333"/>
          <w:sz w:val="22"/>
          <w:szCs w:val="22"/>
        </w:rPr>
        <w:t xml:space="preserve">Repository path: </w:t>
      </w:r>
      <w:r>
        <w:rPr>
          <w:rFonts w:ascii="Arial" w:cs="Arial" w:eastAsia="Arial" w:hAnsi="Arial"/>
          <w:color w:val="333333"/>
          <w:sz w:val="22"/>
          <w:szCs w:val="22"/>
        </w:rPr>
        <w:t xml:space="preserve">scopesnap-api/  |  Entry point: main.py  |  Python: 3.12</w:t>
      </w:r>
    </w:p>
    <w:p>
      <w:pPr>
        <w:spacing w:after="80" w:before="0"/>
      </w:pPr>
      <w:r>
        <w:t xml:space="preserve"/>
      </w:r>
    </w:p>
    <w:p>
      <w:pPr>
        <w:spacing w:after="80" w:before="0"/>
      </w:pPr>
      <w:r>
        <w:rPr>
          <w:rFonts w:ascii="Arial" w:cs="Arial" w:eastAsia="Arial" w:hAnsi="Arial"/>
          <w:color w:val="333333"/>
          <w:sz w:val="22"/>
          <w:szCs w:val="22"/>
        </w:rPr>
        <w:t xml:space="preserve">FastAPI is an async Python web framework built on Starlette and Pydantic. All route handlers are async functions, enabling thousands of concurrent requests without blocking I/O. The API is fully typed with Pydantic models — request bodies are validated automatically and OpenAPI docs are auto-generated at /docs (disabled in production).</w:t>
      </w:r>
    </w:p>
    <w:p>
      <w:pPr>
        <w:spacing w:after="80" w:before="0"/>
      </w:pPr>
      <w:r>
        <w:t xml:space="preserve"/>
      </w:r>
    </w:p>
    <w:p>
      <w:pPr>
        <w:pStyle w:val="Heading3"/>
        <w:spacing w:after="80" w:before="200"/>
      </w:pPr>
      <w:r>
        <w:rPr>
          <w:rFonts w:ascii="Arial" w:cs="Arial" w:eastAsia="Arial" w:hAnsi="Arial"/>
          <w:b/>
          <w:bCs/>
          <w:color w:val="2E6FBF"/>
          <w:sz w:val="24"/>
          <w:szCs w:val="24"/>
        </w:rPr>
        <w:t xml:space="preserve">API routers and what they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Prefix</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assessments.py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/api/assessments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Receive photos, trigger AI Cascade, return analysis + auto-generated estimate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GET/PATCH /api/estimates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for estimates; contractor edits; mark as sent</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reports.py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/api/reports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Generate PDF report; serve public homeowner report data</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properties.py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GET/POST /api/properties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Address lookup; property history; equipment at address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payments.py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/api/payments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Stripe PaymentIntent for homeowner deposit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clerk_webhook.py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/api/clerk-webhook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 Clerk user.created / user.updated events to DB</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billing.py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GET/POST /api/billing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subscription management; plan upgrades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pricing_rules.py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GET/PUT /api/pricing-rules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Company-specific labour rates; regional defaults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events.py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/api/events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 event logging (opens, views); waitlist signups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/api/analytics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Revenue aggregates; conversion rates; per-tech metrics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sensor_diagnosis.py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/api/sensor-diagnosis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Run XGBoost sensor model on field readings (Track A entry point)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 /admin/seed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Seed pricing and equipment data; admin status checks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3.2  Uvicorn — ASGI Server</w:t>
      </w:r>
    </w:p>
    <w:p>
      <w:pPr>
        <w:spacing w:after="80" w:before="0"/>
      </w:pPr>
      <w:r>
        <w:rPr>
          <w:rFonts w:ascii="Arial" w:cs="Arial" w:eastAsia="Arial" w:hAnsi="Arial"/>
          <w:color w:val="333333"/>
          <w:sz w:val="22"/>
          <w:szCs w:val="22"/>
        </w:rPr>
        <w:t xml:space="preserve">Uvicorn is the production ASGI server that runs FastAPI. The startup script (scripts/start.sh) calculates workers as 2 x CPU cores + 1 (standard formula for async workloads) and starts Uvicorn with --workers on Railway. In development, --reload is used for hot-reloading. Uvicorn handles HTTP/1.1 and WebSocket connections; the async nature means it can serve hundreds of concurrent requests with a single worker.</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3.3  Docker — Containerisation</w:t>
      </w:r>
    </w:p>
    <w:p>
      <w:pPr>
        <w:spacing w:after="80" w:before="0"/>
      </w:pPr>
      <w:r>
        <w:rPr>
          <w:rFonts w:ascii="Arial" w:cs="Arial" w:eastAsia="Arial" w:hAnsi="Arial"/>
          <w:b/>
          <w:bCs/>
          <w:color w:val="333333"/>
          <w:sz w:val="22"/>
          <w:szCs w:val="22"/>
        </w:rPr>
        <w:t xml:space="preserve">Base image: </w:t>
      </w:r>
      <w:r>
        <w:rPr>
          <w:rFonts w:ascii="Arial" w:cs="Arial" w:eastAsia="Arial" w:hAnsi="Arial"/>
          <w:color w:val="333333"/>
          <w:sz w:val="22"/>
          <w:szCs w:val="22"/>
        </w:rPr>
        <w:t xml:space="preserve">python:3.12-slim</w:t>
      </w:r>
    </w:p>
    <w:p>
      <w:pPr>
        <w:spacing w:after="80" w:before="0"/>
      </w:pPr>
      <w:r>
        <w:t xml:space="preserve"/>
      </w:r>
    </w:p>
    <w:p>
      <w:pPr>
        <w:spacing w:after="80" w:before="0"/>
      </w:pPr>
      <w:r>
        <w:rPr>
          <w:rFonts w:ascii="Arial" w:cs="Arial" w:eastAsia="Arial" w:hAnsi="Arial"/>
          <w:color w:val="333333"/>
          <w:sz w:val="22"/>
          <w:szCs w:val="22"/>
        </w:rPr>
        <w:t xml:space="preserve">The entire backend is packaged as a Docker image. The Dockerfile is multi-layered for build cache efficiency: system dependencies (WeasyPrint, psycopg2, OpenCV/libGL for YOLO) install first, then pip requirements, then source code. The container exposes port 8000 and has a HEALTHCHECK that calls /health every 30 seconds.</w:t>
      </w:r>
    </w:p>
    <w:p>
      <w:pPr>
        <w:spacing w:after="80" w:before="0"/>
      </w:pPr>
      <w:r>
        <w:t xml:space="preserve"/>
      </w:r>
    </w:p>
    <w:p>
      <w:pPr>
        <w:spacing w:after="80" w:before="0"/>
      </w:pPr>
      <w:r>
        <w:rPr>
          <w:rFonts w:ascii="Arial" w:cs="Arial" w:eastAsia="Arial" w:hAnsi="Arial"/>
          <w:color w:val="333333"/>
          <w:sz w:val="22"/>
          <w:szCs w:val="22"/>
        </w:rPr>
        <w:t xml:space="preserve">Container startup sequence (scripts/start.sh):</w:t>
      </w:r>
    </w:p>
    <w:p>
      <w:pPr>
        <w:pStyle w:val="ListParagraph"/>
        <w:numPr>
          <w:ilvl w:val="0"/>
          <w:numId w:val="2"/>
        </w:numPr>
        <w:spacing w:after="60" w:before="0"/>
      </w:pPr>
      <w:r>
        <w:rPr>
          <w:rFonts w:ascii="Arial" w:cs="Arial" w:eastAsia="Arial" w:hAnsi="Arial"/>
          <w:color w:val="333333"/>
          <w:sz w:val="22"/>
          <w:szCs w:val="22"/>
        </w:rPr>
        <w:t xml:space="preserve">Step 1 — Download AI models from GitHub Releases if not already present (scripts/download_models.py). The .pt YOLO model files are too large for git, so they are stored as GitHub Release assets and downloaded at first boot.</w:t>
      </w:r>
    </w:p>
    <w:p>
      <w:pPr>
        <w:pStyle w:val="ListParagraph"/>
        <w:numPr>
          <w:ilvl w:val="0"/>
          <w:numId w:val="2"/>
        </w:numPr>
        <w:spacing w:after="60" w:before="0"/>
      </w:pPr>
      <w:r>
        <w:rPr>
          <w:rFonts w:ascii="Arial" w:cs="Arial" w:eastAsia="Arial" w:hAnsi="Arial"/>
          <w:color w:val="333333"/>
          <w:sz w:val="22"/>
          <w:szCs w:val="22"/>
        </w:rPr>
        <w:t xml:space="preserve">Step 2 — Run alembic upgrade head. Applies any pending database migrations against Supabase before serving traffic. This means zero-downtime schema migrations without a separate migration job.</w:t>
      </w:r>
    </w:p>
    <w:p>
      <w:pPr>
        <w:pStyle w:val="ListParagraph"/>
        <w:numPr>
          <w:ilvl w:val="0"/>
          <w:numId w:val="2"/>
        </w:numPr>
        <w:spacing w:after="60" w:before="0"/>
      </w:pPr>
      <w:r>
        <w:rPr>
          <w:rFonts w:ascii="Arial" w:cs="Arial" w:eastAsia="Arial" w:hAnsi="Arial"/>
          <w:color w:val="333333"/>
          <w:sz w:val="22"/>
          <w:szCs w:val="22"/>
        </w:rPr>
        <w:t xml:space="preserve">Step 3 — Start Uvicorn with the calculated worker count.</w:t>
      </w:r>
    </w:p>
    <w:p>
      <w:pPr>
        <w:pStyle w:val="ListParagraph"/>
        <w:numPr>
          <w:ilvl w:val="0"/>
          <w:numId w:val="2"/>
        </w:numPr>
        <w:spacing w:after="60" w:before="0"/>
      </w:pPr>
      <w:r>
        <w:rPr>
          <w:rFonts w:ascii="Arial" w:cs="Arial" w:eastAsia="Arial" w:hAnsi="Arial"/>
          <w:color w:val="333333"/>
          <w:sz w:val="22"/>
          <w:szCs w:val="22"/>
        </w:rPr>
        <w:t xml:space="preserve">Step 4 (FastAPI startup event) — Auto-seed pricing rules and equipment models into Supabase if those tables are empty on first deploy.</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3.4  Railway — Backend Hosting</w:t>
      </w:r>
    </w:p>
    <w:p>
      <w:pPr>
        <w:spacing w:after="80" w:before="0"/>
      </w:pPr>
      <w:r>
        <w:rPr>
          <w:rFonts w:ascii="Arial" w:cs="Arial" w:eastAsia="Arial" w:hAnsi="Arial"/>
          <w:color w:val="333333"/>
          <w:sz w:val="22"/>
          <w:szCs w:val="22"/>
        </w:rPr>
        <w:t xml:space="preserve">Railway is the cloud platform running the Docker container. It provides automatic deployments from the GitHub main branch, environment variable management, persistent logs, and a /health-based health check monitor. Railway assigns a public HTTPS URL to the service. The region is ap-northeast-1 (Tokyo) to match the Supabase pooler.</w:t>
      </w:r>
    </w:p>
    <w:p>
      <w:pPr>
        <w:spacing w:after="80" w:before="0"/>
      </w:pPr>
      <w:r>
        <w:rPr>
          <w:rFonts w:ascii="Arial" w:cs="Arial" w:eastAsia="Arial" w:hAnsi="Arial"/>
          <w:b/>
          <w:bCs/>
          <w:color w:val="333333"/>
          <w:sz w:val="22"/>
          <w:szCs w:val="22"/>
        </w:rPr>
        <w:t xml:space="preserve">Key environment variables set in Railway: </w:t>
      </w:r>
      <w:r>
        <w:rPr>
          <w:rFonts w:ascii="Arial" w:cs="Arial" w:eastAsia="Arial" w:hAnsi="Arial"/>
          <w:color w:val="333333"/>
          <w:sz w:val="22"/>
          <w:szCs w:val="22"/>
        </w:rPr>
        <w:t xml:space="preserve">DATABASE_URL, ENVIRONMENT=production, GEMINI_API_KEY, CLERK_SECRET_KEY, CLERK_WEBHOOK_SECRET, STRIPE_SECRET_KEY, STRIPE_WEBHOOK_SECRET, R2_ACCESS_KEY_ID, R2_SECRET_ACCESS_KEY, R2_ACCOUNT_ID, RESEND_API_KEY, FRONTEND_URL</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3.5  Pydantic-Settings — Configuration</w:t>
      </w:r>
    </w:p>
    <w:p>
      <w:pPr>
        <w:spacing w:after="80" w:before="0"/>
      </w:pPr>
      <w:r>
        <w:rPr>
          <w:rFonts w:ascii="Arial" w:cs="Arial" w:eastAsia="Arial" w:hAnsi="Arial"/>
          <w:color w:val="333333"/>
          <w:sz w:val="22"/>
          <w:szCs w:val="22"/>
        </w:rPr>
        <w:t xml:space="preserve">All environment variable reading is centralised in config.py using pydantic-settings. The Settings class is @lru_cache()-wrapped so it is instantiated exactly once per process. Each config field has a type and default value, so the app fails fast with a clear error if a required secret is missing rather than failing silently at runtime.</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4.  Database</w:t>
      </w:r>
    </w:p>
    <w:p>
      <w:pPr>
        <w:pStyle w:val="Heading2"/>
        <w:pBdr>
          <w:bottom w:val="single" w:color="1A56A0" w:sz="4" w:space="1"/>
        </w:pBdr>
        <w:spacing w:after="120" w:before="300"/>
      </w:pPr>
      <w:r>
        <w:rPr>
          <w:rFonts w:ascii="Arial" w:cs="Arial" w:eastAsia="Arial" w:hAnsi="Arial"/>
          <w:b/>
          <w:bCs/>
          <w:color w:val="1A56A0"/>
          <w:sz w:val="28"/>
          <w:szCs w:val="28"/>
        </w:rPr>
        <w:t xml:space="preserve">4.1  Supabase — PostgreSQL Host</w:t>
      </w:r>
    </w:p>
    <w:p>
      <w:pPr>
        <w:spacing w:after="80" w:before="0"/>
      </w:pPr>
      <w:r>
        <w:rPr>
          <w:rFonts w:ascii="Arial" w:cs="Arial" w:eastAsia="Arial" w:hAnsi="Arial"/>
          <w:color w:val="333333"/>
          <w:sz w:val="22"/>
          <w:szCs w:val="22"/>
        </w:rPr>
        <w:t xml:space="preserve">Supabase hosts the PostgreSQL 15 database on its free tier (500 MB storage, 2 shared vCPUs, no time limit on the free plan as long as activity is maintained). The project reference is quqrvnoguofbjacrxcim, region ap-northeast-1 (Tokyo).</w:t>
      </w:r>
    </w:p>
    <w:p>
      <w:pPr>
        <w:spacing w:after="80" w:before="0"/>
      </w:pPr>
      <w:r>
        <w:t xml:space="preserve"/>
      </w:r>
    </w:p>
    <w:p>
      <w:pPr>
        <w:spacing w:after="80" w:before="0"/>
      </w:pPr>
      <w:r>
        <w:rPr>
          <w:rFonts w:ascii="Arial" w:cs="Arial" w:eastAsia="Arial" w:hAnsi="Arial"/>
          <w:b/>
          <w:bCs/>
          <w:color w:val="333333"/>
          <w:sz w:val="22"/>
          <w:szCs w:val="22"/>
        </w:rPr>
        <w:t xml:space="preserve">Important: </w:t>
      </w:r>
      <w:r>
        <w:rPr>
          <w:rFonts w:ascii="Arial" w:cs="Arial" w:eastAsia="Arial" w:hAnsi="Arial"/>
          <w:color w:val="333333"/>
          <w:sz w:val="22"/>
          <w:szCs w:val="22"/>
        </w:rPr>
        <w:t xml:space="preserve">Supabase free tier pauses a project after 7 days of zero database connections. A GitHub Actions workflow (.github/workflows/supabase-keepalive.yml) pings the Supabase REST API every 2 days to prevent this. The ping authenticates with the legacy anon public JWT stored as the SUPABASE_ANON_KEY GitHub secret.</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4.2  Supabase Supavisor — Connection Pooler</w:t>
      </w:r>
    </w:p>
    <w:p>
      <w:pPr>
        <w:spacing w:after="80" w:before="0"/>
      </w:pPr>
      <w:r>
        <w:rPr>
          <w:rFonts w:ascii="Arial" w:cs="Arial" w:eastAsia="Arial" w:hAnsi="Arial"/>
          <w:color w:val="333333"/>
          <w:sz w:val="22"/>
          <w:szCs w:val="22"/>
        </w:rPr>
        <w:t xml:space="preserve">Railway containers connect to Supabase via the Supavisor Session Pooler (not the direct db.* host). This is required because the direct host resolves to an IPv6 address which Railway does not support. The Supavisor pooler resolves to IPv4.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7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aws-1-ap-northeast-1.pooler.supabase.com</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5432 (Session Pooler — used for both Alembic migrations AND asyncpg runtime)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postgres.quqrvnoguofbjacrxcim</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SSL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(sslmode=require)</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4.3  SQLAlchemy 2.0 — ORM</w:t>
      </w:r>
    </w:p>
    <w:p>
      <w:pPr>
        <w:spacing w:after="80" w:before="0"/>
      </w:pPr>
      <w:r>
        <w:rPr>
          <w:rFonts w:ascii="Arial" w:cs="Arial" w:eastAsia="Arial" w:hAnsi="Arial"/>
          <w:color w:val="333333"/>
          <w:sz w:val="22"/>
          <w:szCs w:val="22"/>
        </w:rPr>
        <w:t xml:space="preserve">SQLAlchemy 2.0 with the asyncio extension provides the ORM layer. The async engine uses asyncpg as its PostgreSQL driver (fast, pure-Python, no C extension required). Models use the modern Mapped[] type annotation syntax for full IDE type inference. Each API route handler uses an AsyncSession injected via FastAPI dependency injection (Depends(get_db)), which guarantees sessions are properly closed even when exceptions occur.</w:t>
      </w:r>
    </w:p>
    <w:p>
      <w:pPr>
        <w:spacing w:after="80" w:before="0"/>
      </w:pPr>
      <w:r>
        <w:t xml:space="preserve"/>
      </w:r>
    </w:p>
    <w:p>
      <w:pPr>
        <w:spacing w:after="80" w:before="0"/>
      </w:pPr>
      <w:r>
        <w:rPr>
          <w:rFonts w:ascii="Arial" w:cs="Arial" w:eastAsia="Arial" w:hAnsi="Arial"/>
          <w:color w:val="333333"/>
          <w:sz w:val="22"/>
          <w:szCs w:val="22"/>
        </w:rPr>
        <w:t xml:space="preserve">db/database.py auto-converts the DATABASE_URL from postgresql:// to postgresql+asyncpg:// at runtime so Railway environment variables work without modification.</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4.4  Alembic — Database Migrations</w:t>
      </w:r>
    </w:p>
    <w:p>
      <w:pPr>
        <w:spacing w:after="80" w:before="0"/>
      </w:pPr>
      <w:r>
        <w:rPr>
          <w:rFonts w:ascii="Arial" w:cs="Arial" w:eastAsia="Arial" w:hAnsi="Arial"/>
          <w:color w:val="333333"/>
          <w:sz w:val="22"/>
          <w:szCs w:val="22"/>
        </w:rPr>
        <w:t xml:space="preserve">Alembic manages all schema changes as versioned Python migration scripts in db/migrations/versions/. Three migrations exist:</w:t>
      </w:r>
    </w:p>
    <w:p>
      <w:pPr>
        <w:pStyle w:val="ListParagraph"/>
        <w:numPr>
          <w:ilvl w:val="0"/>
          <w:numId w:val="2"/>
        </w:numPr>
        <w:spacing w:after="60" w:before="0"/>
      </w:pPr>
      <w:r>
        <w:rPr>
          <w:rFonts w:ascii="Arial" w:cs="Arial" w:eastAsia="Arial" w:hAnsi="Arial"/>
          <w:color w:val="333333"/>
          <w:sz w:val="22"/>
          <w:szCs w:val="22"/>
        </w:rPr>
        <w:t xml:space="preserve">001_initial_schema.py — Creates all 12 core tables (companies, users, properties, equipment_models, equipment_instances, assessments, assessment_photos, estimates, estimate_line_items, estimate_documents, pricing_rules, follow_ups) with all indexes and foreign keys.</w:t>
      </w:r>
    </w:p>
    <w:p>
      <w:pPr>
        <w:pStyle w:val="ListParagraph"/>
        <w:numPr>
          <w:ilvl w:val="0"/>
          <w:numId w:val="2"/>
        </w:numPr>
        <w:spacing w:after="60" w:before="0"/>
      </w:pPr>
      <w:r>
        <w:rPr>
          <w:rFonts w:ascii="Arial" w:cs="Arial" w:eastAsia="Arial" w:hAnsi="Arial"/>
          <w:color w:val="333333"/>
          <w:sz w:val="22"/>
          <w:szCs w:val="22"/>
        </w:rPr>
        <w:t xml:space="preserve">002_app_events.py — Adds the app_events table for analytics event logging.</w:t>
      </w:r>
    </w:p>
    <w:p>
      <w:pPr>
        <w:pStyle w:val="ListParagraph"/>
        <w:numPr>
          <w:ilvl w:val="0"/>
          <w:numId w:val="2"/>
        </w:numPr>
        <w:spacing w:after="60" w:before="0"/>
      </w:pPr>
      <w:r>
        <w:rPr>
          <w:rFonts w:ascii="Arial" w:cs="Arial" w:eastAsia="Arial" w:hAnsi="Arial"/>
          <w:color w:val="333333"/>
          <w:sz w:val="22"/>
          <w:szCs w:val="22"/>
        </w:rPr>
        <w:t xml:space="preserve">003_pricing_rule_unique_constraint.py — Adds the unique constraint on (company_id, equipment_type, job_type, region) to prevent duplicate pricing rules.</w:t>
      </w:r>
    </w:p>
    <w:p>
      <w:pPr>
        <w:spacing w:after="80" w:before="0"/>
      </w:pPr>
      <w:r>
        <w:t xml:space="preserve"/>
      </w:r>
    </w:p>
    <w:p>
      <w:pPr>
        <w:spacing w:after="80" w:before="0"/>
      </w:pPr>
      <w:r>
        <w:rPr>
          <w:rFonts w:ascii="Arial" w:cs="Arial" w:eastAsia="Arial" w:hAnsi="Arial"/>
          <w:color w:val="333333"/>
          <w:sz w:val="22"/>
          <w:szCs w:val="22"/>
        </w:rPr>
        <w:t xml:space="preserve">Alembic's env.py converts the async URL back to sync postgresql:// for psycopg2 (Alembic does not support asyncpg). The migration runs at every container startup via alembic upgrade head — if already at the latest version, this is a sub-second no-op.</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4.5  Database Schema — All 12 Tables</w:t>
      </w:r>
    </w:p>
    <w:p>
      <w:pPr>
        <w:spacing w:after="80" w:before="0"/>
      </w:pPr>
      <w:r>
        <w:rPr>
          <w:rFonts w:ascii="Arial" w:cs="Arial" w:eastAsia="Arial" w:hAnsi="Arial"/>
          <w:color w:val="333333"/>
          <w:sz w:val="22"/>
          <w:szCs w:val="22"/>
        </w:rPr>
        <w:t xml:space="preserve">The schema is multi-tenant: every data record belongs to a company_id. A single database serves all contractor companies.</w:t>
      </w:r>
    </w:p>
    <w:p>
      <w:pPr>
        <w:spacing w:after="80" w:before="0"/>
      </w:pPr>
      <w:r>
        <w:t xml:space="preserve"/>
      </w:r>
    </w:p>
    <w:p>
      <w:pPr>
        <w:pStyle w:val="Heading3"/>
        <w:spacing w:after="80" w:before="200"/>
      </w:pPr>
      <w:r>
        <w:rPr>
          <w:rFonts w:ascii="Arial" w:cs="Arial" w:eastAsia="Arial" w:hAnsi="Arial"/>
          <w:b/>
          <w:bCs/>
          <w:color w:val="2E6FBF"/>
          <w:sz w:val="24"/>
          <w:szCs w:val="24"/>
        </w:rPr>
        <w:t xml:space="preserve">companies</w:t>
      </w:r>
    </w:p>
    <w:p>
      <w:pPr>
        <w:spacing w:after="80" w:before="0"/>
      </w:pPr>
      <w:r>
        <w:rPr>
          <w:rFonts w:ascii="Arial" w:cs="Arial" w:eastAsia="Arial" w:hAnsi="Arial"/>
          <w:color w:val="666666"/>
          <w:sz w:val="22"/>
          <w:szCs w:val="22"/>
        </w:rPr>
        <w:t xml:space="preserve">Multi-tenant root. One row per contractor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display name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slug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URL-safe ID used in report URLs (e.g. abc-hvac)</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stripe_customer_id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customer ID for billing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plan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free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 early_bird | pro | team</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monthly_estimate_count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Rolling monthly usage counter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monthly_estimate_limit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 = unlimited (pro/team)</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settings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markup %, follow-up schedule, etc.</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users</w:t>
      </w:r>
    </w:p>
    <w:p>
      <w:pPr>
        <w:spacing w:after="80" w:before="0"/>
      </w:pPr>
      <w:r>
        <w:rPr>
          <w:rFonts w:ascii="Arial" w:cs="Arial" w:eastAsia="Arial" w:hAnsi="Arial"/>
          <w:color w:val="666666"/>
          <w:sz w:val="22"/>
          <w:szCs w:val="22"/>
        </w:rPr>
        <w:t xml:space="preserve">Technicians and owners. Clerk handles passwords — we only store the Clerk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company_id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CASCADE DELETE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company this user belongs 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clerk_user_id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From Clerk JWT sub — never store passwords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role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tech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owner | tech | admin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accuracy_score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NUMERIC(5,2)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Populated after 5+ completed estimates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properties</w:t>
      </w:r>
    </w:p>
    <w:p>
      <w:pPr>
        <w:spacing w:after="80" w:before="0"/>
      </w:pPr>
      <w:r>
        <w:rPr>
          <w:rFonts w:ascii="Arial" w:cs="Arial" w:eastAsia="Arial" w:hAnsi="Arial"/>
          <w:color w:val="666666"/>
          <w:sz w:val="22"/>
          <w:szCs w:val="22"/>
        </w:rPr>
        <w:t xml:space="preserve">Physical addresses. Enables property history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company_id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CASCADE DELETE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Properties are company-scoped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address_line1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Street address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visit_count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many times this address has been assessed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equipment_models</w:t>
      </w:r>
    </w:p>
    <w:p>
      <w:pPr>
        <w:spacing w:after="80" w:before="0"/>
      </w:pPr>
      <w:r>
        <w:rPr>
          <w:rFonts w:ascii="Arial" w:cs="Arial" w:eastAsia="Arial" w:hAnsi="Arial"/>
          <w:color w:val="666666"/>
          <w:sz w:val="22"/>
          <w:szCs w:val="22"/>
        </w:rPr>
        <w:t xml:space="preserve">Global reference database of known HVAC models (the data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brand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e.g. Carrier, Trane, Lennox</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model_series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e.g. 24ACC6</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model_pattern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Regex for model matching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serial_decode_pattern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Year/week decode rules per brand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known_issues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 failure modes with frequency and onset year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total_assessments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Aggregate counter across all companies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assessments</w:t>
      </w:r>
    </w:p>
    <w:p>
      <w:pPr>
        <w:spacing w:after="80" w:before="0"/>
      </w:pPr>
      <w:r>
        <w:rPr>
          <w:rFonts w:ascii="Arial" w:cs="Arial" w:eastAsia="Arial" w:hAnsi="Arial"/>
          <w:color w:val="666666"/>
          <w:sz w:val="22"/>
          <w:szCs w:val="22"/>
        </w:rPr>
        <w:t xml:space="preserve">One site visit = one assessment. One assessment → one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company_id / user_id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FK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 SET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Who performed it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photo_urls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R2/local storage URLs</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ai_analysis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Gemini response stored verbatim</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ai_equipment_id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Brand, model, confidence, serial, install year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ai_condition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Overall condition + per-component breakdown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ai_issues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of detected faults with severity</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tech_overrides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Fields the tech manually corrected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pending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pending | analyzed | estimated | sent | completed</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estimates</w:t>
      </w:r>
    </w:p>
    <w:p>
      <w:pPr>
        <w:spacing w:after="80" w:before="0"/>
      </w:pPr>
      <w:r>
        <w:rPr>
          <w:rFonts w:ascii="Arial" w:cs="Arial" w:eastAsia="Arial" w:hAnsi="Arial"/>
          <w:color w:val="666666"/>
          <w:sz w:val="22"/>
          <w:szCs w:val="22"/>
        </w:rPr>
        <w:t xml:space="preserve">The pricing output. Good/Better/Best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PK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ID</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report_token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VARCHAR(32)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Random token for public report URL (never expose internal ID)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report_short_id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Human-readable: rpt-0847 (used in SMS/email)</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options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Array of {tier, name, total, line_items} objects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markup_percent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NUMERIC(5,2)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35.0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Company default; tech can override per estimate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draft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 sent | viewed | approved | deposit_paid | completed | expired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stripe_payment_intent_id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PI ID for deposit payment tracking</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3"/>
        <w:spacing w:after="80" w:before="200"/>
      </w:pPr>
      <w:r>
        <w:rPr>
          <w:rFonts w:ascii="Arial" w:cs="Arial" w:eastAsia="Arial" w:hAnsi="Arial"/>
          <w:b/>
          <w:bCs/>
          <w:color w:val="2E6FBF"/>
          <w:sz w:val="24"/>
          <w:szCs w:val="24"/>
        </w:rPr>
        <w:t xml:space="preserve">pricing_rules</w:t>
      </w:r>
    </w:p>
    <w:p>
      <w:pPr>
        <w:spacing w:after="80" w:before="0"/>
      </w:pPr>
      <w:r>
        <w:rPr>
          <w:rFonts w:ascii="Arial" w:cs="Arial" w:eastAsia="Arial" w:hAnsi="Arial"/>
          <w:color w:val="666666"/>
          <w:sz w:val="22"/>
          <w:szCs w:val="22"/>
        </w:rPr>
        <w:t xml:space="preserve">Company-specific or national default pricing. Cascade: company → region → 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company_id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UUID FK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 = global default; non-null = company override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equipment_type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ac_unit | furnace | heat_pump | water_heater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job_type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coil_replacement | full_system | maintenance | repair</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region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VARCHAR(20)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national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houston_metro | national | state code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parts_cost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 max, avg, source}</w:t>
            </w:r>
          </w:p>
        </w:tc>
      </w:tr>
      <w:tr>
        <w:trPr>
          <w:tblHeader w:val="false"/>
        </w:trP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labor_hours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JSONB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{min, max, avg}</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labor_rate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NUMERIC(8,2)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$/hour — set by company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5.  AI Stack — The Dual-Track Cascade</w:t>
      </w:r>
    </w:p>
    <w:p>
      <w:pPr>
        <w:spacing w:after="80" w:before="0"/>
      </w:pPr>
      <w:r>
        <w:rPr>
          <w:rFonts w:ascii="Arial" w:cs="Arial" w:eastAsia="Arial" w:hAnsi="Arial"/>
          <w:color w:val="333333"/>
          <w:sz w:val="22"/>
          <w:szCs w:val="22"/>
        </w:rPr>
        <w:t xml:space="preserve">SnapAI uses a three-model cascade designed to minimise calls to the expensive Gemini API. The target is fewer than 20% of inspections reaching Gemini. The cascade has two entry points depending on what data the technician has.</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5.1  Cascade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60"/>
        <w:gridCol w:w="2400"/>
      </w:tblGrid>
      <w:tr>
        <w:trPr>
          <w:tblHeader/>
        </w:trP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Track</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Entry Condition</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Models Used</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Accuracy</w:t>
            </w:r>
          </w:p>
        </w:tc>
      </w:tr>
      <w:tr>
        <w:trPr>
          <w:tblHeader w:val="false"/>
        </w:trPr>
        <w:tc>
          <w:tcPr>
            <w:tcW w:type="dxa" w:w="1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 A — Sensor-First</w:t>
            </w:r>
          </w:p>
        </w:tc>
        <w:tc>
          <w:tcPr>
            <w:tcW w:type="dxa" w:w="30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 has field sensor readings (pressures, temps, amp draw)</w:t>
            </w:r>
          </w:p>
        </w:tc>
        <w:tc>
          <w:tcPr>
            <w:tcW w:type="dxa" w:w="25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XGBoost → YOLO → Gemini (if needed)</w:t>
            </w:r>
          </w:p>
        </w:tc>
        <w:tc>
          <w:tcPr>
            <w:tcW w:type="dxa" w:w="24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93-95% confirmed; 88-92% with Gemini tiebreak</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Track B — Visual-First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 only, no sensor readings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YOLO (Corrosion + Multiclass) → Gemini (if needed)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 confirmed; 75-82% with Gemini fallback</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5.2  Track A — XGBoost Sensor Model</w:t>
      </w:r>
    </w:p>
    <w:p>
      <w:pPr>
        <w:spacing w:after="80" w:before="0"/>
      </w:pPr>
      <w:r>
        <w:rPr>
          <w:rFonts w:ascii="Arial" w:cs="Arial" w:eastAsia="Arial" w:hAnsi="Arial"/>
          <w:b/>
          <w:bCs/>
          <w:color w:val="333333"/>
          <w:sz w:val="22"/>
          <w:szCs w:val="22"/>
        </w:rPr>
        <w:t xml:space="preserve">File: </w:t>
      </w:r>
      <w:r>
        <w:rPr>
          <w:rFonts w:ascii="Arial" w:cs="Arial" w:eastAsia="Arial" w:hAnsi="Arial"/>
          <w:color w:val="333333"/>
          <w:sz w:val="22"/>
          <w:szCs w:val="22"/>
        </w:rPr>
        <w:t xml:space="preserve">models/scopesnap_sensor_model.pkl  |  Label encoder: scopesnap_label_encoder.pkl  |  Library: xgboost + joblib + numpy</w:t>
      </w:r>
    </w:p>
    <w:p>
      <w:pPr>
        <w:spacing w:after="80" w:before="0"/>
      </w:pPr>
      <w:r>
        <w:t xml:space="preserve"/>
      </w:r>
    </w:p>
    <w:p>
      <w:pPr>
        <w:spacing w:after="80" w:before="0"/>
      </w:pPr>
      <w:r>
        <w:rPr>
          <w:rFonts w:ascii="Arial" w:cs="Arial" w:eastAsia="Arial" w:hAnsi="Arial"/>
          <w:color w:val="333333"/>
          <w:sz w:val="22"/>
          <w:szCs w:val="22"/>
        </w:rPr>
        <w:t xml:space="preserve">The XGBoost classifier is the fastest model in the stack — inference takes under 1 millisecond. It was trained on HVAC sensor reading patterns (suction pressure, discharge pressure, superheat, subcooling, return air temperature, supply air temperature, outdoor ambient) to classify fault types.</w:t>
      </w:r>
    </w:p>
    <w:p>
      <w:pPr>
        <w:pStyle w:val="ListParagraph"/>
        <w:numPr>
          <w:ilvl w:val="0"/>
          <w:numId w:val="2"/>
        </w:numPr>
        <w:spacing w:after="60" w:before="0"/>
      </w:pPr>
      <w:r>
        <w:rPr>
          <w:rFonts w:ascii="Arial" w:cs="Arial" w:eastAsia="Arial" w:hAnsi="Arial"/>
          <w:color w:val="333333"/>
          <w:sz w:val="22"/>
          <w:szCs w:val="22"/>
        </w:rPr>
        <w:t xml:space="preserve">Accuracy: 90.09% on the test set.</w:t>
      </w:r>
    </w:p>
    <w:p>
      <w:pPr>
        <w:pStyle w:val="ListParagraph"/>
        <w:numPr>
          <w:ilvl w:val="0"/>
          <w:numId w:val="2"/>
        </w:numPr>
        <w:spacing w:after="60" w:before="0"/>
      </w:pPr>
      <w:r>
        <w:rPr>
          <w:rFonts w:ascii="Arial" w:cs="Arial" w:eastAsia="Arial" w:hAnsi="Arial"/>
          <w:color w:val="333333"/>
          <w:sz w:val="22"/>
          <w:szCs w:val="22"/>
        </w:rPr>
        <w:t xml:space="preserve">If sensor confidence &gt;= 85% AND the YOLO photo cross-check agrees: return result immediately without calling Gemini (Track A confirmed path).</w:t>
      </w:r>
    </w:p>
    <w:p>
      <w:pPr>
        <w:pStyle w:val="ListParagraph"/>
        <w:numPr>
          <w:ilvl w:val="0"/>
          <w:numId w:val="2"/>
        </w:numPr>
        <w:spacing w:after="60" w:before="0"/>
      </w:pPr>
      <w:r>
        <w:rPr>
          <w:rFonts w:ascii="Arial" w:cs="Arial" w:eastAsia="Arial" w:hAnsi="Arial"/>
          <w:color w:val="333333"/>
          <w:sz w:val="22"/>
          <w:szCs w:val="22"/>
        </w:rPr>
        <w:t xml:space="preserve">If confidence &lt; 85% OR YOLO disagrees: escalate to Gemini as tiebreaker (Track A escalation path).</w:t>
      </w:r>
    </w:p>
    <w:p>
      <w:pPr>
        <w:pStyle w:val="ListParagraph"/>
        <w:numPr>
          <w:ilvl w:val="0"/>
          <w:numId w:val="2"/>
        </w:numPr>
        <w:spacing w:after="60" w:before="0"/>
      </w:pPr>
      <w:r>
        <w:rPr>
          <w:rFonts w:ascii="Arial" w:cs="Arial" w:eastAsia="Arial" w:hAnsi="Arial"/>
          <w:color w:val="333333"/>
          <w:sz w:val="22"/>
          <w:szCs w:val="22"/>
        </w:rPr>
        <w:t xml:space="preserve">Entry point: POST /api/sensor-diagnosis — the frontend sends the field readings JSON, the sensor model scores them, and the cascade router decides the next step.</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5.3  YOLO — Computer Vision</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Ultralytics &gt;= 8.0.0  |  Model files: .pt (PyTorch weights, downloaded from GitHub Releases at startup)</w:t>
      </w:r>
    </w:p>
    <w:p>
      <w:pPr>
        <w:spacing w:after="80" w:before="0"/>
      </w:pPr>
      <w:r>
        <w:t xml:space="preserve"/>
      </w:r>
    </w:p>
    <w:p>
      <w:pPr>
        <w:spacing w:after="80" w:before="0"/>
      </w:pPr>
      <w:r>
        <w:rPr>
          <w:rFonts w:ascii="Arial" w:cs="Arial" w:eastAsia="Arial" w:hAnsi="Arial"/>
          <w:color w:val="333333"/>
          <w:sz w:val="22"/>
          <w:szCs w:val="22"/>
        </w:rPr>
        <w:t xml:space="preserve">Two custom-trained YOLO models are loaded at startup and run in parallel on Track B:</w:t>
      </w:r>
    </w:p>
    <w:p>
      <w:pPr>
        <w:pStyle w:val="ListParagraph"/>
        <w:numPr>
          <w:ilvl w:val="0"/>
          <w:numId w:val="2"/>
        </w:numPr>
        <w:spacing w:after="60" w:before="0"/>
      </w:pPr>
      <w:r>
        <w:rPr>
          <w:rFonts w:ascii="Arial" w:cs="Arial" w:eastAsia="Arial" w:hAnsi="Arial"/>
          <w:color w:val="333333"/>
          <w:sz w:val="22"/>
          <w:szCs w:val="22"/>
        </w:rPr>
        <w:t xml:space="preserve">best_corrosion_v4.pt — Binary detection: is there corrosion visible on the HVAC unit? Trained on thousands of labelled corrosion images. Outputs bounding boxes around corroded areas and a confidence score.</w:t>
      </w:r>
    </w:p>
    <w:p>
      <w:pPr>
        <w:pStyle w:val="ListParagraph"/>
        <w:numPr>
          <w:ilvl w:val="0"/>
          <w:numId w:val="2"/>
        </w:numPr>
        <w:spacing w:after="60" w:before="0"/>
      </w:pPr>
      <w:r>
        <w:rPr>
          <w:rFonts w:ascii="Arial" w:cs="Arial" w:eastAsia="Arial" w:hAnsi="Arial"/>
          <w:color w:val="333333"/>
          <w:sz w:val="22"/>
          <w:szCs w:val="22"/>
        </w:rPr>
        <w:t xml:space="preserve">scopesnap_multiclass_v1.pt — Multi-class detection: identifies specific fault types (bent fins, dirty coil, oil leak, refrigerant staining, physical damage). Returns class label + confidence + bounding box for each detection.</w:t>
      </w:r>
    </w:p>
    <w:p>
      <w:pPr>
        <w:spacing w:after="80" w:before="0"/>
      </w:pPr>
      <w:r>
        <w:t xml:space="preserve"/>
      </w:r>
    </w:p>
    <w:p>
      <w:pPr>
        <w:spacing w:after="80" w:before="0"/>
      </w:pPr>
      <w:r>
        <w:rPr>
          <w:rFonts w:ascii="Arial" w:cs="Arial" w:eastAsia="Arial" w:hAnsi="Arial"/>
          <w:color w:val="333333"/>
          <w:sz w:val="22"/>
          <w:szCs w:val="22"/>
        </w:rPr>
        <w:t xml:space="preserve">YOLO models are too large to commit to git (~50-150 MB each). They are stored as GitHub Release assets and downloaded to /app/models/ at container startup by scripts/download_models.py. Subsequent starts skip the download if files are already present.</w:t>
      </w:r>
    </w:p>
    <w:p>
      <w:pPr>
        <w:spacing w:after="80" w:before="0"/>
      </w:pPr>
      <w:r>
        <w:t xml:space="preserve"/>
      </w:r>
    </w:p>
    <w:p>
      <w:pPr>
        <w:spacing w:after="80" w:before="0"/>
      </w:pPr>
      <w:r>
        <w:rPr>
          <w:rFonts w:ascii="Arial" w:cs="Arial" w:eastAsia="Arial" w:hAnsi="Arial"/>
          <w:color w:val="333333"/>
          <w:sz w:val="22"/>
          <w:szCs w:val="22"/>
        </w:rPr>
        <w:t xml:space="preserve">If any YOLO detection exceeds the confidence threshold, the result is returned immediately (B2a — YOLO confirmed path). If all detections are below threshold, Gemini is called with the YOLO context pre-loaded (B2b — Gemini fallback path). The bounding boxes are stored in the assessment record and overlaid on the annotated_photo_url for the homeowner report.</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5.4  Google Gemini — Vision AI</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google-generativeai 0.8.3  |  Models: gemini-1.5-flash / 2.0-flash-experimental</w:t>
      </w:r>
    </w:p>
    <w:p>
      <w:pPr>
        <w:spacing w:after="80" w:before="0"/>
      </w:pPr>
      <w:r>
        <w:t xml:space="preserve"/>
      </w:r>
    </w:p>
    <w:p>
      <w:pPr>
        <w:spacing w:after="80" w:before="0"/>
      </w:pPr>
      <w:r>
        <w:rPr>
          <w:rFonts w:ascii="Arial" w:cs="Arial" w:eastAsia="Arial" w:hAnsi="Arial"/>
          <w:color w:val="333333"/>
          <w:sz w:val="22"/>
          <w:szCs w:val="22"/>
        </w:rPr>
        <w:t xml:space="preserve">Gemini is the highest-accuracy but most expensive model in the cascade. It is called only when YOLO or XGBoost cannot reach a confident conclusion. The prompts (in the prompts/ directory) are structured to extract:</w:t>
      </w:r>
    </w:p>
    <w:p>
      <w:pPr>
        <w:pStyle w:val="ListParagraph"/>
        <w:numPr>
          <w:ilvl w:val="0"/>
          <w:numId w:val="2"/>
        </w:numPr>
        <w:spacing w:after="60" w:before="0"/>
      </w:pPr>
      <w:r>
        <w:rPr>
          <w:rFonts w:ascii="Arial" w:cs="Arial" w:eastAsia="Arial" w:hAnsi="Arial"/>
          <w:color w:val="333333"/>
          <w:sz w:val="22"/>
          <w:szCs w:val="22"/>
        </w:rPr>
        <w:t xml:space="preserve">Equipment identification: brand, model number, serial number, estimated install year</w:t>
      </w:r>
    </w:p>
    <w:p>
      <w:pPr>
        <w:pStyle w:val="ListParagraph"/>
        <w:numPr>
          <w:ilvl w:val="0"/>
          <w:numId w:val="2"/>
        </w:numPr>
        <w:spacing w:after="60" w:before="0"/>
      </w:pPr>
      <w:r>
        <w:rPr>
          <w:rFonts w:ascii="Arial" w:cs="Arial" w:eastAsia="Arial" w:hAnsi="Arial"/>
          <w:color w:val="333333"/>
          <w:sz w:val="22"/>
          <w:szCs w:val="22"/>
        </w:rPr>
        <w:t xml:space="preserve">Condition assessment: overall rating (excellent/good/fair/poor/critical) with per-component breakdown</w:t>
      </w:r>
    </w:p>
    <w:p>
      <w:pPr>
        <w:pStyle w:val="ListParagraph"/>
        <w:numPr>
          <w:ilvl w:val="0"/>
          <w:numId w:val="2"/>
        </w:numPr>
        <w:spacing w:after="60" w:before="0"/>
      </w:pPr>
      <w:r>
        <w:rPr>
          <w:rFonts w:ascii="Arial" w:cs="Arial" w:eastAsia="Arial" w:hAnsi="Arial"/>
          <w:color w:val="333333"/>
          <w:sz w:val="22"/>
          <w:szCs w:val="22"/>
        </w:rPr>
        <w:t xml:space="preserve">Fault analysis: list of detected issues with severity ratings and plain-language descriptions for the homeowner report</w:t>
      </w:r>
    </w:p>
    <w:p>
      <w:pPr>
        <w:pStyle w:val="ListParagraph"/>
        <w:numPr>
          <w:ilvl w:val="0"/>
          <w:numId w:val="2"/>
        </w:numPr>
        <w:spacing w:after="60" w:before="0"/>
      </w:pPr>
      <w:r>
        <w:rPr>
          <w:rFonts w:ascii="Arial" w:cs="Arial" w:eastAsia="Arial" w:hAnsi="Arial"/>
          <w:color w:val="333333"/>
          <w:sz w:val="22"/>
          <w:szCs w:val="22"/>
        </w:rPr>
        <w:t xml:space="preserve">Cascade prompts (prompts/cascade_prompts.py) include any YOLO bounding box results as context to focus Gemini on already-flagged areas</w:t>
      </w:r>
    </w:p>
    <w:p>
      <w:pPr>
        <w:pStyle w:val="ListParagraph"/>
        <w:numPr>
          <w:ilvl w:val="0"/>
          <w:numId w:val="2"/>
        </w:numPr>
        <w:spacing w:after="60" w:before="0"/>
      </w:pPr>
      <w:r>
        <w:rPr>
          <w:rFonts w:ascii="Arial" w:cs="Arial" w:eastAsia="Arial" w:hAnsi="Arial"/>
          <w:color w:val="333333"/>
          <w:sz w:val="22"/>
          <w:szCs w:val="22"/>
        </w:rPr>
        <w:t xml:space="preserve">Homeowner narrative (prompts/homeowner_narrative.py) generates the consumer-facing plain-English explanation used in the public report</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5.5  AI Model Files —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160"/>
        <w:gridCol w:w="280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Loaded</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best_corrosion_v4.pt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 MB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Releases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Downloaded at container startup</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scopesnap_multiclass_v1.pt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 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Releases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Downloaded at container startup</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scopesnap_sensor_model.pkl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1 MB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 repo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Docker image (COPY . .)</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scopesnap_label_encoder.pkl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1 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 repo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Docker image (COPY . .)</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6.  Supporting Services</w:t>
      </w:r>
    </w:p>
    <w:p>
      <w:pPr>
        <w:pStyle w:val="Heading2"/>
        <w:pBdr>
          <w:bottom w:val="single" w:color="1A56A0" w:sz="4" w:space="1"/>
        </w:pBdr>
        <w:spacing w:after="120" w:before="300"/>
      </w:pPr>
      <w:r>
        <w:rPr>
          <w:rFonts w:ascii="Arial" w:cs="Arial" w:eastAsia="Arial" w:hAnsi="Arial"/>
          <w:b/>
          <w:bCs/>
          <w:color w:val="1A56A0"/>
          <w:sz w:val="28"/>
          <w:szCs w:val="28"/>
        </w:rPr>
        <w:t xml:space="preserve">6.1  Cloudflare R2 — File Storage</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boto3 1.35.0 (S3-compatible API)  |  Bucket: scopesnap-photos</w:t>
      </w:r>
    </w:p>
    <w:p>
      <w:pPr>
        <w:spacing w:after="80" w:before="0"/>
      </w:pPr>
      <w:r>
        <w:t xml:space="preserve"/>
      </w:r>
    </w:p>
    <w:p>
      <w:pPr>
        <w:spacing w:after="80" w:before="0"/>
      </w:pPr>
      <w:r>
        <w:rPr>
          <w:rFonts w:ascii="Arial" w:cs="Arial" w:eastAsia="Arial" w:hAnsi="Arial"/>
          <w:color w:val="333333"/>
          <w:sz w:val="22"/>
          <w:szCs w:val="22"/>
        </w:rPr>
        <w:t xml:space="preserve">All uploaded photos and generated PDFs are stored in Cloudflare R2. R2 is S3-compatible, so the existing boto3 library works without modification by pointing the endpoint to the R2 endpoint URL. In development, the API falls back to local disk storage (the /app/uploads directory is mounted at /files via FastAPI's StaticFiles).</w:t>
      </w:r>
    </w:p>
    <w:p>
      <w:pPr>
        <w:pStyle w:val="ListParagraph"/>
        <w:numPr>
          <w:ilvl w:val="0"/>
          <w:numId w:val="2"/>
        </w:numPr>
        <w:spacing w:after="60" w:before="0"/>
      </w:pPr>
      <w:r>
        <w:rPr>
          <w:rFonts w:ascii="Arial" w:cs="Arial" w:eastAsia="Arial" w:hAnsi="Arial"/>
          <w:color w:val="333333"/>
          <w:sz w:val="22"/>
          <w:szCs w:val="22"/>
        </w:rPr>
        <w:t xml:space="preserve">Photo upload flow: contractor uploads photos via multipart POST → API streams bytes to R2 → R2 URL stored in assessments.photo_urls</w:t>
      </w:r>
    </w:p>
    <w:p>
      <w:pPr>
        <w:pStyle w:val="ListParagraph"/>
        <w:numPr>
          <w:ilvl w:val="0"/>
          <w:numId w:val="2"/>
        </w:numPr>
        <w:spacing w:after="60" w:before="0"/>
      </w:pPr>
      <w:r>
        <w:rPr>
          <w:rFonts w:ascii="Arial" w:cs="Arial" w:eastAsia="Arial" w:hAnsi="Arial"/>
          <w:color w:val="333333"/>
          <w:sz w:val="22"/>
          <w:szCs w:val="22"/>
        </w:rPr>
        <w:t xml:space="preserve">PDF generation flow: WeasyPrint renders the HTML template → PDF bytes → uploaded to R2 → URL stored in estimates.contractor_pdf_url</w:t>
      </w:r>
    </w:p>
    <w:p>
      <w:pPr>
        <w:pStyle w:val="ListParagraph"/>
        <w:numPr>
          <w:ilvl w:val="0"/>
          <w:numId w:val="2"/>
        </w:numPr>
        <w:spacing w:after="60" w:before="0"/>
      </w:pPr>
      <w:r>
        <w:rPr>
          <w:rFonts w:ascii="Arial" w:cs="Arial" w:eastAsia="Arial" w:hAnsi="Arial"/>
          <w:color w:val="333333"/>
          <w:sz w:val="22"/>
          <w:szCs w:val="22"/>
        </w:rPr>
        <w:t xml:space="preserve">R2 has no egress fees for data transferred to Cloudflare's network. Costs are only for storage (per GB) and API operations (per request).</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6.2  Stripe — Payments</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stripe 10.12.0</w:t>
      </w:r>
    </w:p>
    <w:p>
      <w:pPr>
        <w:spacing w:after="80" w:before="0"/>
      </w:pPr>
      <w:r>
        <w:t xml:space="preserve"/>
      </w:r>
    </w:p>
    <w:p>
      <w:pPr>
        <w:spacing w:after="80" w:before="0"/>
      </w:pPr>
      <w:r>
        <w:rPr>
          <w:rFonts w:ascii="Arial" w:cs="Arial" w:eastAsia="Arial" w:hAnsi="Arial"/>
          <w:color w:val="333333"/>
          <w:sz w:val="22"/>
          <w:szCs w:val="22"/>
        </w:rPr>
        <w:t xml:space="preserve">Stripe handles two distinct payment flows:</w:t>
      </w:r>
    </w:p>
    <w:p>
      <w:pPr>
        <w:pStyle w:val="ListParagraph"/>
        <w:numPr>
          <w:ilvl w:val="0"/>
          <w:numId w:val="2"/>
        </w:numPr>
        <w:spacing w:after="60" w:before="0"/>
      </w:pPr>
      <w:r>
        <w:rPr>
          <w:rFonts w:ascii="Arial" w:cs="Arial" w:eastAsia="Arial" w:hAnsi="Arial"/>
          <w:color w:val="333333"/>
          <w:sz w:val="22"/>
          <w:szCs w:val="22"/>
        </w:rPr>
        <w:t xml:space="preserve">Subscription billing: Contractors pay a monthly SaaS subscription (free / early_bird / pro / team plans). Stripe Billing manages the subscription lifecycle. The Stripe customer ID and subscription ID are stored on the companies table. Webhooks (verified with stripe-signature header) update the company plan in the database when payments succeed or fail.</w:t>
      </w:r>
    </w:p>
    <w:p>
      <w:pPr>
        <w:pStyle w:val="ListParagraph"/>
        <w:numPr>
          <w:ilvl w:val="0"/>
          <w:numId w:val="2"/>
        </w:numPr>
        <w:spacing w:after="60" w:before="0"/>
      </w:pPr>
      <w:r>
        <w:rPr>
          <w:rFonts w:ascii="Arial" w:cs="Arial" w:eastAsia="Arial" w:hAnsi="Arial"/>
          <w:color w:val="333333"/>
          <w:sz w:val="22"/>
          <w:szCs w:val="22"/>
        </w:rPr>
        <w:t xml:space="preserve">Homeowner deposit payments: When a homeowner approves an estimate, they can pay a deposit (typically 20% of the selected tier) directly from the report page. The API creates a Stripe PaymentIntent; the frontend embeds Stripe Elements for PCI-compliant card capture. The PaymentIntent ID is stored on the estimates table for reconciliation.</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6.3  Resend — Email Delivery</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resend 2.4.0</w:t>
      </w:r>
    </w:p>
    <w:p>
      <w:pPr>
        <w:spacing w:after="80" w:before="0"/>
      </w:pPr>
      <w:r>
        <w:t xml:space="preserve"/>
      </w:r>
    </w:p>
    <w:p>
      <w:pPr>
        <w:spacing w:after="80" w:before="0"/>
      </w:pPr>
      <w:r>
        <w:rPr>
          <w:rFonts w:ascii="Arial" w:cs="Arial" w:eastAsia="Arial" w:hAnsi="Arial"/>
          <w:color w:val="333333"/>
          <w:sz w:val="22"/>
          <w:szCs w:val="22"/>
        </w:rPr>
        <w:t xml:space="preserve">Resend delivers all transactional emails from estimates@scopesnap.com. Emails sent include: estimate-ready notifications to contractors, the homeowner report link delivery (with the public /r/* URL), follow-up reminders at 24h / 48h / 7 days if the homeowner has not approved. In development, emails are printed to the terminal (ConsoleSender) so no Resend API key is needed locally.</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6.4  WeasyPrint — PDF Generation</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weasyprint 62.3  |  System deps: libpango, libcairo (installed in Dockerfile)</w:t>
      </w:r>
    </w:p>
    <w:p>
      <w:pPr>
        <w:spacing w:after="80" w:before="0"/>
      </w:pPr>
      <w:r>
        <w:t xml:space="preserve"/>
      </w:r>
    </w:p>
    <w:p>
      <w:pPr>
        <w:spacing w:after="80" w:before="0"/>
      </w:pPr>
      <w:r>
        <w:rPr>
          <w:rFonts w:ascii="Arial" w:cs="Arial" w:eastAsia="Arial" w:hAnsi="Arial"/>
          <w:color w:val="333333"/>
          <w:sz w:val="22"/>
          <w:szCs w:val="22"/>
        </w:rPr>
        <w:t xml:space="preserve">WeasyPrint converts HTML templates to PDF entirely in-process — no headless browser, no external service. The contractor-facing estimate PDF is generated from templates/contractor_estimate.html using Jinja2-style template substitution. The generated PDF is streamed directly to R2 without writing to disk. WeasyPrint requires Cairo and Pango system libraries, which are installed as apt packages in the Dockerfile.</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6.5  GitHub Actions — CI / Keep-Alive</w:t>
      </w:r>
    </w:p>
    <w:p>
      <w:pPr>
        <w:spacing w:after="80" w:before="0"/>
      </w:pPr>
      <w:r>
        <w:rPr>
          <w:rFonts w:ascii="Arial" w:cs="Arial" w:eastAsia="Arial" w:hAnsi="Arial"/>
          <w:color w:val="333333"/>
          <w:sz w:val="22"/>
          <w:szCs w:val="22"/>
        </w:rPr>
        <w:t xml:space="preserve">Two GitHub Actions workflows exist:</w:t>
      </w:r>
    </w:p>
    <w:p>
      <w:pPr>
        <w:pStyle w:val="ListParagraph"/>
        <w:numPr>
          <w:ilvl w:val="0"/>
          <w:numId w:val="2"/>
        </w:numPr>
        <w:spacing w:after="60" w:before="0"/>
      </w:pPr>
      <w:r>
        <w:rPr>
          <w:rFonts w:ascii="Arial" w:cs="Arial" w:eastAsia="Arial" w:hAnsi="Arial"/>
          <w:color w:val="333333"/>
          <w:sz w:val="22"/>
          <w:szCs w:val="22"/>
        </w:rPr>
        <w:t xml:space="preserve">supabase-keepalive.yml: Runs on a cron schedule every 2 days (0 8 */2 * *). Sends a GET request to the Supabase REST API endpoint with the SUPABASE_ANON_KEY secret. This maintains activity on the Supabase free tier database, which would otherwise pause after 7 days of inactivity. The job exits non-zero if the HTTP status is 5xx, alerting on any Supabase outage.</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6.6  python-jose — JWT Verification</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python-jose[cryptography] 3.3.0</w:t>
      </w:r>
    </w:p>
    <w:p>
      <w:pPr>
        <w:spacing w:after="80" w:before="0"/>
      </w:pPr>
      <w:r>
        <w:t xml:space="preserve"/>
      </w:r>
    </w:p>
    <w:p>
      <w:pPr>
        <w:spacing w:after="80" w:before="0"/>
      </w:pPr>
      <w:r>
        <w:rPr>
          <w:rFonts w:ascii="Arial" w:cs="Arial" w:eastAsia="Arial" w:hAnsi="Arial"/>
          <w:color w:val="333333"/>
          <w:sz w:val="22"/>
          <w:szCs w:val="22"/>
        </w:rPr>
        <w:t xml:space="preserve">Every authenticated API request carries a Clerk JWT in the Authorization header. The API uses python-jose to verify the JWT signature against Clerk's JWKS endpoint and extract the sub (Clerk user ID). This user ID is then looked up in the users table to get the internal user record. The JWKS endpoint URL is constructed from the CLERK_SECRET_KEY.</w:t>
      </w:r>
    </w:p>
    <w:p>
      <w:pPr>
        <w:spacing w:after="12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6.7  httpx — HTTP Client</w:t>
      </w:r>
    </w:p>
    <w:p>
      <w:pPr>
        <w:spacing w:after="80" w:before="0"/>
      </w:pPr>
      <w:r>
        <w:rPr>
          <w:rFonts w:ascii="Arial" w:cs="Arial" w:eastAsia="Arial" w:hAnsi="Arial"/>
          <w:b/>
          <w:bCs/>
          <w:color w:val="333333"/>
          <w:sz w:val="22"/>
          <w:szCs w:val="22"/>
        </w:rPr>
        <w:t xml:space="preserve">Library: </w:t>
      </w:r>
      <w:r>
        <w:rPr>
          <w:rFonts w:ascii="Arial" w:cs="Arial" w:eastAsia="Arial" w:hAnsi="Arial"/>
          <w:color w:val="333333"/>
          <w:sz w:val="22"/>
          <w:szCs w:val="22"/>
        </w:rPr>
        <w:t xml:space="preserve">httpx 0.27.2</w:t>
      </w:r>
    </w:p>
    <w:p>
      <w:pPr>
        <w:spacing w:after="80" w:before="0"/>
      </w:pPr>
      <w:r>
        <w:t xml:space="preserve"/>
      </w:r>
    </w:p>
    <w:p>
      <w:pPr>
        <w:spacing w:after="80" w:before="0"/>
      </w:pPr>
      <w:r>
        <w:rPr>
          <w:rFonts w:ascii="Arial" w:cs="Arial" w:eastAsia="Arial" w:hAnsi="Arial"/>
          <w:color w:val="333333"/>
          <w:sz w:val="22"/>
          <w:szCs w:val="22"/>
        </w:rPr>
        <w:t xml:space="preserve">httpx is the async HTTP client used for all outbound API calls from the backend: Gemini API calls, Clerk webhook verification calls, and the Docker HEALTHCHECK. Using httpx (async) instead of requests (sync) ensures these calls do not block the event loop.</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7.  Cost Breakdown — Every Service</w:t>
      </w:r>
    </w:p>
    <w:p>
      <w:pPr>
        <w:spacing w:after="80" w:before="0"/>
      </w:pPr>
      <w:r>
        <w:rPr>
          <w:rFonts w:ascii="Arial" w:cs="Arial" w:eastAsia="Arial" w:hAnsi="Arial"/>
          <w:color w:val="333333"/>
          <w:sz w:val="22"/>
          <w:szCs w:val="22"/>
        </w:rPr>
        <w:t xml:space="preserve">Costs as of April 2026. "Your Cost" reflects current usage on the active plan.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800"/>
        <w:gridCol w:w="1560"/>
      </w:tblGrid>
      <w:tr>
        <w:trPr>
          <w:tblHeader/>
        </w:trPr>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Pricing</w:t>
            </w:r>
          </w:p>
        </w:tc>
        <w:tc>
          <w:tcPr>
            <w:tcW w:type="dxa" w:w="1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Your 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Railway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Hosts the FastAPI Docker container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free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Hobby $5/mo; Starter usage-based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6830"/>
                <w:sz w:val="20"/>
                <w:szCs w:val="20"/>
              </w:rPr>
              <w:t xml:space="preserve">~$5-10/mo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Supabase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database (500 MB)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Free forever (with activity)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Pro $25/mo (8 GB, no pause)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Vercel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Hosts the Next.js frontend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Free (Hobby): 100 GB bandwidth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Pro $20/mo: 1 TB bandwidth, team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Clerk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&amp; user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Free: 10,000 MAU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$0.02 per MAU above 10k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Cloudflare R2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 &amp; PDF object storage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10 GB / 1M ops free/mo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$0.015/GB/mo + $0.36/M Class-A ops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232"/>
                <w:sz w:val="20"/>
                <w:szCs w:val="20"/>
              </w:rPr>
              <w:t xml:space="preserve">$0-2/mo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Google Gemini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AI vision analysis (fallback only)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Free tier: 15 RPM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1.5-Flash: $0.075/1M input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3232"/>
                <w:sz w:val="20"/>
                <w:szCs w:val="20"/>
              </w:rPr>
              <w:t xml:space="preserve">$0-5/mo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Stripe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Payments — subscriptions + deposits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No monthly fee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2.9% + $0.30 per transaction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83232"/>
                <w:sz w:val="20"/>
                <w:szCs w:val="20"/>
              </w:rPr>
              <w:t xml:space="preserve">% of revenue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Resend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Transactional email delivery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3,000 emails/mo 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$20/mo for 50k emails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PostHog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analytics &amp; feature flags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1M events/mo 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$0.00031 per event above 1M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GitHub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control + GitHub Actions CI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Free: public repos, 2k Actions min/mo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$4/mo Teams; Actions at $0.008/min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pnpm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package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Always free (open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F"/>
                <w:sz w:val="20"/>
                <w:szCs w:val="20"/>
              </w:rPr>
              <w:t xml:space="preserve">$0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Python / pip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package manager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Always free (open source)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666666"/>
                <w:sz w:val="20"/>
                <w:szCs w:val="20"/>
              </w:rPr>
              <w:t xml:space="preserve">N/A</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F"/>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20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7.1  Total Monthly Cost at Current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(backend 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 $10</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(database)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(free tier)</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 (frontend 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(Hobby plan)</w:t>
            </w:r>
          </w:p>
        </w:tc>
      </w:tr>
      <w:tr>
        <w:trPr>
          <w:tblHeader w:val="false"/>
        </w:trP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other services (at current scale)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(within free tiers)</w:t>
            </w:r>
          </w:p>
        </w:tc>
      </w:tr>
      <w:tr>
        <w:trPr>
          <w:tblHeader/>
        </w:trPr>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TOTAL</w:t>
            </w:r>
          </w:p>
        </w:tc>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~$5 - $10 / month</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20" w:before="0"/>
      </w:pPr>
      <w:r>
        <w:t xml:space="preserve"/>
      </w:r>
    </w:p>
    <w:p>
      <w:pPr>
        <w:spacing w:after="80" w:before="0"/>
      </w:pPr>
      <w:r>
        <w:rPr>
          <w:rFonts w:ascii="Arial" w:cs="Arial" w:eastAsia="Arial" w:hAnsi="Arial"/>
          <w:color w:val="333333"/>
          <w:sz w:val="22"/>
          <w:szCs w:val="22"/>
        </w:rPr>
        <w:t xml:space="preserve">The architecture is deliberately designed to stay within free tiers during early growth. As usage scales, the first paid upgrades will be: (1) Supabase Pro at $25/mo when the database exceeds 500 MB or requires no-pause guarantees, and (2) Vercel Pro at $20/mo for team collaboration and higher bandwidth.</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8.  End-to-End Data Flow</w:t>
      </w:r>
    </w:p>
    <w:p>
      <w:pPr>
        <w:pStyle w:val="Heading2"/>
        <w:pBdr>
          <w:bottom w:val="single" w:color="1A56A0" w:sz="4" w:space="1"/>
        </w:pBdr>
        <w:spacing w:after="120" w:before="300"/>
      </w:pPr>
      <w:r>
        <w:rPr>
          <w:rFonts w:ascii="Arial" w:cs="Arial" w:eastAsia="Arial" w:hAnsi="Arial"/>
          <w:b/>
          <w:bCs/>
          <w:color w:val="1A56A0"/>
          <w:sz w:val="28"/>
          <w:szCs w:val="28"/>
        </w:rPr>
        <w:t xml:space="preserve">8.1  Assessment → Estimate Flow</w:t>
      </w:r>
    </w:p>
    <w:p>
      <w:pPr>
        <w:spacing w:after="80" w:before="0"/>
      </w:pPr>
      <w:r>
        <w:rPr>
          <w:rFonts w:ascii="Arial" w:cs="Arial" w:eastAsia="Arial" w:hAnsi="Arial"/>
          <w:color w:val="333333"/>
          <w:sz w:val="22"/>
          <w:szCs w:val="22"/>
        </w:rPr>
        <w:t xml:space="preserve">This is the core user journey — a technician photographs a unit and gets an estimate: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 (Vercel)</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 uploads 1-5 photos on /assess. Next.js sends multipart POST to FastAPI with Clerk JWT header.</w:t>
            </w:r>
          </w:p>
        </w:tc>
      </w:tr>
      <w:tr>
        <w:trPr>
          <w:tblHeader w:val="false"/>
        </w:trP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 → R2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verifies JWT, uploads photos to Cloudflare R2, creates Assessment row in Supabase with status=pending.</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Cascade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AICascadeService routes to Track A (if sensor readings present) or Track B (photo-only). YOLO and/or XGBoost run first.</w:t>
            </w:r>
          </w:p>
        </w:tc>
      </w:tr>
      <w:tr>
        <w:trPr>
          <w:tblHeader w:val="false"/>
        </w:trP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Gemini (if needed)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If confidence threshold not met, Gemini is called with photo + YOLO context. Response is stored in ai_analysis JSON column.</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Estimate Engine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services/estimate_engine.py queries pricing_rules for the detected equipment type and job type. Applies company markup %. Generates Good/Better/Best options JSON.</w:t>
            </w:r>
          </w:p>
        </w:tc>
      </w:tr>
      <w:tr>
        <w:trPr>
          <w:tblHeader w:val="false"/>
        </w:trP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Assessment updated to status=estimated. Estimate row created in Supabase with options JSON, report_token, and report_short_id.</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 reviews estimate on /estimate/[id]. Can edit line items, adjust markup, approve the AI output.</w:t>
            </w:r>
          </w:p>
        </w:tc>
      </w:tr>
      <w:tr>
        <w:trPr>
          <w:tblHeader w:val="false"/>
        </w:trP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 + Email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Tech hits Send. WeasyPrint renders PDF → R2. Resend delivers email to homeowner with link to /r/[slug]/[rpt-XXXX].</w:t>
            </w:r>
          </w:p>
        </w:tc>
      </w:tr>
      <w:tr>
        <w:trPr>
          <w:tblHeader w:val="false"/>
        </w:trP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Homeowner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Homeowner opens public report (no login needed). Approves a tier. Stripe Elements collects deposit payment.</w:t>
            </w:r>
          </w:p>
        </w:tc>
      </w:tr>
      <w:tr>
        <w:trPr>
          <w:tblHeader w:val="false"/>
        </w:trP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Webhook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fires payment_intent.succeeded webhook → FastAPI updates estimate to deposit_paid. PostHog records report_approved event.</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8.2  User Sign-Up Flow</w:t>
      </w:r>
    </w:p>
    <w:p>
      <w:pPr>
        <w:pStyle w:val="ListParagraph"/>
        <w:numPr>
          <w:ilvl w:val="0"/>
          <w:numId w:val="2"/>
        </w:numPr>
        <w:spacing w:after="60" w:before="0"/>
      </w:pPr>
      <w:r>
        <w:rPr>
          <w:rFonts w:ascii="Arial" w:cs="Arial" w:eastAsia="Arial" w:hAnsi="Arial"/>
          <w:color w:val="333333"/>
          <w:sz w:val="22"/>
          <w:szCs w:val="22"/>
        </w:rPr>
        <w:t xml:space="preserve">Contractor visits /sign-up → Clerk hosted component creates account in Clerk.</w:t>
      </w:r>
    </w:p>
    <w:p>
      <w:pPr>
        <w:pStyle w:val="ListParagraph"/>
        <w:numPr>
          <w:ilvl w:val="0"/>
          <w:numId w:val="2"/>
        </w:numPr>
        <w:spacing w:after="60" w:before="0"/>
      </w:pPr>
      <w:r>
        <w:rPr>
          <w:rFonts w:ascii="Arial" w:cs="Arial" w:eastAsia="Arial" w:hAnsi="Arial"/>
          <w:color w:val="333333"/>
          <w:sz w:val="22"/>
          <w:szCs w:val="22"/>
        </w:rPr>
        <w:t xml:space="preserve">Clerk fires user.created webhook to POST /api/clerk-webhook (verified with svix signature).</w:t>
      </w:r>
    </w:p>
    <w:p>
      <w:pPr>
        <w:pStyle w:val="ListParagraph"/>
        <w:numPr>
          <w:ilvl w:val="0"/>
          <w:numId w:val="2"/>
        </w:numPr>
        <w:spacing w:after="60" w:before="0"/>
      </w:pPr>
      <w:r>
        <w:rPr>
          <w:rFonts w:ascii="Arial" w:cs="Arial" w:eastAsia="Arial" w:hAnsi="Arial"/>
          <w:color w:val="333333"/>
          <w:sz w:val="22"/>
          <w:szCs w:val="22"/>
        </w:rPr>
        <w:t xml:space="preserve">FastAPI creates Company row (with free plan) and User row (role=owner) in Supabase.</w:t>
      </w:r>
    </w:p>
    <w:p>
      <w:pPr>
        <w:pStyle w:val="ListParagraph"/>
        <w:numPr>
          <w:ilvl w:val="0"/>
          <w:numId w:val="2"/>
        </w:numPr>
        <w:spacing w:after="60" w:before="0"/>
      </w:pPr>
      <w:r>
        <w:rPr>
          <w:rFonts w:ascii="Arial" w:cs="Arial" w:eastAsia="Arial" w:hAnsi="Arial"/>
          <w:color w:val="333333"/>
          <w:sz w:val="22"/>
          <w:szCs w:val="22"/>
        </w:rPr>
        <w:t xml:space="preserve">Contractor is redirected to /onboarding to set company name, logo, and pricing preferences.</w:t>
      </w:r>
    </w:p>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8.3  Supabase Keep-Alive Flow</w:t>
      </w:r>
    </w:p>
    <w:p>
      <w:pPr>
        <w:pStyle w:val="ListParagraph"/>
        <w:numPr>
          <w:ilvl w:val="0"/>
          <w:numId w:val="2"/>
        </w:numPr>
        <w:spacing w:after="60" w:before="0"/>
      </w:pPr>
      <w:r>
        <w:rPr>
          <w:rFonts w:ascii="Arial" w:cs="Arial" w:eastAsia="Arial" w:hAnsi="Arial"/>
          <w:color w:val="333333"/>
          <w:sz w:val="22"/>
          <w:szCs w:val="22"/>
        </w:rPr>
        <w:t xml:space="preserve">GitHub Actions cron triggers every 2 days at 08:00 UTC.</w:t>
      </w:r>
    </w:p>
    <w:p>
      <w:pPr>
        <w:pStyle w:val="ListParagraph"/>
        <w:numPr>
          <w:ilvl w:val="0"/>
          <w:numId w:val="2"/>
        </w:numPr>
        <w:spacing w:after="60" w:before="0"/>
      </w:pPr>
      <w:r>
        <w:rPr>
          <w:rFonts w:ascii="Arial" w:cs="Arial" w:eastAsia="Arial" w:hAnsi="Arial"/>
          <w:color w:val="333333"/>
          <w:sz w:val="22"/>
          <w:szCs w:val="22"/>
        </w:rPr>
        <w:t xml:space="preserve">Workflow sends GET https://quqrvnoguofbjacrxcim.supabase.co/rest/v1/ with apikey and Authorization headers using SUPABASE_ANON_KEY secret.</w:t>
      </w:r>
    </w:p>
    <w:p>
      <w:pPr>
        <w:pStyle w:val="ListParagraph"/>
        <w:numPr>
          <w:ilvl w:val="0"/>
          <w:numId w:val="2"/>
        </w:numPr>
        <w:spacing w:after="60" w:before="0"/>
      </w:pPr>
      <w:r>
        <w:rPr>
          <w:rFonts w:ascii="Arial" w:cs="Arial" w:eastAsia="Arial" w:hAnsi="Arial"/>
          <w:color w:val="333333"/>
          <w:sz w:val="22"/>
          <w:szCs w:val="22"/>
        </w:rPr>
        <w:t xml:space="preserve">Supabase responds 200 (or 400, which is also acceptable — it means the REST endpoint is alive).</w:t>
      </w:r>
    </w:p>
    <w:p>
      <w:pPr>
        <w:pStyle w:val="ListParagraph"/>
        <w:numPr>
          <w:ilvl w:val="0"/>
          <w:numId w:val="2"/>
        </w:numPr>
        <w:spacing w:after="60" w:before="0"/>
      </w:pPr>
      <w:r>
        <w:rPr>
          <w:rFonts w:ascii="Arial" w:cs="Arial" w:eastAsia="Arial" w:hAnsi="Arial"/>
          <w:color w:val="333333"/>
          <w:sz w:val="22"/>
          <w:szCs w:val="22"/>
        </w:rPr>
        <w:t xml:space="preserve">If response is 5xx, the workflow exits 1 and GitHub sends a failure notification email.</w:t>
      </w:r>
    </w:p>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9.  Repository Structure</w:t>
      </w:r>
    </w:p>
    <w:p>
      <w:pPr>
        <w:pStyle w:val="Heading2"/>
        <w:pBdr>
          <w:bottom w:val="single" w:color="1A56A0" w:sz="4" w:space="1"/>
        </w:pBdr>
        <w:spacing w:after="120" w:before="300"/>
      </w:pPr>
      <w:r>
        <w:rPr>
          <w:rFonts w:ascii="Arial" w:cs="Arial" w:eastAsia="Arial" w:hAnsi="Arial"/>
          <w:b/>
          <w:bCs/>
          <w:color w:val="1A56A0"/>
          <w:sz w:val="28"/>
          <w:szCs w:val="28"/>
        </w:rPr>
        <w:t xml:space="preserve">9.1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scopesnap-api/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FastAPI backend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scopesnap-web/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TypeScript frontend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.github/workflows/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 (supabase-keepalive.yml)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docker-compose.yml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dev: API + PostgreSQL containers</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docker-compose.prod.yml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Production override (no local DB)</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9.2  Backend (scopesnap-api/)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main.py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FastAPI app setup, CORS, router registration, startup events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Pydantic-settings: all env vars, cached singleton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file per feature domain (assessments, estimates, billing, etc.)</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db/database.py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Async engine, session factory, URL conversion, health check</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db/models.py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12 SQLAlchemy ORM models (12 tables)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db/migrations/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Alembic env.py + 3 version scripts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 ai_cascade, yolo_service, sensor_service, estimate_engine, storage, email, pdf_generator, payment, serial_decoder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prompts/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Gemini prompt templates: cascade_prompts, equipment_analysis, homeowner_narrative</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.pkl sensor models (in git) + .pt YOLO weights (downloaded at startup)</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scripts/start.sh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Container entrypoint: download models → alembic upgrade head → uvicorn</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python:3.12-slim base, system deps, pip install, expose 8000</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16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9.3  Frontend (scopesnap-web/)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app/(app)/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Protected routes (dashboard, assess, estimate, billing, settings, analytics)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homeowner report (no auth)</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app/sign-in / sign-up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Clerk-hosted auth pages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components/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SidebarNav, BottomNav, FeedbackButton, InstallPrompt (PWA), OfflineBanner</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lib/api.ts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typed API call functions — single source of truth for backend contract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lib/featureFlags.ts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feature flag wrappers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lib/offlineQueue.ts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LocalStorage queue for offline assessment submissions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providers/PostHogProvider.tsx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init, SPA-aware pageview tracking, typed event helpers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middleware.ts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Edge: Clerk auth protection in production, no-op in development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public/sw.js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 worker for PWA offline support</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 deploy config (npm install --legacy-peer-deps)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10.  Complete Dependency Manifest</w:t>
      </w:r>
    </w:p>
    <w:p>
      <w:pPr>
        <w:pStyle w:val="Heading2"/>
        <w:pBdr>
          <w:bottom w:val="single" w:color="1A56A0" w:sz="4" w:space="1"/>
        </w:pBdr>
        <w:spacing w:after="120" w:before="300"/>
      </w:pPr>
      <w:r>
        <w:rPr>
          <w:rFonts w:ascii="Arial" w:cs="Arial" w:eastAsia="Arial" w:hAnsi="Arial"/>
          <w:b/>
          <w:bCs/>
          <w:color w:val="1A56A0"/>
          <w:sz w:val="28"/>
          <w:szCs w:val="28"/>
        </w:rPr>
        <w:t xml:space="preserve">10.1  Backend Python Packages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5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fastapi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0.115.0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 framework — routing, validation, dependency injection, OpenAPI docs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uvicorn[standard]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0.30.6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ASGI server — runs FastAPI, handles HTTP connections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sqlalchemy[asyncio]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2.0.35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ORM — models, relationships, async queries, connection pool</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asyncpg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0.29.0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async driver — used by SQLAlchemy for runtime DB connections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alembic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1.13.3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migration tool — versioned schema changes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psycopg2-binary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2.9.9</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 PostgreSQL driver — used by Alembic for migrations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pydantic-settings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2.5.2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Type-safe environment variable loading from .env</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google-generativeai</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0.8.3</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Gemini API client — vision analysis fallback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ultralytics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&gt;=8.0.0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YOLO inference — loads .pt models, runs object detection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xgboost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&gt;=2.0.0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XGBoost classifier — sensor fault detection model (Track 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joblib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&gt;=1.3.0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 .pkl model files (sensor model + label encoder)</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numpy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&gt;=1.24.0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Feature engineering for sensor model input arrays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pillow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10.4.0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processing — resize, convert, pre-process photos before AI</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weasyprint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62.3</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HTML to PDF — generates contractor estimate PDFs in-process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stripe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10.12.0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API client — PaymentIntents, subscriptions, webhooks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resend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2.4.0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delivery API client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httpx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0.27.2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Async HTTP client — Gemini calls, Clerk JWKS fetch</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python-jose[cryptography]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3.3.0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verification — validates Clerk tokens on every API request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python-multipart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0.0.12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Parses multipart/form-data — required for photo file uploads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boto3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1.35.0</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AWS/R2 SDK — upload/download from Cloudflare R2 (S3-compatible)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python-dotenv</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 .env file for local development</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200" w:before="0"/>
      </w:pPr>
      <w:r>
        <w:t xml:space="preserve"/>
      </w:r>
    </w:p>
    <w:p>
      <w:pPr>
        <w:pStyle w:val="Heading2"/>
        <w:pBdr>
          <w:bottom w:val="single" w:color="1A56A0" w:sz="4" w:space="1"/>
        </w:pBdr>
        <w:spacing w:after="120" w:before="300"/>
      </w:pPr>
      <w:r>
        <w:rPr>
          <w:rFonts w:ascii="Arial" w:cs="Arial" w:eastAsia="Arial" w:hAnsi="Arial"/>
          <w:b/>
          <w:bCs/>
          <w:color w:val="1A56A0"/>
          <w:sz w:val="28"/>
          <w:szCs w:val="28"/>
        </w:rPr>
        <w:t xml:space="preserve">10.2  Frontend npm Packages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600"/>
        <w:gridCol w:w="43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next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14.2.15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framework — App Router, SSR, API routes, edge middleware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react + react-dom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 component model, hooks, virtual DOM reconciliation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@clerk/nextjs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^5.7.2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 React components, useAuth hook, server-side session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posthog-js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^1.240.6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Analytics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browser SDK — event capture, feature flags, session recording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lucide-react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^0.454.0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SVG icon library — tree-shakeable, TypeScript typed</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clsx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^2.1.1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Utility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Conditional className merging without string concatenation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tailwind-merge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^2.5.2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Utility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Merge Tailwind classes intelligently (avoids class conflicts)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tailwindcss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^3.4.1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Styling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Utility-first CSS — no custom CSS needed for most components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typescript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Static type checking across the entire frontend codebase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b/>
                <w:bCs/>
                <w:color w:val="2E6FBF"/>
                <w:sz w:val="18"/>
                <w:szCs w:val="18"/>
              </w:rPr>
              <w:t xml:space="preserve">eslint-config-next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Courier New" w:cs="Courier New" w:eastAsia="Courier New" w:hAnsi="Courier New"/>
                <w:color w:val="666666"/>
                <w:sz w:val="18"/>
                <w:szCs w:val="18"/>
              </w:rPr>
              <w:t xml:space="preserve">14.2.15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Next.js ESLint rules — catches common Next.js anti-patterns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r>
        <w:br w:type="page"/>
      </w:r>
    </w:p>
    <w:p>
      <w:pPr>
        <w:pStyle w:val="Heading1"/>
        <w:shd w:fill="1A56A0" w:val="clear"/>
        <w:spacing w:after="120" w:before="360"/>
        <w:ind w:left="120" w:right="120"/>
      </w:pPr>
      <w:r>
        <w:rPr>
          <w:rFonts w:ascii="Arial" w:cs="Arial" w:eastAsia="Arial" w:hAnsi="Arial"/>
          <w:b/>
          <w:bCs/>
          <w:color w:val="FFFFFF"/>
          <w:sz w:val="32"/>
          <w:szCs w:val="32"/>
        </w:rPr>
        <w:t xml:space="preserve">11.  Development vs Production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3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Development</w:t>
            </w:r>
          </w:p>
        </w:tc>
        <w:tc>
          <w:tcPr>
            <w:tcW w:type="dxa" w:w="3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Production</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SQLite local file OR Docker PostgreSQL via docker-compose.yml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PostgreSQL (Supavisor pooler)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storage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disk (./uploads) served at /files via StaticFiles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Cloudflare R2 (boto3)</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ConsoleSender — emails printed to terminal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 (real delivery)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(frontend)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Middleware no-op — all routes accessible without Clerk JWT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 middleware protects all /(app)/* routes</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(API)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X-Dev-Clerk-User-Id header bypass for local testing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verified against Clerk JWKS on every request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docs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Swagger UI at /docs, ReDoc at /redoc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Disabled (docs_url=None, redoc_url=None)</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Uvicorn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worker, --reload (hot-reload on file change)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2xCPU+1 workers, no reload, --log-level info</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opt_out_capturing() — no events sent in dev</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event tracking</w:t>
            </w:r>
          </w:p>
        </w:tc>
      </w:tr>
      <w:tr>
        <w:trPr>
          <w:tblHeader w:val="false"/>
        </w:trP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models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Downloaded from GitHub Releases on first run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Downloaded from GitHub Releases at container startup</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200" w:before="0"/>
      </w:pPr>
      <w:r>
        <w:t xml:space="preserve"/>
      </w:r>
    </w:p>
    <w:p>
      <w:pPr>
        <w:pStyle w:val="Heading1"/>
        <w:shd w:fill="1A56A0" w:val="clear"/>
        <w:spacing w:after="120" w:before="360"/>
        <w:ind w:left="120" w:right="120"/>
      </w:pPr>
      <w:r>
        <w:rPr>
          <w:rFonts w:ascii="Arial" w:cs="Arial" w:eastAsia="Arial" w:hAnsi="Arial"/>
          <w:b/>
          <w:bCs/>
          <w:color w:val="FFFFFF"/>
          <w:sz w:val="32"/>
          <w:szCs w:val="32"/>
        </w:rPr>
        <w:t xml:space="preserve">12.  Quick Reference —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Location</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repo</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github.com/mohammed-shoab/SnapAI</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supabase.com/dashboard/project/quqrvnoguofbjacrxcim</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pooler host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aws-1-ap-northeast-1.pooler.supabase.com:5432</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railway.app — scopesnap-api service</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health endpoint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URL]/health — returns {status, db, environment, version}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 frontend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vercel.com — scopesnap-web project</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github.com/mohammed-shoab/SnapAI/actions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Keep-alive workflow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.github/workflows/supabase-keepalive.yml (every 2 days)</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Clerk dashboard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dashboard.clerk.com</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dashboard.stripe.com</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PostHog dashboard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us.posthog.com</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 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resend.com</w:t>
            </w:r>
          </w:p>
        </w:tc>
      </w:tr>
      <w:tr>
        <w:trPr>
          <w:tblHeader w:val="false"/>
        </w:trP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Cloudflare R2</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dash.cloudflare.com — R2 bucket: scopesnap-photos</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Tracking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(snapai-web + snapai-api projects, mainnov org)</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Sentry cloud (free tier)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slowapi 0.1.9 — 10/min on AI endpoint, 200/min global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In-container (Railway)</w:t>
            </w:r>
          </w:p>
        </w:tc>
      </w:tr>
      <w:tr>
        <w:trPr>
          <w:tblHeader w:val="false"/>
        </w:trPr>
        <w:tc>
          <w:tcPr>
            <w:tcW w:type="dxa" w:w="22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 Monitoring</w:t>
            </w:r>
          </w:p>
        </w:tc>
        <w:tc>
          <w:tcPr>
            <w:tcW w:type="dxa" w:w="436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 /health + snapai.mainnov.tech, 5-min checks</w:t>
            </w:r>
          </w:p>
        </w:tc>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UptimeRobot cloud (free tier)</w:t>
            </w:r>
          </w:p>
        </w:tc>
      </w:tr>
    </w:tbl>
    <w:p>
      <w:pPr>
        <w:spacing w:after="400" w:before="0"/>
      </w:pPr>
      <w:r>
        <w:t xml:space="preserve"/>
      </w:r>
    </w:p>
    <w:p>
      <w:pPr>
        <w:jc w:val="center"/>
      </w:pPr>
      <w:r>
        <w:rPr>
          <w:rFonts w:ascii="Arial" w:cs="Arial" w:eastAsia="Arial" w:hAnsi="Arial"/>
          <w:color w:val="666666"/>
          <w:sz w:val="20"/>
          <w:szCs w:val="20"/>
        </w:rPr>
        <w:t xml:space="preserve">— End of Document —</w:t>
      </w:r>
    </w:p>
    <w:p>
      <w:pPr>
        <w:spacing w:before="360" w:after="80"/>
      </w:pPr>
      <w:r>
        <w:rPr>
          <w:rFonts w:ascii="Arial" w:cs="Arial" w:eastAsia="Arial" w:hAnsi="Arial"/>
          <w:b/>
          <w:bCs/>
          <w:color w:val="111827"/>
          <w:sz w:val="24"/>
          <w:szCs w:val="24"/>
        </w:rPr>
        <w:t xml:space="preserve">Release Notes</w:t>
      </w:r>
    </w:p>
    <w:p>
      <w:pPr>
        <w:spacing w:after="80" w:before="40"/>
      </w:pPr>
      <w:r>
        <w:rPr>
          <w:rFonts w:ascii="Arial" w:cs="Arial" w:eastAsia="Arial" w:hAnsi="Arial"/>
          <w:b w:val="false"/>
          <w:bCs w:val="false"/>
          <w:color w:val="111827"/>
          <w:sz w:val="22"/>
          <w:szCs w:val="22"/>
        </w:rPr>
        <w:t xml:space="preserve">April 15, 2026 — Pre-launch complete: 2FA on all platforms, Sentry error tracking wired up (frontend + backend), UptimeRobot monitoring both endpoints, all Clerk DNS verified (including clkmail.snapai), Resend mainnov.tech domain verified, all Six Founders bug fixes deployed, SnapAI rebrand complete.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360"/>
      </w:tabs>
    </w:pPr>
    <w:r>
      <w:rPr>
        <w:rFonts w:ascii="Arial" w:cs="Arial" w:eastAsia="Arial" w:hAnsi="Arial"/>
        <w:color w:val="666666"/>
        <w:sz w:val="18"/>
        <w:szCs w:val="18"/>
      </w:rPr>
      <w:t xml:space="preserve">ScopeSnapAI Tech Stack  |  April 2026  |  Internal Document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56A0" w:val="clear"/>
      <w:tabs>
        <w:tab w:val="right" w:pos="9360"/>
      </w:tabs>
      <w:ind w:left="120" w:right="120"/>
    </w:pPr>
    <w:r>
      <w:rPr>
        <w:rFonts w:ascii="Arial" w:cs="Arial" w:eastAsia="Arial" w:hAnsi="Arial"/>
        <w:b/>
        <w:bCs/>
        <w:color w:val="FFFFFF"/>
        <w:sz w:val="22"/>
        <w:szCs w:val="22"/>
      </w:rPr>
      <w:t xml:space="preserve">ScopeSnapAI — Complete Tech Stack Reference</w:t>
    </w:r>
    <w:r>
      <w:rPr>
        <w:sz w:val="22"/>
        <w:szCs w:val="22"/>
      </w:rPr>
      <w:t xml:space="preserve">	</w:t>
    </w:r>
    <w:r>
      <w:rPr>
        <w:rFonts w:ascii="Arial" w:cs="Arial" w:eastAsia="Arial" w:hAnsi="Arial"/>
        <w:color w:val="FFFFFF"/>
        <w:sz w:val="20"/>
        <w:szCs w:val="20"/>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2026-04-13T18:53:15.566Z</dcterms:created>
  <dcterms:modified xsi:type="dcterms:W3CDTF">2026-04-13T18:53:15.566Z</dcterms:modified>
</cp:coreProperties>
</file>

<file path=docProps/custom.xml><?xml version="1.0" encoding="utf-8"?>
<Properties xmlns="http://schemas.openxmlformats.org/officeDocument/2006/custom-properties" xmlns:vt="http://schemas.openxmlformats.org/officeDocument/2006/docPropsVTypes"/>
</file>