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ScopeSnap Beta Launch Checklist</w:t>
      </w:r>
    </w:p>
    <w:p>
      <w:p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Everything you need to do personally before your HVAC techs can use ScopeSnap in the field.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A8754"/>
          <w:sz w:val="22"/>
          <w:szCs w:val="22"/>
        </w:rPr>
        <w:t xml:space="preserve">Code is 100% complete. These are setup &amp; deployment tasks — no coding required.</w:t>
      </w:r>
    </w:p>
    <w:tbl>
      <w:tblPr>
        <w:tblW w:type="dxa" w:w="9360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754"/>
                <w:sz w:val="56"/>
                <w:szCs w:val="5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CRITICAL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App won't work without</w:t>
            </w:r>
          </w:p>
        </w:tc>
        <w:tc>
          <w:tcPr>
            <w:tcW w:type="dxa" w:w="2340"/>
            <w:shd w:fill="FEF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0A"/>
                <w:sz w:val="56"/>
                <w:szCs w:val="5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0A"/>
                <w:sz w:val="18"/>
                <w:szCs w:val="18"/>
              </w:rPr>
              <w:t xml:space="preserve">IMPORTANT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Multi-tech access</w:t>
            </w:r>
          </w:p>
        </w:tc>
        <w:tc>
          <w:tcPr>
            <w:tcW w:type="dxa" w:w="2340"/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56"/>
                <w:szCs w:val="5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NICE TO HAVE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Homeowner email sending</w:t>
            </w:r>
          </w:p>
        </w:tc>
        <w:tc>
          <w:tcPr>
            <w:tcW w:type="dxa" w:w="2340"/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56"/>
                <w:szCs w:val="56"/>
              </w:rPr>
              <w:t xml:space="preserve">~2h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TOTAL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To be field-ready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480"/>
        <w:gridCol w:w="1200"/>
        <w:gridCol w:w="7080"/>
        <w:gridCol w:w="60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 CRITICAL — DO THESE FIRST (APP WON'T WORK WITHOUT THESE)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Get your Gemini API key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The AI photo analysis — the core feature — won't run without this. Free tier gives you 1,500 requests/day which is plenty for beta.</w:t>
            </w:r>
          </w:p>
          <w:p>
            <w:hyperlink w:history="1" r:id="rIdht5fnfmnl34qkqrhe_nnd">
              <w:r>
                <w:rPr>
                  <w:rFonts w:ascii="Arial" w:cs="Arial" w:eastAsia="Arial" w:hAnsi="Arial"/>
                  <w:color w:val="1A8754"/>
                  <w:sz w:val="19"/>
                  <w:szCs w:val="19"/>
                  <w:u w:val="single"/>
                </w:rPr>
                <w:t xml:space="preserve">→ Go to aistudio.google.com → Get API key → Copy it</w:t>
              </w:r>
            </w:hyperlink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5 min</w:t>
            </w:r>
          </w:p>
        </w:tc>
      </w:tr>
      <w:tr>
        <w:tc>
          <w:tcPr>
            <w:tcW w:type="dxa" w:w="9360"/>
            <w:gridSpan w:val="4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Add Gemini key to your .env file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Open scopesnap-api/.env in any text editor. Find the line: GEMINI_API_KEY=  and paste your key after the equals sign. Save the file.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min</w:t>
            </w:r>
          </w:p>
        </w:tc>
      </w:tr>
      <w:tr>
        <w:tc>
          <w:tcPr>
            <w:tcW w:type="dxa" w:w="9360"/>
            <w:gridSpan w:val="4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Deploy the Next.js frontend to Vercel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Sign up at vercel.com → New Project → Import your ScopeSnap GitHub repo → It auto-detects Next.js → Click Deploy. Your app gets a public URL like scopesnap.vercel.app. Add your environment variables (NEXT_PUBLIC_API_URL pointing to your backend URL) in the Vercel dashboard under Settings → Environment Variables.</w:t>
            </w:r>
          </w:p>
          <w:p>
            <w:hyperlink w:history="1" r:id="rIdeapjms7lokne5zmwgorh2">
              <w:r>
                <w:rPr>
                  <w:rFonts w:ascii="Arial" w:cs="Arial" w:eastAsia="Arial" w:hAnsi="Arial"/>
                  <w:color w:val="1A8754"/>
                  <w:sz w:val="19"/>
                  <w:szCs w:val="19"/>
                  <w:u w:val="single"/>
                </w:rPr>
                <w:t xml:space="preserve">→ Go to vercel.com/new</w:t>
              </w:r>
            </w:hyperlink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9360"/>
            <w:gridSpan w:val="4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Deploy the FastAPI backend to Railway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Sign up at railway.app → New Project → Deploy from GitHub Repo → Select scopesnap-api. Set environment variables: copy everything from your .env file into the Railway Variables tab. Railway auto-runs the server. Copy the public URL it gives you and paste it into your Vercel NEXT_PUBLIC_API_URL variable.</w:t>
            </w:r>
          </w:p>
          <w:p>
            <w:hyperlink w:history="1" r:id="rId6cvvf7mn4oduyjcvmfy0n">
              <w:r>
                <w:rPr>
                  <w:rFonts w:ascii="Arial" w:cs="Arial" w:eastAsia="Arial" w:hAnsi="Arial"/>
                  <w:color w:val="1A8754"/>
                  <w:sz w:val="19"/>
                  <w:szCs w:val="19"/>
                  <w:u w:val="single"/>
                </w:rPr>
                <w:t xml:space="preserve">→ Go to railway.app/new</w:t>
              </w:r>
            </w:hyperlink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600A"/>
                <w:sz w:val="18"/>
                <w:szCs w:val="18"/>
              </w:rPr>
              <w:t xml:space="preserve">🟠  IMPORTANT — DO BEFORE GIVING TO MULTIPLE TECHS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0A"/>
                <w:sz w:val="16"/>
                <w:szCs w:val="16"/>
              </w:rPr>
              <w:t xml:space="preserve">IMPORTANT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Configure Clerk authentication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Right now all users share one test account (test_user_mike). If you give the app to multiple techs, their jobs will mix together. Go to dashboard.clerk.com → Create application → Copy your Publishable Key and Secret Key into both your Vercel environment variables and Railway environment variables. Then your techs can sign up with their own accounts.</w:t>
            </w:r>
          </w:p>
          <w:p>
            <w:hyperlink w:history="1" r:id="rIdan89vmjjalopjxyryx7eu">
              <w:r>
                <w:rPr>
                  <w:rFonts w:ascii="Arial" w:cs="Arial" w:eastAsia="Arial" w:hAnsi="Arial"/>
                  <w:color w:val="1A8754"/>
                  <w:sz w:val="19"/>
                  <w:szCs w:val="19"/>
                  <w:u w:val="single"/>
                </w:rPr>
                <w:t xml:space="preserve">→ Go to dashboard.clerk.com</w:t>
              </w:r>
            </w:hyperlink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20 min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🔵  NICE TO HAVE — BEFORE GOING LIVE WITH HOMEOWNERS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NICE TO HAVE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Get a Resend API key for email delivery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Without this, 'Send to Homeowner' still works — it just prints to the server log instead of actually emailing the homeowner. Fine for internal testing. Once you have real homeowners to send to, sign up at resend.com (free tier: 3,000 emails/month), get an API key, and add RESEND_API_KEY to your Railway environment variables.</w:t>
            </w:r>
          </w:p>
          <w:p>
            <w:hyperlink w:history="1" r:id="rIdv7mc1owikqjphe5_i--zv">
              <w:r>
                <w:rPr>
                  <w:rFonts w:ascii="Arial" w:cs="Arial" w:eastAsia="Arial" w:hAnsi="Arial"/>
                  <w:color w:val="1A8754"/>
                  <w:sz w:val="19"/>
                  <w:szCs w:val="19"/>
                  <w:u w:val="single"/>
                </w:rPr>
                <w:t xml:space="preserve">→ Go to resend.com</w:t>
              </w:r>
            </w:hyperlink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⚙️  ONE-TIME LOCAL SETUP (DO ON YOUR OWN MACHINE)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ONE-TIME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Run npm install in the scopesnap-web folder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The node_modules currently have Windows binaries. Run this once in your terminal from the scopesnap-web directory:  npm install  — this installs the correct binaries for your machine and fixes the production build.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min</w:t>
            </w:r>
          </w:p>
        </w:tc>
      </w:tr>
      <w:tr>
        <w:tc>
          <w:tcPr>
            <w:tcW w:type="dxa" w:w="9360"/>
            <w:gridSpan w:val="4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ONE-TIME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Run the database seed scripts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Populates your production database with the 50 equipment models (Carrier, Trane, Lennox, Goodman, Rheem) and 30 pricing rules. Run once after your Railway deploy:  python -m db.seeds.run_all_seeds  (from the scopesnap-api folder, or run it via Railway's console).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0" w:before="360"/>
      </w:pPr>
      <w:r>
        <w:t xml:space="preserve"/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Quick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Environment Variables Cheat Sheet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Add these to both Vercel (frontend) and Railway (backend) dashboards: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160"/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Where to get it</w:t>
            </w:r>
          </w:p>
        </w:tc>
        <w:tc>
          <w:tcPr>
            <w:tcW w:type="dxa" w:w="3400"/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Add to</w:t>
            </w:r>
          </w:p>
        </w:tc>
      </w:tr>
      <w:tr>
        <w:tc>
          <w:tcPr>
            <w:tcW w:type="dxa" w:w="280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316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From aistudio.google.com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Railway (backend)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Railway gives you this automatically if you add a Postgres plugin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Railway (backend)</w:t>
            </w:r>
          </w:p>
        </w:tc>
      </w:tr>
      <w:tr>
        <w:tc>
          <w:tcPr>
            <w:tcW w:type="dxa" w:w="280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CLERK_SECRET_KEY</w:t>
            </w:r>
          </w:p>
        </w:tc>
        <w:tc>
          <w:tcPr>
            <w:tcW w:type="dxa" w:w="316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From dashboard.clerk.com → API Keys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Railway (backend)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CLERK_PUBLISHABLE_KEY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From dashboard.clerk.com → API Keys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Railway (backend)</w:t>
            </w:r>
          </w:p>
        </w:tc>
      </w:tr>
      <w:tr>
        <w:tc>
          <w:tcPr>
            <w:tcW w:type="dxa" w:w="280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NEXT_PUBLIC_CLERK_PUBLISHABLE_KEY</w:t>
            </w:r>
          </w:p>
        </w:tc>
        <w:tc>
          <w:tcPr>
            <w:tcW w:type="dxa" w:w="316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Same as above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 (frontend)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Your Railway backend URL  e.g. https://scopesnap-api.railway.app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 (frontend)</w:t>
            </w:r>
          </w:p>
        </w:tc>
      </w:tr>
      <w:tr>
        <w:tc>
          <w:tcPr>
            <w:tcW w:type="dxa" w:w="280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316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From resend.com (optional for beta)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Railway (backend)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FROM_EMAIL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e.g. noreply@yourdomain.com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Railway (backend)</w:t>
            </w:r>
          </w:p>
        </w:tc>
      </w:tr>
      <w:tr>
        <w:tc>
          <w:tcPr>
            <w:tcW w:type="dxa" w:w="280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316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Your Vercel app URL  e.g. https://scopesnap.vercel.app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Railway (backend)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8"/>
                <w:szCs w:val="18"/>
              </w:rPr>
              <w:t xml:space="preserve">REPORT_BASE_URL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Same as FRONTEND_URL + /r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Railway (backend)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After Beta — Future Items (Not Blocking)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These are planned but you don't need them to run the beta: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480"/>
        <w:gridCol w:w="4440"/>
        <w:gridCol w:w="4440"/>
      </w:tblGrid>
      <w:tr>
        <w:trPr>
          <w:tblHeader/>
        </w:trPr>
        <w:tc>
          <w:tcPr>
            <w:tcW w:type="dxa" w:w="48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40"/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440"/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8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444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Stripe payment collection</w:t>
            </w:r>
          </w:p>
        </w:tc>
        <w:tc>
          <w:tcPr>
            <w:tcW w:type="dxa" w:w="444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For when homeowners pay deposits via the app. Not needed for beta where techs just share the estimate link.</w:t>
            </w:r>
          </w:p>
        </w:tc>
      </w:tr>
      <w:tr>
        <w:tc>
          <w:tcPr>
            <w:tcW w:type="dxa" w:w="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444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PostgreSQL on Railway</w:t>
            </w:r>
          </w:p>
        </w:tc>
        <w:tc>
          <w:tcPr>
            <w:tcW w:type="dxa" w:w="444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SQLite (what you have now) is fine for beta. Upgrade to Postgres when you have 5+ active techs or need backups.</w:t>
            </w:r>
          </w:p>
        </w:tc>
      </w:tr>
      <w:tr>
        <w:tc>
          <w:tcPr>
            <w:tcW w:type="dxa" w:w="48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444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Push notifications (web push)</w:t>
            </w:r>
          </w:p>
        </w:tc>
        <w:tc>
          <w:tcPr>
            <w:tcW w:type="dxa" w:w="4440"/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Notify techs when homeowner views/approves the estimate. Nice to have, not essential.</w:t>
            </w:r>
          </w:p>
        </w:tc>
      </w:tr>
      <w:tr>
        <w:tc>
          <w:tcPr>
            <w:tcW w:type="dxa" w:w="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444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Custom domain (e.g. app.scopesnap.ai)</w:t>
            </w:r>
          </w:p>
        </w:tc>
        <w:tc>
          <w:tcPr>
            <w:tcW w:type="dxa" w:w="444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Looks more professional. Can set up on Vercel after beta feedback is in.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before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Total time to beta-ready: </w:t>
      </w:r>
      <w:r>
        <w:rPr>
          <w:rFonts w:ascii="Arial" w:cs="Arial" w:eastAsia="Arial" w:hAnsi="Arial"/>
          <w:b/>
          <w:bCs/>
          <w:color w:val="1A8754"/>
          <w:sz w:val="20"/>
          <w:szCs w:val="20"/>
        </w:rPr>
        <w:t xml:space="preserve">~2 hours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(mostly waiting for deploys — actual hands-on time is under 30 minutes).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Shoab — ScopeSnap</w:t>
    </w:r>
    <w:r>
      <w:rPr>
        <w:rFonts w:ascii="Arial" w:cs="Arial" w:eastAsia="Arial" w:hAnsi="Arial"/>
        <w:color w:val="6B7280"/>
        <w:sz w:val="16"/>
        <w:szCs w:val="16"/>
      </w:rPr>
      <w:t xml:space="preserve">   ·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b/>
        <w:bCs/>
        <w:color w:val="1A8754"/>
        <w:sz w:val="18"/>
        <w:szCs w:val="18"/>
      </w:rPr>
      <w:t xml:space="preserve">ScopeSnap</w:t>
    </w:r>
    <w:r>
      <w:rPr>
        <w:rFonts w:ascii="Arial" w:cs="Arial" w:eastAsia="Arial" w:hAnsi="Arial"/>
        <w:color w:val="6B7280"/>
        <w:sz w:val="18"/>
        <w:szCs w:val="18"/>
      </w:rPr>
      <w:t xml:space="preserve">   Beta Launch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t5fnfmnl34qkqrhe_nnd" Type="http://schemas.openxmlformats.org/officeDocument/2006/relationships/hyperlink" Target="https://aistudio.google.com" TargetMode="External"/><Relationship Id="rIdeapjms7lokne5zmwgorh2" Type="http://schemas.openxmlformats.org/officeDocument/2006/relationships/hyperlink" Target="https://vercel.com/new" TargetMode="External"/><Relationship Id="rId6cvvf7mn4oduyjcvmfy0n" Type="http://schemas.openxmlformats.org/officeDocument/2006/relationships/hyperlink" Target="https://railway.app/new" TargetMode="External"/><Relationship Id="rIdan89vmjjalopjxyryx7eu" Type="http://schemas.openxmlformats.org/officeDocument/2006/relationships/hyperlink" Target="https://dashboard.clerk.com" TargetMode="External"/><Relationship Id="rIdv7mc1owikqjphe5_i--zv" Type="http://schemas.openxmlformats.org/officeDocument/2006/relationships/hyperlink" Target="https://resend.com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2026-03-22T03:10:01.749Z</dcterms:created>
  <dcterms:modified xsi:type="dcterms:W3CDTF">2026-03-22T03:10:01.749Z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