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6B3F"/>
          <w:sz w:val="52"/>
          <w:szCs w:val="52"/>
        </w:rPr>
        <w:t xml:space="preserve">ScopeSnap AI</w:t>
      </w:r>
    </w:p>
    <w:p>
      <w:pPr>
        <w:spacing w:after="80"/>
        <w:jc w:val="center"/>
      </w:pPr>
      <w:r>
        <w:rPr>
          <w:rFonts w:ascii="Arial" w:cs="Arial" w:eastAsia="Arial" w:hAnsi="Arial"/>
          <w:b/>
          <w:bCs/>
          <w:color w:val="111827"/>
          <w:sz w:val="36"/>
          <w:szCs w:val="36"/>
        </w:rPr>
        <w:t xml:space="preserve">Beta Readiness Audit</w:t>
      </w:r>
    </w:p>
    <w:p>
      <w:pPr>
        <w:spacing w:after="40"/>
        <w:jc w:val="center"/>
      </w:pPr>
      <w:r>
        <w:rPr>
          <w:rFonts w:ascii="Arial" w:cs="Arial" w:eastAsia="Arial" w:hAnsi="Arial"/>
          <w:color w:val="6B7280"/>
          <w:sz w:val="24"/>
          <w:szCs w:val="24"/>
        </w:rPr>
        <w:t xml:space="preserve">Six-Founder UX/UI Perfection Review &amp; Sign-Off</w:t>
      </w:r>
    </w:p>
    <w:p>
      <w:pPr>
        <w:spacing w:after="480"/>
        <w:jc w:val="center"/>
      </w:pPr>
      <w:r>
        <w:rPr>
          <w:rFonts w:ascii="Arial" w:cs="Arial" w:eastAsia="Arial" w:hAnsi="Arial"/>
          <w:color w:val="6B7280"/>
          <w:sz w:val="20"/>
          <w:szCs w:val="20"/>
        </w:rPr>
        <w:t xml:space="preserve">Phase 1 Audit: March 2026  •  Phase 2 Live-App Audit: March 24, 2026</w:t>
      </w:r>
    </w:p>
    <w:p>
      <w:pPr>
        <w:spacing w:after="160" w:before="120"/>
      </w:pPr>
      <w:r>
        <w:rPr>
          <w:rFonts w:ascii="Arial" w:cs="Arial" w:eastAsia="Arial" w:hAnsi="Arial"/>
          <w:b/>
          <w:bCs/>
          <w:color w:val="111827"/>
          <w:sz w:val="26"/>
          <w:szCs w:val="26"/>
        </w:rPr>
        <w:t xml:space="preserve">Founder Sign-Off Summary</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200"/>
        <w:gridCol w:w="1000"/>
        <w:gridCol w:w="6160"/>
      </w:tblGrid>
      <w:tr>
        <w:trPr>
          <w:tblHeader/>
        </w:trPr>
        <w:tc>
          <w:tcPr>
            <w:tcW w:type="dxa" w:w="22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FOUNDER</w:t>
            </w:r>
          </w:p>
        </w:tc>
        <w:tc>
          <w:tcPr>
            <w:tcW w:type="dxa" w:w="10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VERDICT</w:t>
            </w:r>
          </w:p>
        </w:tc>
        <w:tc>
          <w:tcPr>
            <w:tcW w:type="dxa" w:w="61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SIGN-OFF NOTE (PHASE 2 UPDATE)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Elon Musk</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Production auth crisis resolved. All 6 contractor pages now use Clerk JWT — zero unauthenticated API calls on live site. Systems verified on prod.</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Jeff Bezos</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Pricing Rules data flows correctly end-to-end. No silent 401 failures hiding analytics gaps. Funnel instrumentation confirmed live.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Mark Zuckerberg</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SEE ISSUES BELOW annotation now conditional — only renders when issues exist. Homeowner report truthful in all states.</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Steve Jobs</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"AC Unit" correctly capitalized everywhere — ReportClient and Pricing Rules. Homeowner report is flawless. Perfectly perfect.</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 Gates</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Auth error handling verified on prod. Railway ENVIRONMENT=production confirmed. Edge case of dev-bypass vs prod-JWT transition handled correctly.</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Larry Page / Sergey Brin</w:t>
            </w:r>
          </w:p>
        </w:tc>
        <w:tc>
          <w:tcPr>
            <w:tcW w:type="dxa" w:w="10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APPROVED</w:t>
            </w:r>
          </w:p>
        </w:tc>
        <w:tc>
          <w:tcPr>
            <w:tcW w:type="dxa" w:w="6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Live app end-to-end verified on scope-snap-ai.vercel.app. All authenticated routes confirmed working with real user data.</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b/>
                <w:bCs/>
                <w:color w:val="1E6B3F"/>
                <w:sz w:val="28"/>
                <w:szCs w:val="28"/>
              </w:rPr>
              <w:t xml:space="preserve">VERDICT: APPROVED FOR BETA</w:t>
            </w:r>
            <w:r>
              <w:rPr>
                <w:rFonts w:ascii="Arial" w:cs="Arial" w:eastAsia="Arial" w:hAnsi="Arial"/>
                <w:color w:val="111827"/>
                <w:sz w:val="24"/>
                <w:szCs w:val="24"/>
              </w:rPr>
              <w:t xml:space="preserve">  —  All 6 founders have signed off after Phase 1 + Phase 2 live-app audits.</w:t>
            </w:r>
          </w:p>
        </w:tc>
      </w:tr>
    </w:tbl>
    <w:p>
      <w:pPr>
        <w:spacing w:after="40"/>
      </w:pPr>
      <w:r>
        <w:t xml:space="preserve"/>
      </w:r>
    </w:p>
    <w:p>
      <w:r>
        <w:br w:type="page"/>
      </w:r>
    </w:p>
    <w:p>
      <w:pPr>
        <w:pStyle w:val="Heading1"/>
        <w:pBdr>
          <w:bottom w:val="single" w:color="1E6B3F" w:sz="6" w:space="4"/>
        </w:pBdr>
        <w:spacing w:after="160" w:before="360"/>
      </w:pPr>
      <w:r>
        <w:rPr>
          <w:rFonts w:ascii="Arial" w:cs="Arial" w:eastAsia="Arial" w:hAnsi="Arial"/>
          <w:b/>
          <w:bCs/>
          <w:color w:val="111827"/>
          <w:sz w:val="32"/>
          <w:szCs w:val="32"/>
        </w:rPr>
        <w:t xml:space="preserve">PHASE 2: Live-App Audit — March 24, 2026</w:t>
      </w:r>
    </w:p>
    <w:p>
      <w:pPr>
        <w:spacing w:after="80"/>
      </w:pPr>
      <w:r>
        <w:rPr>
          <w:rFonts w:ascii="Arial" w:cs="Arial" w:eastAsia="Arial" w:hAnsi="Arial"/>
          <w:color w:val="111827"/>
          <w:sz w:val="22"/>
          <w:szCs w:val="22"/>
        </w:rPr>
        <w:t xml:space="preserve">Three critical bugs were found during end-to-end live-app testing on the deployed production environment (scope-snap-ai.vercel.app + Railway API). All three were diagnosed, fixed, and verified live before sign-off.</w:t>
      </w:r>
    </w:p>
    <w:p>
      <w:pPr>
        <w:spacing w:after="40"/>
      </w:pPr>
      <w:r>
        <w:t xml:space="preserve"/>
      </w:r>
    </w:p>
    <w:p>
      <w:pPr>
        <w:pStyle w:val="Heading2"/>
        <w:spacing w:after="120" w:before="240"/>
      </w:pPr>
      <w:r>
        <w:rPr>
          <w:rFonts w:ascii="Arial" w:cs="Arial" w:eastAsia="Arial" w:hAnsi="Arial"/>
          <w:b/>
          <w:bCs/>
          <w:color w:val="1E6B3F"/>
          <w:sz w:val="26"/>
          <w:szCs w:val="26"/>
        </w:rPr>
        <w:t xml:space="preserve">Bug 1: All Authenticated Endpoints Returning 401 on Production</w:t>
      </w:r>
    </w:p>
    <w:p>
      <w:pPr>
        <w:pStyle w:val="Heading3"/>
        <w:spacing w:after="80" w:before="180"/>
      </w:pPr>
      <w:r>
        <w:rPr>
          <w:rFonts w:ascii="Arial" w:cs="Arial" w:eastAsia="Arial" w:hAnsi="Arial"/>
          <w:b/>
          <w:bCs/>
          <w:color w:val="111827"/>
          <w:sz w:val="24"/>
          <w:szCs w:val="24"/>
        </w:rPr>
        <w:t xml:space="preserve">Root Cause</w:t>
      </w:r>
    </w:p>
    <w:p>
      <w:pPr>
        <w:spacing w:after="80"/>
      </w:pPr>
      <w:r>
        <w:rPr>
          <w:rFonts w:ascii="Arial" w:cs="Arial" w:eastAsia="Arial" w:hAnsi="Arial"/>
          <w:color w:val="111827"/>
          <w:sz w:val="22"/>
          <w:szCs w:val="22"/>
        </w:rPr>
        <w:t xml:space="preserve">The Railway backend has ENVIRONMENT=production set as an environment variable, which sets settings.is_development=False in the Python API. In this mode, the X-Dev-Clerk-User-Id dev-bypass header used during development is completely ignored. All API calls without a real Clerk JWT Authorization: Bearer &lt;token&gt; header returned HTTP 401 Unauthorized.</w:t>
      </w:r>
    </w:p>
    <w:p>
      <w:pPr>
        <w:spacing w:after="80"/>
      </w:pPr>
      <w:r>
        <w:rPr>
          <w:rFonts w:ascii="Arial" w:cs="Arial" w:eastAsia="Arial" w:hAnsi="Arial"/>
          <w:color w:val="111827"/>
          <w:sz w:val="22"/>
          <w:szCs w:val="22"/>
        </w:rPr>
        <w:t xml:space="preserve">Because several pages (dashboard, estimates list) used broad .catch(() =&gt; setLoading(false)) error handlers with no error state UI, the 401 failures were silent — these pages simply showed empty data rather than an error. Only the Pricing Rules page surfaced the error visibly because it checked if (!r.ok) explicitly.</w:t>
      </w:r>
    </w:p>
    <w:p>
      <w:pPr>
        <w:pStyle w:val="Heading3"/>
        <w:spacing w:after="80" w:before="180"/>
      </w:pPr>
      <w:r>
        <w:rPr>
          <w:rFonts w:ascii="Arial" w:cs="Arial" w:eastAsia="Arial" w:hAnsi="Arial"/>
          <w:b/>
          <w:bCs/>
          <w:color w:val="111827"/>
          <w:sz w:val="24"/>
          <w:szCs w:val="24"/>
        </w:rPr>
        <w:t xml:space="preserve">Pages Affected</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200"/>
        <w:gridCol w:w="3000"/>
        <w:gridCol w:w="4160"/>
      </w:tblGrid>
      <w:tr>
        <w:trPr>
          <w:tblHeader/>
        </w:trPr>
        <w:tc>
          <w:tcPr>
            <w:tcW w:type="dxa" w:w="22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Page / Route</w:t>
            </w:r>
          </w:p>
        </w:tc>
        <w:tc>
          <w:tcPr>
            <w:tcW w:type="dxa" w:w="30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Pre-Fix Behavior</w:t>
            </w:r>
          </w:p>
        </w:tc>
        <w:tc>
          <w:tcPr>
            <w:tcW w:type="dxa" w:w="41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Post-Fix Behavior</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Empty data (401 silently swallowed)</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Real estimates and stats loaded</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/estimates</w:t>
            </w:r>
          </w:p>
        </w:tc>
        <w:tc>
          <w:tcPr>
            <w:tcW w:type="dxa" w:w="3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Empty list (401 silently swallowed)</w:t>
            </w:r>
          </w:p>
        </w:tc>
        <w:tc>
          <w:tcPr>
            <w:tcW w:type="dxa" w:w="4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Real assessments with status badges</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Empty form fields (401 silently swallowed)</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Real user profile and company data</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/settings/pricing</w:t>
            </w:r>
          </w:p>
        </w:tc>
        <w:tc>
          <w:tcPr>
            <w:tcW w:type="dxa" w:w="3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 API error 401" shown explicitly</w:t>
            </w:r>
          </w:p>
        </w:tc>
        <w:tc>
          <w:tcPr>
            <w:tcW w:type="dxa" w:w="4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National defaults and custom rules loaded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/settings/privacy</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Export button would fail with 401</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Auth headers added to export endpoint</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w:t>
            </w:r>
          </w:p>
        </w:tc>
        <w:tc>
          <w:tcPr>
            <w:tcW w:type="dxa" w:w="3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Profile load fails silently on re-run</w:t>
            </w:r>
          </w:p>
        </w:tc>
        <w:tc>
          <w:tcPr>
            <w:tcW w:type="dxa" w:w="4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Company data pre-filled correctly</w:t>
            </w:r>
          </w:p>
        </w:tc>
      </w:tr>
    </w:tbl>
    <w:p>
      <w:pPr>
        <w:spacing w:after="40"/>
      </w:pPr>
      <w:r>
        <w:t xml:space="preserve"/>
      </w:r>
    </w:p>
    <w:p>
      <w:pPr>
        <w:pStyle w:val="Heading3"/>
        <w:spacing w:after="80" w:before="180"/>
      </w:pPr>
      <w:r>
        <w:rPr>
          <w:rFonts w:ascii="Arial" w:cs="Arial" w:eastAsia="Arial" w:hAnsi="Arial"/>
          <w:b/>
          <w:bCs/>
          <w:color w:val="111827"/>
          <w:sz w:val="24"/>
          <w:szCs w:val="24"/>
        </w:rPr>
        <w:t xml:space="preserve">Fix Applied</w:t>
      </w:r>
    </w:p>
    <w:p>
      <w:pPr>
        <w:spacing w:after="80"/>
      </w:pPr>
      <w:r>
        <w:rPr>
          <w:rFonts w:ascii="Arial" w:cs="Arial" w:eastAsia="Arial" w:hAnsi="Arial"/>
          <w:color w:val="111827"/>
          <w:sz w:val="22"/>
          <w:szCs w:val="22"/>
        </w:rPr>
        <w:t xml:space="preserve">Added proper Clerk JWT authentication to all 6 affected pages. Each page now uses the getToken() function from @clerk/nextjs useAuth() hook via a getAuthHeaders() callback, which injects Authorization: Bearer &lt;jwt&gt; into every API request in production. In development mode (IS_DEV=true), the dev bypass header is still used for local testing.</w:t>
      </w:r>
    </w:p>
    <w:tbl>
      <w:tblPr>
        <w:tblW w:type="dxa" w:w="9360"/>
        <w:tblBorders>
          <w:top w:val="single" w:color="1E40AF" w:sz="12"/>
          <w:left w:val="single" w:color="1E40AF" w:sz="4"/>
          <w:bottom w:val="single" w:color="1E40AF" w:sz="4"/>
          <w:right w:val="single" w:color="1E40AF" w:sz="4"/>
          <w:insideH w:val="single" w:color="auto" w:sz="4"/>
          <w:insideV w:val="single" w:color="auto" w:sz="4"/>
        </w:tblBorders>
      </w:tblPr>
      <w:tblGrid>
        <w:gridCol w:w="9360"/>
      </w:tblGrid>
      <w:tr>
        <w:tc>
          <w:tcPr>
            <w:tcW w:type="dxa" w:w="9360"/>
            <w:tcBorders>
              <w:top w:val="none"/>
              <w:left w:val="none"/>
              <w:bottom w:val="none"/>
              <w:right w:val="none"/>
            </w:tcBorders>
            <w:shd w:fill="EFF6FF" w:val="clear"/>
            <w:tcMar>
              <w:top w:type="dxa" w:w="120"/>
              <w:left w:type="dxa" w:w="180"/>
              <w:bottom w:type="dxa" w:w="120"/>
              <w:right w:type="dxa" w:w="180"/>
            </w:tcMar>
          </w:tcPr>
          <w:p>
            <w:pPr>
              <w:spacing w:after="60"/>
            </w:pPr>
            <w:r>
              <w:rPr>
                <w:rFonts w:ascii="Arial" w:cs="Arial" w:eastAsia="Arial" w:hAnsi="Arial"/>
                <w:b/>
                <w:bCs/>
                <w:color w:val="111827"/>
                <w:sz w:val="20"/>
                <w:szCs w:val="20"/>
              </w:rPr>
              <w:t xml:space="preserve">Pattern applied to all 6 pages:</w:t>
            </w:r>
          </w:p>
          <w:p>
            <w:pPr>
              <w:spacing w:after="20"/>
            </w:pPr>
            <w:r>
              <w:rPr>
                <w:rFonts w:ascii="Courier New" w:cs="Courier New" w:eastAsia="Courier New" w:hAnsi="Courier New"/>
                <w:color w:val="1E3A5F"/>
                <w:sz w:val="18"/>
                <w:szCs w:val="18"/>
              </w:rPr>
              <w:t xml:space="preserve">const { getToken } = useAuth();</w:t>
            </w:r>
          </w:p>
          <w:p>
            <w:pPr>
              <w:spacing w:after="20"/>
            </w:pPr>
            <w:r>
              <w:rPr>
                <w:rFonts w:ascii="Courier New" w:cs="Courier New" w:eastAsia="Courier New" w:hAnsi="Courier New"/>
                <w:color w:val="1E3A5F"/>
                <w:sz w:val="18"/>
                <w:szCs w:val="18"/>
              </w:rPr>
              <w:t xml:space="preserve">const getAuthHeaders = useCallback(async () =&gt; {</w:t>
            </w:r>
          </w:p>
          <w:p>
            <w:pPr>
              <w:spacing w:after="20"/>
            </w:pPr>
            <w:r>
              <w:rPr>
                <w:rFonts w:ascii="Courier New" w:cs="Courier New" w:eastAsia="Courier New" w:hAnsi="Courier New"/>
                <w:color w:val="1E3A5F"/>
                <w:sz w:val="18"/>
                <w:szCs w:val="18"/>
              </w:rPr>
              <w:t xml:space="preserve">  if (IS_DEV) return DEV_HEADER;  // Local dev bypass</w:t>
            </w:r>
          </w:p>
          <w:p>
            <w:pPr>
              <w:spacing w:after="20"/>
            </w:pPr>
            <w:r>
              <w:rPr>
                <w:rFonts w:ascii="Courier New" w:cs="Courier New" w:eastAsia="Courier New" w:hAnsi="Courier New"/>
                <w:color w:val="1E3A5F"/>
                <w:sz w:val="18"/>
                <w:szCs w:val="18"/>
              </w:rPr>
              <w:t xml:space="preserve">  const token = await getToken();</w:t>
            </w:r>
          </w:p>
          <w:p>
            <w:pPr>
              <w:spacing w:after="0"/>
            </w:pPr>
            <w:r>
              <w:rPr>
                <w:rFonts w:ascii="Courier New" w:cs="Courier New" w:eastAsia="Courier New" w:hAnsi="Courier New"/>
                <w:color w:val="1E3A5F"/>
                <w:sz w:val="18"/>
                <w:szCs w:val="18"/>
              </w:rPr>
              <w:t xml:space="preserve">  return token ? { Authorization: `Bearer ${token}` } : {};</w:t>
            </w:r>
          </w:p>
          <w:p>
            <w:pPr>
              <w:spacing w:after="0"/>
            </w:pPr>
            <w:r>
              <w:rPr>
                <w:rFonts w:ascii="Courier New" w:cs="Courier New" w:eastAsia="Courier New" w:hAnsi="Courier New"/>
                <w:color w:val="1E3A5F"/>
                <w:sz w:val="18"/>
                <w:szCs w:val="18"/>
              </w:rPr>
              <w:t xml:space="preserve">}, [getToken]);</w:t>
            </w:r>
          </w:p>
        </w:tc>
      </w:tr>
    </w:tbl>
    <w:p>
      <w:pPr>
        <w:spacing w:after="40"/>
      </w:pPr>
      <w:r>
        <w:t xml:space="preserve"/>
      </w:r>
    </w:p>
    <w:p>
      <w:pPr>
        <w:spacing w:after="80"/>
      </w:pPr>
      <w:r>
        <w:rPr>
          <w:rFonts w:ascii="Arial" w:cs="Arial" w:eastAsia="Arial" w:hAnsi="Arial"/>
          <w:color w:val="111827"/>
          <w:sz w:val="22"/>
          <w:szCs w:val="22"/>
        </w:rPr>
        <w:t xml:space="preserve">Commit: 56902dd — "fix: add Clerk JWT auth to all authenticated contractor pages"</w:t>
      </w:r>
    </w:p>
    <w:p>
      <w:pPr>
        <w:spacing w:after="80"/>
      </w:pPr>
      <w:r>
        <w:rPr>
          <w:rFonts w:ascii="Arial" w:cs="Arial" w:eastAsia="Arial" w:hAnsi="Arial"/>
          <w:color w:val="111827"/>
          <w:sz w:val="22"/>
          <w:szCs w:val="22"/>
        </w:rPr>
        <w:t xml:space="preserve">Files changed: dashboard/page.tsx, estimates/page.tsx, settings/page.tsx, settings/pricing/page.tsx, settings/privacy/page.tsx, onboarding/page.tsx</w:t>
      </w:r>
    </w:p>
    <w:p>
      <w:pPr>
        <w:pStyle w:val="Heading3"/>
        <w:spacing w:after="80" w:before="180"/>
      </w:pPr>
      <w:r>
        <w:rPr>
          <w:rFonts w:ascii="Arial" w:cs="Arial" w:eastAsia="Arial" w:hAnsi="Arial"/>
          <w:b/>
          <w:bCs/>
          <w:color w:val="111827"/>
          <w:sz w:val="24"/>
          <w:szCs w:val="24"/>
        </w:rPr>
        <w:t xml:space="preserve">Verification on Live App</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500"/>
        <w:gridCol w:w="6860"/>
      </w:tblGrid>
      <w:tr>
        <w:trPr>
          <w:tblHeader/>
        </w:trPr>
        <w:tc>
          <w:tcPr>
            <w:tcW w:type="dxa" w:w="2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Page</w:t>
            </w:r>
          </w:p>
        </w:tc>
        <w:tc>
          <w:tcPr>
            <w:tcW w:type="dxa" w:w="68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Verification Result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rpt-3039 visible in Recent Assessments. Stats show: 1 Sent, 0% Close Rate.</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/estimates</w:t>
            </w:r>
          </w:p>
        </w:tc>
        <w:tc>
          <w:tcPr>
            <w:tcW w:type="dxa" w:w="68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"1 total · 0 sent · 0 approved". rpt-3039 listed as Draft with timestamp.</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M. Shoab Arabi, ds.shoab@gmail.com, owner role, Free Trial Plan badge.</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/settings/pricing</w:t>
            </w:r>
          </w:p>
        </w:tc>
        <w:tc>
          <w:tcPr>
            <w:tcW w:type="dxa" w:w="68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National defaults loaded (AC Unit, Furnace, Heat Pump, etc.)</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/settings/privacy</w:t>
            </w:r>
          </w:p>
        </w:tc>
        <w:tc>
          <w:tcPr>
            <w:tcW w:type="dxa" w:w="68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Page renders correctly. Export button functional.</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w:t>
            </w:r>
          </w:p>
        </w:tc>
        <w:tc>
          <w:tcPr>
            <w:tcW w:type="dxa" w:w="68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PASS — Company data pre-populated on re-run.</w:t>
            </w:r>
          </w:p>
        </w:tc>
      </w:tr>
    </w:tbl>
    <w:p>
      <w:pPr>
        <w:spacing w:after="40"/>
      </w:pPr>
      <w:r>
        <w:t xml:space="preserve"/>
      </w:r>
    </w:p>
    <w:p>
      <w:r>
        <w:br w:type="page"/>
      </w:r>
    </w:p>
    <w:p>
      <w:pPr>
        <w:pStyle w:val="Heading2"/>
        <w:spacing w:after="120" w:before="240"/>
      </w:pPr>
      <w:r>
        <w:rPr>
          <w:rFonts w:ascii="Arial" w:cs="Arial" w:eastAsia="Arial" w:hAnsi="Arial"/>
          <w:b/>
          <w:bCs/>
          <w:color w:val="1E6B3F"/>
          <w:sz w:val="26"/>
          <w:szCs w:val="26"/>
        </w:rPr>
        <w:t xml:space="preserve">Bug 2: "Your Ac Unit" Capitalization on Homeowner Report</w:t>
      </w:r>
    </w:p>
    <w:p>
      <w:pPr>
        <w:pStyle w:val="Heading3"/>
        <w:spacing w:after="80" w:before="180"/>
      </w:pPr>
      <w:r>
        <w:rPr>
          <w:rFonts w:ascii="Arial" w:cs="Arial" w:eastAsia="Arial" w:hAnsi="Arial"/>
          <w:b/>
          <w:bCs/>
          <w:color w:val="111827"/>
          <w:sz w:val="24"/>
          <w:szCs w:val="24"/>
        </w:rPr>
        <w:t xml:space="preserve">Root Cause</w:t>
      </w:r>
    </w:p>
    <w:p>
      <w:pPr>
        <w:spacing w:after="80"/>
      </w:pPr>
      <w:r>
        <w:rPr>
          <w:rFonts w:ascii="Arial" w:cs="Arial" w:eastAsia="Arial" w:hAnsi="Arial"/>
          <w:color w:val="111827"/>
          <w:sz w:val="22"/>
          <w:szCs w:val="22"/>
        </w:rPr>
        <w:t xml:space="preserve">The homeowner report used .replace(/\b\w/g, c =&gt; c.toUpperCase()) to format equipment type labels. This regex word-boundary rule only capitalizes the first character of each word — for "ac unit" it produced "Ac Unit" instead of "AC Unit" because "AC" requires both characters capitalized.</w:t>
      </w:r>
    </w:p>
    <w:p>
      <w:pPr>
        <w:pStyle w:val="Heading3"/>
        <w:spacing w:after="80" w:before="180"/>
      </w:pPr>
      <w:r>
        <w:rPr>
          <w:rFonts w:ascii="Arial" w:cs="Arial" w:eastAsia="Arial" w:hAnsi="Arial"/>
          <w:b/>
          <w:bCs/>
          <w:color w:val="111827"/>
          <w:sz w:val="24"/>
          <w:szCs w:val="24"/>
        </w:rPr>
        <w:t xml:space="preserve">Fix Applied — ReportClient.tsx</w:t>
      </w:r>
    </w:p>
    <w:tbl>
      <w:tblPr>
        <w:tblW w:type="dxa" w:w="9360"/>
        <w:tblBorders>
          <w:top w:val="single" w:color="856404" w:sz="12"/>
          <w:left w:val="single" w:color="856404" w:sz="4"/>
          <w:bottom w:val="single" w:color="856404" w:sz="4"/>
          <w:right w:val="single" w:color="856404" w:sz="4"/>
          <w:insideH w:val="single" w:color="auto" w:sz="4"/>
          <w:insideV w:val="single" w:color="auto" w:sz="4"/>
        </w:tblBorders>
      </w:tblPr>
      <w:tblGrid>
        <w:gridCol w:w="9360"/>
      </w:tblGrid>
      <w:tr>
        <w:tc>
          <w:tcPr>
            <w:tcW w:type="dxa" w:w="9360"/>
            <w:tcBorders>
              <w:top w:val="none"/>
              <w:left w:val="none"/>
              <w:bottom w:val="none"/>
              <w:right w:val="none"/>
            </w:tcBorders>
            <w:shd w:fill="FFF3CD" w:val="clear"/>
            <w:tcMar>
              <w:top w:type="dxa" w:w="120"/>
              <w:left w:type="dxa" w:w="180"/>
              <w:bottom w:type="dxa" w:w="120"/>
              <w:right w:type="dxa" w:w="180"/>
            </w:tcMar>
          </w:tcPr>
          <w:p>
            <w:pPr>
              <w:spacing w:after="20"/>
            </w:pPr>
            <w:r>
              <w:rPr>
                <w:rFonts w:ascii="Courier New" w:cs="Courier New" w:eastAsia="Courier New" w:hAnsi="Courier New"/>
                <w:color w:val="856404"/>
                <w:sz w:val="18"/>
                <w:szCs w:val="18"/>
              </w:rPr>
              <w:t xml:space="preserve">// Before: produced 'Ac Unit' for ac_unit</w:t>
            </w:r>
          </w:p>
          <w:p>
            <w:pPr>
              <w:spacing w:after="40"/>
            </w:pPr>
            <w:r>
              <w:rPr>
                <w:rFonts w:ascii="Courier New" w:cs="Courier New" w:eastAsia="Courier New" w:hAnsi="Courier New"/>
                <w:color w:val="856404"/>
                <w:sz w:val="18"/>
                <w:szCs w:val="18"/>
              </w:rPr>
              <w:t xml:space="preserve">type.replace(/_/g, ' ').replace(/\b\w/g, c =&gt; c.toUpperCase())</w:t>
            </w:r>
          </w:p>
          <w:p>
            <w:pPr>
              <w:spacing w:after="20"/>
            </w:pPr>
            <w:r>
              <w:rPr>
                <w:rFonts w:ascii="Courier New" w:cs="Courier New" w:eastAsia="Courier New" w:hAnsi="Courier New"/>
                <w:color w:val="1E6B3F"/>
                <w:sz w:val="18"/>
                <w:szCs w:val="18"/>
              </w:rPr>
              <w:t xml:space="preserve">// After: EQUIP_LABELS map with explicit known labels</w:t>
            </w:r>
          </w:p>
          <w:p>
            <w:pPr>
              <w:spacing w:after="20"/>
            </w:pPr>
            <w:r>
              <w:rPr>
                <w:rFonts w:ascii="Courier New" w:cs="Courier New" w:eastAsia="Courier New" w:hAnsi="Courier New"/>
                <w:color w:val="1E6B3F"/>
                <w:sz w:val="18"/>
                <w:szCs w:val="18"/>
              </w:rPr>
              <w:t xml:space="preserve">const EQUIP_LABELS = { ac_unit: 'AC Unit', heat_pump: 'Heat Pump', ... }</w:t>
            </w:r>
          </w:p>
          <w:p>
            <w:pPr>
              <w:spacing w:after="20"/>
            </w:pPr>
            <w:r>
              <w:rPr>
                <w:rFonts w:ascii="Courier New" w:cs="Courier New" w:eastAsia="Courier New" w:hAnsi="Courier New"/>
                <w:color w:val="1E6B3F"/>
                <w:sz w:val="18"/>
                <w:szCs w:val="18"/>
              </w:rPr>
              <w:t xml:space="preserve">function equipLabel(type) {</w:t>
            </w:r>
          </w:p>
          <w:p>
            <w:pPr>
              <w:spacing w:after="0"/>
            </w:pPr>
            <w:r>
              <w:rPr>
                <w:rFonts w:ascii="Courier New" w:cs="Courier New" w:eastAsia="Courier New" w:hAnsi="Courier New"/>
                <w:color w:val="1E6B3F"/>
                <w:sz w:val="18"/>
                <w:szCs w:val="18"/>
              </w:rPr>
              <w:t xml:space="preserve">  return EQUIP_LABELS[type] ?? type.replace(/_/g, ' ')...</w:t>
            </w:r>
          </w:p>
          <w:p>
            <w:pPr>
              <w:spacing w:after="0"/>
            </w:pPr>
            <w:r>
              <w:rPr>
                <w:rFonts w:ascii="Courier New" w:cs="Courier New" w:eastAsia="Courier New" w:hAnsi="Courier New"/>
                <w:color w:val="1E6B3F"/>
                <w:sz w:val="18"/>
                <w:szCs w:val="18"/>
              </w:rPr>
              <w:t xml:space="preserve">}</w:t>
            </w:r>
          </w:p>
        </w:tc>
      </w:tr>
    </w:tbl>
    <w:p>
      <w:pPr>
        <w:spacing w:after="40"/>
      </w:pPr>
      <w:r>
        <w:t xml:space="preserve"/>
      </w:r>
    </w:p>
    <w:p>
      <w:pPr>
        <w:spacing w:after="80"/>
      </w:pPr>
      <w:r>
        <w:rPr>
          <w:rFonts w:ascii="Arial" w:cs="Arial" w:eastAsia="Arial" w:hAnsi="Arial"/>
          <w:color w:val="111827"/>
          <w:sz w:val="22"/>
          <w:szCs w:val="22"/>
        </w:rPr>
        <w:t xml:space="preserve">Commit: ee95889. Verification: Live homeowner report now shows "Your AC Unit: Unknown Condition" correctly.</w:t>
      </w:r>
    </w:p>
    <w:p>
      <w:pPr>
        <w:spacing w:after="40"/>
      </w:pPr>
      <w:r>
        <w:t xml:space="preserve"/>
      </w:r>
    </w:p>
    <w:p>
      <w:pPr>
        <w:pStyle w:val="Heading2"/>
        <w:spacing w:after="120" w:before="240"/>
      </w:pPr>
      <w:r>
        <w:rPr>
          <w:rFonts w:ascii="Arial" w:cs="Arial" w:eastAsia="Arial" w:hAnsi="Arial"/>
          <w:b/>
          <w:bCs/>
          <w:color w:val="1E6B3F"/>
          <w:sz w:val="26"/>
          <w:szCs w:val="26"/>
        </w:rPr>
        <w:t xml:space="preserve">Bug 3: "SEE ISSUES BELOW" Annotation Always Rendered on Homeowner Report</w:t>
      </w:r>
    </w:p>
    <w:p>
      <w:pPr>
        <w:pStyle w:val="Heading3"/>
        <w:spacing w:after="80" w:before="180"/>
      </w:pPr>
      <w:r>
        <w:rPr>
          <w:rFonts w:ascii="Arial" w:cs="Arial" w:eastAsia="Arial" w:hAnsi="Arial"/>
          <w:b/>
          <w:bCs/>
          <w:color w:val="111827"/>
          <w:sz w:val="24"/>
          <w:szCs w:val="24"/>
        </w:rPr>
        <w:t xml:space="preserve">Root Cause</w:t>
      </w:r>
    </w:p>
    <w:p>
      <w:pPr>
        <w:spacing w:after="80"/>
      </w:pPr>
      <w:r>
        <w:rPr>
          <w:rFonts w:ascii="Arial" w:cs="Arial" w:eastAsia="Arial" w:hAnsi="Arial"/>
          <w:color w:val="111827"/>
          <w:sz w:val="22"/>
          <w:szCs w:val="22"/>
        </w:rPr>
        <w:t xml:space="preserve">The AnnotatedPhotoSvg fallback component always rendered a red dashed circle annotation with "⚠ SEE ISSUES BELOW" text, regardless of whether the assessment actually had any issues. For reports with no problems found (good condition), the homeowner would see a misleading warning annotation on the photo placeholder.</w:t>
      </w:r>
    </w:p>
    <w:p>
      <w:pPr>
        <w:pStyle w:val="Heading3"/>
        <w:spacing w:after="80" w:before="180"/>
      </w:pPr>
      <w:r>
        <w:rPr>
          <w:rFonts w:ascii="Arial" w:cs="Arial" w:eastAsia="Arial" w:hAnsi="Arial"/>
          <w:b/>
          <w:bCs/>
          <w:color w:val="111827"/>
          <w:sz w:val="24"/>
          <w:szCs w:val="24"/>
        </w:rPr>
        <w:t xml:space="preserve">Fix Applied — ReportClient.tsx</w:t>
      </w:r>
    </w:p>
    <w:p>
      <w:pPr>
        <w:spacing w:after="80"/>
      </w:pPr>
      <w:r>
        <w:rPr>
          <w:rFonts w:ascii="Arial" w:cs="Arial" w:eastAsia="Arial" w:hAnsi="Arial"/>
          <w:color w:val="111827"/>
          <w:sz w:val="22"/>
          <w:szCs w:val="22"/>
        </w:rPr>
        <w:t xml:space="preserve">Added hasIssues?: boolean prop to AnnotatedPhotoSvg. The SVG annotation elements (dashed circle, callout line, red rectangle, warning text) are now conditionally rendered only when hasIssues is true. Call sites updated to pass hasIssues={report.issues.length &gt; 0}.</w:t>
      </w:r>
    </w:p>
    <w:p>
      <w:pPr>
        <w:spacing w:after="80"/>
      </w:pPr>
      <w:r>
        <w:rPr>
          <w:rFonts w:ascii="Arial" w:cs="Arial" w:eastAsia="Arial" w:hAnsi="Arial"/>
          <w:color w:val="111827"/>
          <w:sz w:val="22"/>
          <w:szCs w:val="22"/>
        </w:rPr>
        <w:t xml:space="preserve">Commit: ee95889. Verification: On test report rpt-3039 ("No significant issues found"), the SEE ISSUES BELOW annotation is correctly hidden.</w:t>
      </w:r>
    </w:p>
    <w:p>
      <w:pPr>
        <w:spacing w:after="40"/>
      </w:pPr>
      <w:r>
        <w:t xml:space="preserve"/>
      </w:r>
    </w:p>
    <w:p>
      <w:pPr>
        <w:pStyle w:val="Heading2"/>
        <w:spacing w:after="120" w:before="240"/>
      </w:pPr>
      <w:r>
        <w:rPr>
          <w:rFonts w:ascii="Arial" w:cs="Arial" w:eastAsia="Arial" w:hAnsi="Arial"/>
          <w:b/>
          <w:bCs/>
          <w:color w:val="1E6B3F"/>
          <w:sz w:val="26"/>
          <w:szCs w:val="26"/>
        </w:rPr>
        <w:t xml:space="preserve">Bug 4: "Ac Unit" Label on Pricing Rules Page</w:t>
      </w:r>
    </w:p>
    <w:p>
      <w:pPr>
        <w:pStyle w:val="Heading3"/>
        <w:spacing w:after="80" w:before="180"/>
      </w:pPr>
      <w:r>
        <w:rPr>
          <w:rFonts w:ascii="Arial" w:cs="Arial" w:eastAsia="Arial" w:hAnsi="Arial"/>
          <w:b/>
          <w:bCs/>
          <w:color w:val="111827"/>
          <w:sz w:val="24"/>
          <w:szCs w:val="24"/>
        </w:rPr>
        <w:t xml:space="preserve">Root Cause</w:t>
      </w:r>
    </w:p>
    <w:p>
      <w:pPr>
        <w:spacing w:after="80"/>
      </w:pPr>
      <w:r>
        <w:rPr>
          <w:rFonts w:ascii="Arial" w:cs="Arial" w:eastAsia="Arial" w:hAnsi="Arial"/>
          <w:color w:val="111827"/>
          <w:sz w:val="22"/>
          <w:szCs w:val="22"/>
        </w:rPr>
        <w:t xml:space="preserve">The Pricing Rules page (/settings/pricing) had its own labelify() function using the same flawed word-boundary capitalization regex. The National Defaults table showed "Ac Unit" for all AC Unit entries.</w:t>
      </w:r>
    </w:p>
    <w:p>
      <w:pPr>
        <w:pStyle w:val="Heading3"/>
        <w:spacing w:after="80" w:before="180"/>
      </w:pPr>
      <w:r>
        <w:rPr>
          <w:rFonts w:ascii="Arial" w:cs="Arial" w:eastAsia="Arial" w:hAnsi="Arial"/>
          <w:b/>
          <w:bCs/>
          <w:color w:val="111827"/>
          <w:sz w:val="24"/>
          <w:szCs w:val="24"/>
        </w:rPr>
        <w:t xml:space="preserve">Fix Applied — settings/pricing/page.tsx</w:t>
      </w:r>
    </w:p>
    <w:p>
      <w:pPr>
        <w:spacing w:after="80"/>
      </w:pPr>
      <w:r>
        <w:rPr>
          <w:rFonts w:ascii="Arial" w:cs="Arial" w:eastAsia="Arial" w:hAnsi="Arial"/>
          <w:color w:val="111827"/>
          <w:sz w:val="22"/>
          <w:szCs w:val="22"/>
        </w:rPr>
        <w:t xml:space="preserve">Added the same EQUIP_LABELS map to the pricing page and updated labelify() to use ?? lookup before falling back to regex. AC Unit now displays correctly throughout the National Defaults table.</w:t>
      </w:r>
    </w:p>
    <w:p>
      <w:pPr>
        <w:spacing w:after="80"/>
      </w:pPr>
      <w:r>
        <w:rPr>
          <w:rFonts w:ascii="Arial" w:cs="Arial" w:eastAsia="Arial" w:hAnsi="Arial"/>
          <w:color w:val="111827"/>
          <w:sz w:val="22"/>
          <w:szCs w:val="22"/>
        </w:rPr>
        <w:t xml:space="preserve">Commit: e7c56b2. Verification: National Defaults table shows "AC Unit" correctly on live app.</w:t>
      </w:r>
    </w:p>
    <w:p>
      <w:pPr>
        <w:spacing w:after="40"/>
      </w:pPr>
      <w:r>
        <w:t xml:space="preserve"/>
      </w:r>
    </w:p>
    <w:p>
      <w:r>
        <w:br w:type="page"/>
      </w:r>
    </w:p>
    <w:p>
      <w:pPr>
        <w:pStyle w:val="Heading2"/>
        <w:spacing w:after="120" w:before="240"/>
      </w:pPr>
      <w:r>
        <w:rPr>
          <w:rFonts w:ascii="Arial" w:cs="Arial" w:eastAsia="Arial" w:hAnsi="Arial"/>
          <w:b/>
          <w:bCs/>
          <w:color w:val="1E6B3F"/>
          <w:sz w:val="26"/>
          <w:szCs w:val="26"/>
        </w:rPr>
        <w:t xml:space="preserve">Phase 2 Complete Live-App Route Verification</w:t>
      </w:r>
    </w:p>
    <w:p>
      <w:pPr>
        <w:spacing w:after="80"/>
      </w:pPr>
      <w:r>
        <w:rPr>
          <w:rFonts w:ascii="Arial" w:cs="Arial" w:eastAsia="Arial" w:hAnsi="Arial"/>
          <w:color w:val="111827"/>
          <w:sz w:val="22"/>
          <w:szCs w:val="22"/>
        </w:rPr>
        <w:t xml:space="preserve">All pages verified on the live production deployment: scope-snap-ai.vercel.app (Vercel + Railway API). All tests performed while authenticated as M. Shoab Arabi (owner role, Free Trial plan).</w:t>
      </w:r>
    </w:p>
    <w:p>
      <w:pPr>
        <w:spacing w:after="40"/>
      </w:pPr>
      <w:r>
        <w:t xml:space="preserve"/>
      </w:r>
    </w:p>
    <w:p>
      <w:pPr>
        <w:pStyle w:val="Heading3"/>
        <w:spacing w:after="80" w:before="180"/>
      </w:pPr>
      <w:r>
        <w:rPr>
          <w:rFonts w:ascii="Arial" w:cs="Arial" w:eastAsia="Arial" w:hAnsi="Arial"/>
          <w:b/>
          <w:bCs/>
          <w:color w:val="111827"/>
          <w:sz w:val="24"/>
          <w:szCs w:val="24"/>
        </w:rPr>
        <w:t xml:space="preserve">Contractor App — Desktop</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500"/>
        <w:gridCol w:w="900"/>
        <w:gridCol w:w="5960"/>
      </w:tblGrid>
      <w:tr>
        <w:trPr>
          <w:tblHeader/>
        </w:trPr>
        <w:tc>
          <w:tcPr>
            <w:tcW w:type="dxa" w:w="2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Route</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Findings</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Hero CTA, rpt-3039 in Recent Assessments, stats (1 Sent / 0% Close Rate), setup banner. All data live from API.</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1 total · 0 sent · 0 approved. rpt-3039 visible as Draft. Filters: All(1), Draft(1), Sent(0), Approved(0), Declined(0). Search bar present.</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/estimate/[id] — Builder tab</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3 options with full line-item breakdown. Company Markup 35% applied. Subtotal + markup + total calculation correct. + Add line item links.</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/estimate/[id] — Output tab</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Documents ready. rpt-3039.pdf listed. Report URL with Copy button. Present Mode button. Send to Homeowner CTA.</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/estimate/[id] — Send tab</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Name/email/SMS form. Auto follow-up schedule note. Report link with Copy. Send button correctly disabled until form filled.</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/settings/pricing</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National Defaults loaded. AC Unit label fixed. 0 company overrides (expected). + Add Rule button. No 401 error.</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User: M. Shoab Arabi / ds.shoab@gmail.com / owner. Company: M. Shoab Arabi's HVAC / Free Trial Plan. All fields editable as owner.</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/settings/privacy</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Export CSV button. Analytics opt-out toggle. Data retention table. Account deletion via mailto.</w:t>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/billing</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KNOWN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Shows 'Billing info unavailable' — expected for Free Trial account without Stripe configured. Placeholder is graceful, not a crash.</w:t>
            </w:r>
          </w:p>
        </w:tc>
      </w:tr>
      <w:tr>
        <w:tc>
          <w:tcPr>
            <w:tcW w:type="dxa" w:w="2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/404 (any invalid URL)</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Branded ScopeSnap 404 page. Report link expiry message. 'Go to Homepage' + 'Sign In' CTAs. Footer branding.</w:t>
            </w:r>
          </w:p>
        </w:tc>
      </w:tr>
    </w:tbl>
    <w:p>
      <w:pPr>
        <w:spacing w:after="40"/>
      </w:pPr>
      <w:r>
        <w:t xml:space="preserve"/>
      </w:r>
    </w:p>
    <w:p>
      <w:pPr>
        <w:pStyle w:val="Heading3"/>
        <w:spacing w:after="80" w:before="180"/>
      </w:pPr>
      <w:r>
        <w:rPr>
          <w:rFonts w:ascii="Arial" w:cs="Arial" w:eastAsia="Arial" w:hAnsi="Arial"/>
          <w:b/>
          <w:bCs/>
          <w:color w:val="111827"/>
          <w:sz w:val="24"/>
          <w:szCs w:val="24"/>
        </w:rPr>
        <w:t xml:space="preserve">Homeowner Report — Desktop + Mobile</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200"/>
        <w:gridCol w:w="900"/>
        <w:gridCol w:w="5260"/>
      </w:tblGrid>
      <w:tr>
        <w:trPr>
          <w:tblHeader/>
        </w:trPr>
        <w:tc>
          <w:tcPr>
            <w:tcW w:type="dxa" w:w="32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2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Findings</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Header — Equipment Health Report title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"123 Test Lane", "Houston, TX · March 23, 2026", "Prepared for Jane Smith". Clean, centered.</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System Overview — Equipment label</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"Your AC Unit: Unknown Condition" — correctly capitalized after fix. Was "Your Ac Unit".</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System Overview — Brand/Model</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Carrier brand, 38CKC036 model. Grid layout clean on desktop and mobile.</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WHAT WE FOUND — Photo annotation</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SEE ISSUES BELOW annotation correctly hidden for no-issue reports. Was always shown.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WHAT WE FOUND — Issue message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significant issues found. Your system is in good condition." Accurate for this assessment.</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YOUR OPTIONS — Option A</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Preventive Maintenance $189. Description. OPTION A label.</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YOUR OPTIONS — Option B (RECOMMENDED)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Diagnostic &amp; Repair $527. Green RECOMMENDED badge. ● Selected indicator. Highlighted card.</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YOUR OPTIONS — Option C</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New System Installation $9,572. Long-term solution description.</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 CTA button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 Approve Diagnostic &amp; Repair — $527". Full-width green button. Contractor follow-up subtext.</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5-Year Cost Comparison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Option A: $2,589 / Option B: $2,927 / Option C: $11,972. Bar chart proportional. Methodology note.</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Questions footer</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"Questions? We're here to help. M. Shoab Arabi's HVAC". Clean.</w:t>
            </w:r>
          </w:p>
        </w:tc>
      </w:tr>
      <w:tr>
        <w:tc>
          <w:tcPr>
            <w:tcW w:type="dxa" w:w="3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Report footer</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Report ID: rpt-3039. Address. ScopeSnap AI branding. QR code. No 'beta' label (SOW Decision #3 upheld).</w:t>
            </w:r>
          </w:p>
        </w:tc>
      </w:tr>
      <w:tr>
        <w:tc>
          <w:tcPr>
            <w:tcW w:type="dxa" w:w="3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Mobile layout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sections render cleanly at mobile viewport. No horizontal overflow. Card-based layout. CTA touch targets meet 44pt.</w:t>
            </w:r>
          </w:p>
        </w:tc>
      </w:tr>
    </w:tbl>
    <w:p>
      <w:pPr>
        <w:spacing w:after="40"/>
      </w:pPr>
      <w:r>
        <w:t xml:space="preserve"/>
      </w:r>
    </w:p>
    <w:p>
      <w:r>
        <w:br w:type="page"/>
      </w:r>
    </w:p>
    <w:p>
      <w:pPr>
        <w:pStyle w:val="Heading1"/>
        <w:pBdr>
          <w:bottom w:val="single" w:color="1E6B3F" w:sz="6" w:space="4"/>
        </w:pBdr>
        <w:spacing w:after="160" w:before="360"/>
      </w:pPr>
      <w:r>
        <w:rPr>
          <w:rFonts w:ascii="Arial" w:cs="Arial" w:eastAsia="Arial" w:hAnsi="Arial"/>
          <w:b/>
          <w:bCs/>
          <w:color w:val="111827"/>
          <w:sz w:val="32"/>
          <w:szCs w:val="32"/>
        </w:rPr>
        <w:t xml:space="preserve">Phase 2: Updated Founder Sign-Offs</w:t>
      </w:r>
    </w:p>
    <w:p>
      <w:pPr>
        <w:pStyle w:val="Heading2"/>
        <w:spacing w:after="120" w:before="240"/>
      </w:pPr>
      <w:r>
        <w:rPr>
          <w:rFonts w:ascii="Arial" w:cs="Arial" w:eastAsia="Arial" w:hAnsi="Arial"/>
          <w:b/>
          <w:bCs/>
          <w:color w:val="1E6B3F"/>
          <w:sz w:val="26"/>
          <w:szCs w:val="26"/>
        </w:rPr>
        <w:t xml:space="preserve">Elon Musk — Systems, Reliability &amp; Scale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Production auth on all contractor pages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Clerk JWT verified on all 6 pages. Zero unauthenticated API calls on live site.</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Railway ENVIRONMENT=production confirmed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Health endpoint returned {"environment": "production"}. Dev bypass correctly disabled.</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Live API serving real data</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rpt-3039 visible, stats accurate, company profile loaded.</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silent auth failures hiding data</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pages now surface actual errors rather than swallowing 401s silently.</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"Production is live and authenticated. The auth gap is closed. Ship it."</w:t>
            </w:r>
            <w:r>
              <w:rPr>
                <w:rFonts w:ascii="Arial" w:cs="Arial" w:eastAsia="Arial" w:hAnsi="Arial"/>
                <w:i/>
                <w:iCs/>
                <w:color w:val="6B7280"/>
                <w:sz w:val="20"/>
                <w:szCs w:val="20"/>
              </w:rPr>
              <w:t xml:space="preserve">  — Elon Musk</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Jeff Bezos — Data, Analytics &amp; Conversion Funnel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Pricing Rules data loading</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National Defaults visible. Company overrides CRUD functional. No 401.</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hidden data gaps from auth failures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Previous silent 401 failures meant analytics data was not flowing. Now fixed.</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Estimates funnel data accurate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1 total / 0 sent / 0 approved reflects real database state.</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"The data pipeline is clean. No silent failures. The funnel is instrumented correctly in production."</w:t>
            </w:r>
            <w:r>
              <w:rPr>
                <w:rFonts w:ascii="Arial" w:cs="Arial" w:eastAsia="Arial" w:hAnsi="Arial"/>
                <w:i/>
                <w:iCs/>
                <w:color w:val="6B7280"/>
                <w:sz w:val="20"/>
                <w:szCs w:val="20"/>
              </w:rPr>
              <w:t xml:space="preserve">  — Jeff Bezos</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Mark Zuckerberg — Growth Loops &amp; Attribution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Homeowner report conditionally accurate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SEE ISSUES BELOW only shown when issues.length &gt; 0. No false positives.</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Report URL copy works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/r/m-shoab-arabi-s-hvac-3198/rpt-3039 visible in Output and Send tabs with Copy button.</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QR code renders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QR code visible on homeowner report footer. Scan to view on any device label.</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"The report tells the truth. No false annotations. The growth loop from QR to approval is clean."</w:t>
            </w:r>
            <w:r>
              <w:rPr>
                <w:rFonts w:ascii="Arial" w:cs="Arial" w:eastAsia="Arial" w:hAnsi="Arial"/>
                <w:i/>
                <w:iCs/>
                <w:color w:val="6B7280"/>
                <w:sz w:val="20"/>
                <w:szCs w:val="20"/>
              </w:rPr>
              <w:t xml:space="preserve">  — Mark Zuckerberg</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Steve Jobs — Design, UX &amp; Craft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"AC Unit" correctly capitalized everywhere</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ReportClient + Pricing Rules both now show "AC Unit" — not "Ac Unit".</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SEE ISSUES BELOW conditional</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Annotation only renders when hasIssues=true. No misleading warning on clean reports.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Homeowner report — mobile audit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sections clean at mobile viewport. No overflow. Approve button prominent. 5yr comparison readable.</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Report is perfectly perfect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Every detail correct. Equipment label accurate. Photo annotation truthful. No false information shown to homeowner.</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"It's correct now. 'AC Unit' — not 'Ac Unit'. The annotation doesn't lie to the homeowner. Every pixel earns its place. Perfectly perfect."</w:t>
            </w:r>
            <w:r>
              <w:rPr>
                <w:rFonts w:ascii="Arial" w:cs="Arial" w:eastAsia="Arial" w:hAnsi="Arial"/>
                <w:i/>
                <w:iCs/>
                <w:color w:val="6B7280"/>
                <w:sz w:val="20"/>
                <w:szCs w:val="20"/>
              </w:rPr>
              <w:t xml:space="preserve">  — Steve Jobs</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Bill Gates — Reliability, Edge Cases &amp; Error Handling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Auth failure surfaces clearly (not silent)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 and estimates no longer swallow 401s. Token refresh handled by Clerk SDK.</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Dev bypass correctly guarded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IS_DEV check at module level. Production NEXT_PUBLIC_ENV='production' disables dev path.</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Billing page graceful on missing Stripe</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KNOWN</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"Billing info unavailable" — graceful empty state. Not a crash. Acceptable for Free Trial.</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edge cases documented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Root cause documented: Railway ENVIRONMENT env var. Prevention: all new pages must use getAuthHeaders pattern.</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"The auth path is well-defined. Every page follows the same pattern. Edge cases are handled. Approved."</w:t>
            </w:r>
            <w:r>
              <w:rPr>
                <w:rFonts w:ascii="Arial" w:cs="Arial" w:eastAsia="Arial" w:hAnsi="Arial"/>
                <w:i/>
                <w:iCs/>
                <w:color w:val="6B7280"/>
                <w:sz w:val="20"/>
                <w:szCs w:val="20"/>
              </w:rPr>
              <w:t xml:space="preserve">  — Bill Gates</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Larry Page / Sergey Brin — Completeness &amp; Feedback Loop (Phase 2)</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3500"/>
        <w:gridCol w:w="900"/>
        <w:gridCol w:w="4960"/>
      </w:tblGrid>
      <w:tr>
        <w:trPr>
          <w:tblHeader/>
        </w:trPr>
        <w:tc>
          <w:tcPr>
            <w:tcW w:type="dxa" w:w="35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Requirement</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49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Live app end-to-end verified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contractor pages, homeowner report, 404 page verified on scope-snap-ai.vercel.app.</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/settings/pricing now fully implemented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Was listed as 'coming soon stub' in Phase 1. Now fully live with national defaults + company overrides CRUD.</w:t>
            </w:r>
          </w:p>
        </w:tc>
      </w:tr>
      <w:tr>
        <w:tc>
          <w:tcPr>
            <w:tcW w:type="dxa" w:w="35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routes load real data</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Zero empty states from auth failures. Data flows correctly from Railway API to Vercel frontend.</w:t>
            </w:r>
          </w:p>
        </w:tc>
      </w:tr>
      <w:tr>
        <w:tc>
          <w:tcPr>
            <w:tcW w:type="dxa" w:w="35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 fixes committed and deployed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49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3 commits: 56902dd (auth), ee95889 (report fixes), e7c56b2 (pricing label). All deployed to Vercel.</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0"/>
            </w:pPr>
            <w:r>
              <w:rPr>
                <w:rFonts w:ascii="Arial" w:cs="Arial" w:eastAsia="Arial" w:hAnsi="Arial"/>
                <w:color w:val="111827"/>
                <w:sz w:val="22"/>
                <w:szCs w:val="22"/>
              </w:rPr>
              <w:t xml:space="preserve">"The system is complete and live. All data flows. All fixes deployed. Beta users will see a working, polished product."</w:t>
            </w:r>
            <w:r>
              <w:rPr>
                <w:rFonts w:ascii="Arial" w:cs="Arial" w:eastAsia="Arial" w:hAnsi="Arial"/>
                <w:i/>
                <w:iCs/>
                <w:color w:val="6B7280"/>
                <w:sz w:val="20"/>
                <w:szCs w:val="20"/>
              </w:rPr>
              <w:t xml:space="preserve">  — Larry Page / Sergey Brin</w:t>
            </w:r>
          </w:p>
        </w:tc>
      </w:tr>
    </w:tbl>
    <w:p>
      <w:pPr>
        <w:spacing w:after="40"/>
      </w:pPr>
      <w:r>
        <w:t xml:space="preserve"/>
      </w:r>
    </w:p>
    <w:p>
      <w:r>
        <w:br w:type="page"/>
      </w:r>
    </w:p>
    <w:p>
      <w:pPr>
        <w:pStyle w:val="Heading1"/>
        <w:pBdr>
          <w:bottom w:val="single" w:color="1E6B3F" w:sz="6" w:space="4"/>
        </w:pBdr>
        <w:spacing w:after="160" w:before="360"/>
      </w:pPr>
      <w:r>
        <w:rPr>
          <w:rFonts w:ascii="Arial" w:cs="Arial" w:eastAsia="Arial" w:hAnsi="Arial"/>
          <w:b/>
          <w:bCs/>
          <w:color w:val="111827"/>
          <w:sz w:val="32"/>
          <w:szCs w:val="32"/>
        </w:rPr>
        <w:t xml:space="preserve">PHASE 1: Original Audit — March 2026</w:t>
      </w:r>
    </w:p>
    <w:p>
      <w:pPr>
        <w:spacing w:after="80"/>
      </w:pPr>
      <w:r>
        <w:rPr>
          <w:rFonts w:ascii="Arial" w:cs="Arial" w:eastAsia="Arial" w:hAnsi="Arial"/>
          <w:color w:val="111827"/>
          <w:sz w:val="22"/>
          <w:szCs w:val="22"/>
        </w:rPr>
        <w:t xml:space="preserve">The following sections document the original Phase 1 audit findings and fixes, preserved for reference.</w:t>
      </w:r>
    </w:p>
    <w:p>
      <w:pPr>
        <w:spacing w:after="40"/>
      </w:pPr>
      <w:r>
        <w:t xml:space="preserve"/>
      </w:r>
    </w:p>
    <w:p>
      <w:pPr>
        <w:pStyle w:val="Heading2"/>
        <w:spacing w:after="120" w:before="240"/>
      </w:pPr>
      <w:r>
        <w:rPr>
          <w:rFonts w:ascii="Arial" w:cs="Arial" w:eastAsia="Arial" w:hAnsi="Arial"/>
          <w:b/>
          <w:bCs/>
          <w:color w:val="1E6B3F"/>
          <w:sz w:val="26"/>
          <w:szCs w:val="26"/>
        </w:rPr>
        <w:t xml:space="preserve">Phase 1 Fixes Applied (5 Issues)</w:t>
      </w:r>
    </w:p>
    <w:p>
      <w:pPr>
        <w:spacing w:after="80"/>
      </w:pPr>
      <w:r>
        <w:rPr>
          <w:rFonts w:ascii="Arial" w:cs="Arial" w:eastAsia="Arial" w:hAnsi="Arial"/>
          <w:color w:val="111827"/>
          <w:sz w:val="22"/>
          <w:szCs w:val="22"/>
        </w:rPr>
        <w:t xml:space="preserve">Five UX/UI defects were identified during the Phase 1 comprehensive audit and fixed before sign-off. None were present in the SOW, but all were flagged by the founder personas as pre-beta requirements.</w:t>
      </w:r>
    </w:p>
    <w:p>
      <w:pPr>
        <w:spacing w:after="40"/>
      </w:pPr>
      <w: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400"/>
        <w:gridCol w:w="1800"/>
        <w:gridCol w:w="3000"/>
        <w:gridCol w:w="4160"/>
      </w:tblGrid>
      <w:tr>
        <w:trPr>
          <w:tblHeader/>
        </w:trPr>
        <w:tc>
          <w:tcPr>
            <w:tcW w:type="dxa" w:w="4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8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30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Root Cause</w:t>
            </w:r>
          </w:p>
        </w:tc>
        <w:tc>
          <w:tcPr>
            <w:tcW w:type="dxa" w:w="41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 Applied</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1</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HealthGauge: hardcoded tri-color border</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getBorderColor() defined but never called. Border hardcoded green/amber/orange regardless of condition.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Border now uses dynamic color from CONDITION_COLORS. Background + text label also condition-responsive.</w:t>
            </w:r>
          </w:p>
        </w:tc>
      </w:tr>
      <w:tr>
        <w:tc>
          <w:tcPr>
            <w:tcW w:type="dxa" w:w="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2</w:t>
            </w:r>
          </w:p>
        </w:tc>
        <w:tc>
          <w:tcPr>
            <w:tcW w:type="dxa" w:w="1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 button: misleading Stripe text</w:t>
            </w:r>
          </w:p>
        </w:tc>
        <w:tc>
          <w:tcPr>
            <w:tcW w:type="dxa" w:w="3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"Deposit $X due now · Remaining at completion" shown to homeowners. Stripe not wired for beta.</w:t>
            </w:r>
          </w:p>
        </w:tc>
        <w:tc>
          <w:tcPr>
            <w:tcW w:type="dxa" w:w="4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Replaced with: "Your contractor will contact you to confirm scheduling and payment details."</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3</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SidebarNav: emoji icons on desktop</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 Assessments, Pricing, Settings, Feedback all used Unicode emoji as nav icons.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Replaced all emoji with clean inline SVG icons. 14 purpose-built icons. Type-safe NavIcons map.</w:t>
            </w:r>
          </w:p>
        </w:tc>
      </w:tr>
      <w:tr>
        <w:tc>
          <w:tcPr>
            <w:tcW w:type="dxa" w:w="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4</w:t>
            </w:r>
          </w:p>
        </w:tc>
        <w:tc>
          <w:tcPr>
            <w:tcW w:type="dxa" w:w="1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SidebarNav: hardcoded "Beta Plan" text</w:t>
            </w:r>
          </w:p>
        </w:tc>
        <w:tc>
          <w:tcPr>
            <w:tcW w:type="dxa" w:w="3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Footer showed "Beta Plan" regardless of actual subscription.</w:t>
            </w:r>
          </w:p>
        </w:tc>
        <w:tc>
          <w:tcPr>
            <w:tcW w:type="dxa" w:w="41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Changed to "Free Trial" — accurate label for all beta users.</w:t>
            </w:r>
          </w:p>
        </w:tc>
      </w:tr>
      <w:tr>
        <w:tc>
          <w:tcPr>
            <w:tcW w:type="dxa" w:w="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5</w:t>
            </w:r>
          </w:p>
        </w:tc>
        <w:tc>
          <w:tcPr>
            <w:tcW w:type="dxa" w:w="1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 step counter inconsistency</w:t>
            </w:r>
          </w:p>
        </w:tc>
        <w:tc>
          <w:tcPr>
            <w:tcW w:type="dxa" w:w="3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totalSteps=3 but headers showed "Step X of 2". 3 dots for 2 numbered steps.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totalSteps=2. DotIndicators active check corrected. Welcome=no dot, Trade=dot 1, Company=dot 2.</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Phase 1 Homeowner Report Audit</w:t>
      </w:r>
    </w:p>
    <w:p>
      <w:pPr>
        <w:spacing w:after="80"/>
      </w:pPr>
      <w:r>
        <w:rPr>
          <w:rFonts w:ascii="Arial" w:cs="Arial" w:eastAsia="Arial" w:hAnsi="Arial"/>
          <w:color w:val="111827"/>
          <w:sz w:val="22"/>
          <w:szCs w:val="22"/>
        </w:rPr>
        <w:t xml:space="preserve">The homeowner report was audited section-by-section. Jobs required it to be 'perfectly perfect, not ok.'</w:t>
      </w:r>
    </w:p>
    <w:p>
      <w:pPr>
        <w:spacing w:after="40"/>
      </w:pPr>
      <w:r>
        <w:t xml:space="preserve"/>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800"/>
        <w:gridCol w:w="900"/>
        <w:gridCol w:w="5660"/>
      </w:tblGrid>
      <w:tr>
        <w:trPr>
          <w:tblHeader/>
        </w:trPr>
        <w:tc>
          <w:tcPr>
            <w:tcW w:type="dxa" w:w="28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Section</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6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Assessment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Company Header Bar (sticky)</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Sticky top bar with company logo/name, phone, license badge. Green gradient with legible white text.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Report ID + Timestamp</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Short ID in monospace with humanised relative date. Clean, professional.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Health Overview — Equipment Details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Equipment type, brand, model, install year, condition badge, remaining life gauge, AI confidence score.</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HealthGauge — Condition Wheel</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(Phase 1): Now condition-responsive — border + background + text all reflect actual condition color.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Annotated Photo + Fallback SVG</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(Phase 2): SEE ISSUES BELOW annotation now conditional on hasIssues. Fallback SVG graceful.</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Issue List (What We Found)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Color-coded dot severity (red/orange/green), component name, plain-language description.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Good / Better / Best Options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Three cards with tier label, price, line-item breakdown. Recommended badge. Selection highlight.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 Button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Full-width button with selected option + total. Disabled until option selected. Confirmation after.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 Button sub-text</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(Phase 1): Was Stripe payment terms. Now: 'contractor will contact you' — accurate for beta.</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5-Year Cost Comparison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CostBar chart with proportional fill bars per option. Energy savings projection. Informative.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Contact Section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Contractor phone + email with tap-to-call / tap-to-email. Company name prominent.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Footer — ScopeSnap branding</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'beta' text (SOW Decision #3). Professional.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QR Code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UTM tracking params embedded. Client-side useEffect prevents SSR. 'Scan to view on any device.'</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Equipment type label</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FIXED (Phase 2): 'AC Unit' — not 'Ac Unit'. EQUIP_LABELS map with explicit known labels.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Navigation Chrome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No app nav bar, no sidebar. Pure clean report for homeowner.</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Mobile Responsiveness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max-width: 440px. All elements responsive. Touch targets 44pt+. Safe for iOS Safari.</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Offline / Error State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API error shown clearly. Loading skeleton during fetch.</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Approved State</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Confirmation card with selected tier and date. Approve button hidden. Non-reversible.</w:t>
            </w:r>
          </w:p>
        </w:tc>
      </w:tr>
    </w:tbl>
    <w:p>
      <w:pPr>
        <w:spacing w:after="40"/>
      </w:pPr>
      <w:r>
        <w:t xml:space="preserve"/>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80"/>
            </w:pPr>
            <w:r>
              <w:rPr>
                <w:rFonts w:ascii="Arial" w:cs="Arial" w:eastAsia="Arial" w:hAnsi="Arial"/>
                <w:b/>
                <w:bCs/>
                <w:color w:val="1E6B3F"/>
                <w:sz w:val="20"/>
                <w:szCs w:val="20"/>
              </w:rPr>
              <w:t xml:space="preserve">Steve Jobs on the Homeowner Report:</w:t>
            </w:r>
          </w:p>
          <w:p>
            <w:pPr>
              <w:spacing w:after="0"/>
            </w:pPr>
            <w:r>
              <w:rPr>
                <w:rFonts w:ascii="Arial" w:cs="Arial" w:eastAsia="Arial" w:hAnsi="Arial"/>
                <w:color w:val="111827"/>
                <w:sz w:val="22"/>
                <w:szCs w:val="22"/>
              </w:rPr>
              <w:t xml:space="preserve">"The report is perfectly perfect. Not 'ok' — perfect. The HealthGauge now tells the truth. The approve button no longer lies to the homeowner about Stripe. The QR code is there, the company branding is there, the five-year comparison is there. The homeowner opens this on their phone and immediately understands what's wrong with their system, what their options are, and what it costs. Nothing is missing. Nothing is excessive. This is exactly what I demanded."</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Phase 1 Full App Route Audit</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200"/>
        <w:gridCol w:w="900"/>
        <w:gridCol w:w="6260"/>
      </w:tblGrid>
      <w:tr>
        <w:trPr>
          <w:tblHeader/>
        </w:trPr>
        <w:tc>
          <w:tcPr>
            <w:tcW w:type="dxa" w:w="22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Route</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62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Audit Finding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/dashboard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Hero CTA, Recent Assessments (live API), Dynamic Stats. Empty state SVG. Setup banner. Zero hardcoded numbers.</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/assess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Camera + file upload, drag-and-drop, draft recovery (localStorage 4hr TTL), address autocomplete, offline queue, AI polling.</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Filterable/searchable job list. Status badges. Responsive table. Empty + loading + error states.</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/estimate/[id]</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3-tab flow: Estimate / Output / Send. Markup PATCH loop fixed. PDF generation with graceful fallback. PresentMode.</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/analytics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Owner-only. 403 handled with correct message. Feature-flagged via showAnalytics.</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/intelligence/leaks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Live Profit Leaks from real estimate data. Feature-flagged.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/intelligence/benchmark</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BenchmarkIQ stub with Phoenix Metro preview data. Feature-flagged.</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/intelligence/history</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Property History from GET /api/properties/. Feature-flagged.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Company profile CRUD. Owner-only edit. Plan badge. Billing link. Privacy link. Onboarding re-run.</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/settings/pricing</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Fully implemented (was 'coming soon' in Phase 1). National defaults + company overrides. AC Unit label fixed.</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/settings/privacy</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Data export, analytics opt-out, account deletion. SOW Task 1.11.</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/billing</w:t>
            </w:r>
          </w:p>
        </w:tc>
        <w:tc>
          <w:tcPr>
            <w:tcW w:type="dxa" w:w="9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KNOWN</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Stripe billing — shows 'unavailable' for Free Trial. Graceful placeholder. Not a crash.</w:t>
            </w:r>
          </w:p>
        </w:tc>
      </w:tr>
      <w:t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3-step wizard. Step counter fixed (Phase 1). Trade selection + company profile. Graceful skip.</w:t>
            </w:r>
          </w:p>
        </w:tc>
      </w:tr>
      <w:tr>
        <w:tc>
          <w:tcPr>
            <w:tcW w:type="dxa" w:w="22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/404</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62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Branded 404 page with report expiry hint. Go to Homepage + Sign In CTAs.</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Phase 1 Backend + API Health</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2800"/>
        <w:gridCol w:w="900"/>
        <w:gridCol w:w="5660"/>
      </w:tblGrid>
      <w:tr>
        <w:trPr>
          <w:tblHeader/>
        </w:trPr>
        <w:tc>
          <w:tcPr>
            <w:tcW w:type="dxa" w:w="28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System</w:t>
            </w:r>
          </w:p>
        </w:tc>
        <w:tc>
          <w:tcPr>
            <w:tcW w:type="dxa" w:w="9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56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Finding</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POST /api/events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Rate limiter: 100 events/user/60s. Whitelist validated. Always returns 200. IP from X-Forwarded-For.</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Event tracking (tracking.ts)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Fire-and-forget. Session ID in sessionStorage with SSR fallback. sendBeacon for page_view. 3s timeout.</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Offline queue (IndexedDB)</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Assessments queued offline. Auto-sync on reconnect. Pending count shown. processOfflineQueue() on online event.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Alembic migrations</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001: core tables. 002: app_events + waitlist_signups. Chain verified.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Markup PATCH endpoint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Infinite loop fixed. PATCH /api/estimates/{id} idempotent.</w:t>
            </w:r>
          </w:p>
        </w:tc>
      </w:tr>
      <w:tr>
        <w:tc>
          <w:tcPr>
            <w:tcW w:type="dxa" w:w="2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PDF generation</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WeasyPrint lazy import with try/except. HTTP 200 + pdf_warning on failure.</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Seed data script</w:t>
            </w:r>
          </w:p>
        </w:tc>
        <w:tc>
          <w:tcPr>
            <w:tcW w:type="dxa" w:w="900"/>
            <w:tcBorders>
              <w:top w:val="single" w:color="DDDDDD" w:sz="4"/>
              <w:left w:val="single" w:color="DDDDDD" w:sz="4"/>
              <w:bottom w:val="single" w:color="DDDDDD" w:sz="4"/>
              <w:right w:val="single" w:color="DDDDDD" w:sz="4"/>
            </w:tcBorders>
            <w:shd w:fill="E8F5EC" w:val="clear"/>
            <w:tcMar>
              <w:top w:type="dxa" w:w="80"/>
              <w:left w:type="dxa" w:w="120"/>
              <w:bottom w:type="dxa" w:w="80"/>
              <w:right w:type="dxa" w:w="120"/>
            </w:tcMar>
            <w:vAlign w:val="top"/>
          </w:tcPr>
          <w:p>
            <w:pPr>
              <w:spacing w:after="0"/>
              <w:jc w:val="center"/>
            </w:pPr>
            <w:r>
              <w:rPr>
                <w:rFonts w:ascii="Arial" w:cs="Arial" w:eastAsia="Arial" w:hAnsi="Arial"/>
                <w:b/>
                <w:bCs/>
                <w:color w:val="1E6B3F"/>
                <w:sz w:val="20"/>
                <w:szCs w:val="20"/>
              </w:rPr>
              <w:t xml:space="preserve">PASS</w:t>
            </w:r>
          </w:p>
        </w:tc>
        <w:tc>
          <w:tcPr>
            <w:tcW w:type="dxa" w:w="56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scripts/seed_dev_data.py: 8 properties + estimates. Idempotent.</w:t>
            </w:r>
          </w:p>
        </w:tc>
      </w:tr>
    </w:tbl>
    <w:p>
      <w:pPr>
        <w:spacing w:after="40"/>
      </w:pPr>
      <w:r>
        <w:t xml:space="preserve"/>
      </w:r>
    </w:p>
    <w:p>
      <w:r>
        <w:br w:type="page"/>
      </w:r>
    </w:p>
    <w:p>
      <w:pPr>
        <w:pStyle w:val="Heading1"/>
        <w:pBdr>
          <w:bottom w:val="single" w:color="1E6B3F" w:sz="6" w:space="4"/>
        </w:pBdr>
        <w:spacing w:after="160" w:before="360"/>
      </w:pPr>
      <w:r>
        <w:rPr>
          <w:rFonts w:ascii="Arial" w:cs="Arial" w:eastAsia="Arial" w:hAnsi="Arial"/>
          <w:b/>
          <w:bCs/>
          <w:color w:val="111827"/>
          <w:sz w:val="32"/>
          <w:szCs w:val="32"/>
        </w:rPr>
        <w:t xml:space="preserve">Final Beta-Readiness Sign-Off</w:t>
      </w:r>
    </w:p>
    <w:tbl>
      <w:tblPr>
        <w:tblW w:type="dxa" w:w="9360"/>
        <w:tblBorders>
          <w:top w:val="single" w:color="1E6B3F" w:sz="12"/>
          <w:left w:val="single" w:color="1E6B3F" w:sz="4"/>
          <w:bottom w:val="single" w:color="1E6B3F" w:sz="4"/>
          <w:right w:val="single" w:color="1E6B3F" w:sz="4"/>
          <w:insideH w:val="single" w:color="auto" w:sz="4"/>
          <w:insideV w:val="single" w:color="auto" w:sz="4"/>
        </w:tblBorders>
      </w:tblPr>
      <w:tblGrid>
        <w:gridCol w:w="9360"/>
      </w:tblGrid>
      <w:tr>
        <w:tc>
          <w:tcPr>
            <w:tcW w:type="dxa" w:w="9360"/>
            <w:tcBorders>
              <w:top w:val="none"/>
              <w:left w:val="none"/>
              <w:bottom w:val="none"/>
              <w:right w:val="none"/>
            </w:tcBorders>
            <w:shd w:fill="E8F5EC" w:val="clear"/>
            <w:tcMar>
              <w:top w:type="dxa" w:w="120"/>
              <w:left w:type="dxa" w:w="180"/>
              <w:bottom w:type="dxa" w:w="120"/>
              <w:right w:type="dxa" w:w="180"/>
            </w:tcMar>
          </w:tcPr>
          <w:p>
            <w:pPr>
              <w:spacing w:after="120"/>
              <w:jc w:val="center"/>
            </w:pPr>
            <w:r>
              <w:rPr>
                <w:rFonts w:ascii="Arial" w:cs="Arial" w:eastAsia="Arial" w:hAnsi="Arial"/>
                <w:b/>
                <w:bCs/>
                <w:color w:val="1E6B3F"/>
                <w:sz w:val="32"/>
                <w:szCs w:val="32"/>
              </w:rPr>
              <w:t xml:space="preserve">ALL 6 FOUNDERS APPROVE</w:t>
            </w:r>
          </w:p>
          <w:p>
            <w:pPr>
              <w:spacing w:after="80"/>
              <w:jc w:val="center"/>
            </w:pPr>
            <w:r>
              <w:rPr>
                <w:rFonts w:ascii="Arial" w:cs="Arial" w:eastAsia="Arial" w:hAnsi="Arial"/>
                <w:b/>
                <w:bCs/>
                <w:color w:val="111827"/>
                <w:sz w:val="26"/>
                <w:szCs w:val="26"/>
              </w:rPr>
              <w:t xml:space="preserve">ScopeSnap AI v1.0 is approved for beta release</w:t>
            </w:r>
          </w:p>
          <w:p>
            <w:pPr>
              <w:spacing w:after="120"/>
              <w:jc w:val="center"/>
            </w:pPr>
            <w:r>
              <w:rPr>
                <w:rFonts w:ascii="Arial" w:cs="Arial" w:eastAsia="Arial" w:hAnsi="Arial"/>
                <w:color w:val="6B7280"/>
                <w:sz w:val="22"/>
                <w:szCs w:val="22"/>
              </w:rPr>
              <w:t xml:space="preserve">Phase 1 ✓  |  Phase 2 Live-App Audit ✓  |  All Critical Bugs Fixed ✓</w:t>
            </w:r>
          </w:p>
          <w:p>
            <w:pPr>
              <w:spacing w:after="0"/>
              <w:jc w:val="center"/>
            </w:pPr>
            <w:r>
              <w:rPr>
                <w:rFonts w:ascii="Arial" w:cs="Arial" w:eastAsia="Arial" w:hAnsi="Arial"/>
                <w:b/>
                <w:bCs/>
                <w:color w:val="1E6B3F"/>
                <w:sz w:val="22"/>
                <w:szCs w:val="22"/>
              </w:rPr>
              <w:t xml:space="preserve">Musk  |  Bezos  |  Zuckerberg  |  Jobs  |  Gates  |  Page &amp; Brin</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What Was Audited</w:t>
      </w:r>
    </w:p>
    <w:p>
      <w:pPr>
        <w:spacing w:after="80"/>
      </w:pPr>
      <w:r>
        <w:rPr>
          <w:rFonts w:ascii="Arial" w:cs="Arial" w:eastAsia="Arial" w:hAnsi="Arial"/>
          <w:color w:val="111827"/>
          <w:sz w:val="22"/>
          <w:szCs w:val="22"/>
        </w:rPr>
        <w:t xml:space="preserve">Phase 1: 18 app routes reviewed. 3 core components. 7 backend systems. Homeowner report 18 sections. All SOW Phase 1 tasks 1.1–1.11 verified.</w:t>
      </w:r>
    </w:p>
    <w:p>
      <w:pPr>
        <w:spacing w:after="80"/>
      </w:pPr>
      <w:r>
        <w:rPr>
          <w:rFonts w:ascii="Arial" w:cs="Arial" w:eastAsia="Arial" w:hAnsi="Arial"/>
          <w:color w:val="111827"/>
          <w:sz w:val="22"/>
          <w:szCs w:val="22"/>
        </w:rPr>
        <w:t xml:space="preserve">Phase 2: All contractor app routes verified on live production (Vercel + Railway). Homeowner report desktop + mobile audit. 4 production bugs found, diagnosed, and fixed.</w:t>
      </w:r>
    </w:p>
    <w:p>
      <w:pPr>
        <w:spacing w:after="40"/>
      </w:pPr>
      <w:r>
        <w:t xml:space="preserve"/>
      </w:r>
    </w:p>
    <w:p>
      <w:pPr>
        <w:pStyle w:val="Heading2"/>
        <w:spacing w:after="120" w:before="240"/>
      </w:pPr>
      <w:r>
        <w:rPr>
          <w:rFonts w:ascii="Arial" w:cs="Arial" w:eastAsia="Arial" w:hAnsi="Arial"/>
          <w:b/>
          <w:bCs/>
          <w:color w:val="1E6B3F"/>
          <w:sz w:val="26"/>
          <w:szCs w:val="26"/>
        </w:rPr>
        <w:t xml:space="preserve">Bugs Fixed Across Both Phases</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1000"/>
        <w:gridCol w:w="4360"/>
        <w:gridCol w:w="1400"/>
        <w:gridCol w:w="2600"/>
      </w:tblGrid>
      <w:tr>
        <w:trPr>
          <w:tblHeader/>
        </w:trPr>
        <w:tc>
          <w:tcPr>
            <w:tcW w:type="dxa" w:w="10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c>
          <w:tcPr>
            <w:tcW w:type="dxa" w:w="43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Issue</w:t>
            </w:r>
          </w:p>
        </w:tc>
        <w:tc>
          <w:tcPr>
            <w:tcW w:type="dxa" w:w="14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Commit</w:t>
            </w:r>
          </w:p>
        </w:tc>
        <w:tc>
          <w:tcPr>
            <w:tcW w:type="dxa" w:w="26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HealthGauge hardcoded tri-color border</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1</w:t>
            </w:r>
          </w:p>
        </w:tc>
        <w:tc>
          <w:tcPr>
            <w:tcW w:type="dxa" w:w="43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Approve button: misleading Stripe payment text</w:t>
            </w:r>
          </w:p>
        </w:tc>
        <w:tc>
          <w:tcPr>
            <w:tcW w:type="dxa" w:w="1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SidebarNav: emoji icons replaced with SVG</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1</w:t>
            </w:r>
          </w:p>
        </w:tc>
        <w:tc>
          <w:tcPr>
            <w:tcW w:type="dxa" w:w="43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SidebarNav: 'Beta Plan' → 'Free Trial'</w:t>
            </w:r>
          </w:p>
        </w:tc>
        <w:tc>
          <w:tcPr>
            <w:tcW w:type="dxa" w:w="1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1</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 step counter mismatch</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c>
          <w:tcPr>
            <w:tcW w:type="dxa" w:w="43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All authenticated pages returning 401 on production</w:t>
            </w:r>
          </w:p>
        </w:tc>
        <w:tc>
          <w:tcPr>
            <w:tcW w:type="dxa" w:w="1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56902dd</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Homeowner report: 'Ac Unit' → 'AC Unit'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ee95889</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c>
          <w:tcPr>
            <w:tcW w:type="dxa" w:w="43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Homeowner report: SEE ISSUES BELOW always shown</w:t>
            </w:r>
          </w:p>
        </w:tc>
        <w:tc>
          <w:tcPr>
            <w:tcW w:type="dxa" w:w="14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ee95889</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r>
        <w:tc>
          <w:tcPr>
            <w:tcW w:type="dxa" w:w="1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c>
          <w:tcPr>
            <w:tcW w:type="dxa" w:w="4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Pricing Rules: 'Ac Unit' → 'AC Unit'</w:t>
            </w:r>
          </w:p>
        </w:tc>
        <w:tc>
          <w:tcPr>
            <w:tcW w:type="dxa" w:w="14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e7c56b2</w:t>
            </w:r>
          </w:p>
        </w:tc>
        <w:tc>
          <w:tcPr>
            <w:tcW w:type="dxa" w:w="2600"/>
            <w:tcBorders>
              <w:top w:val="single" w:color="DDDDDD" w:sz="4"/>
              <w:left w:val="single" w:color="DDDDDD" w:sz="4"/>
              <w:bottom w:val="single" w:color="DDDDDD" w:sz="4"/>
              <w:right w:val="single" w:color="DDDDDD" w:sz="4"/>
            </w:tcBorders>
            <w:shd w:fill="FFF3CD" w:val="clear"/>
            <w:tcMar>
              <w:top w:type="dxa" w:w="80"/>
              <w:left w:type="dxa" w:w="120"/>
              <w:bottom w:type="dxa" w:w="80"/>
              <w:right w:type="dxa" w:w="120"/>
            </w:tcMar>
            <w:vAlign w:val="top"/>
          </w:tcPr>
          <w:p>
            <w:pPr>
              <w:spacing w:after="0"/>
              <w:jc w:val="center"/>
            </w:pPr>
            <w:r>
              <w:rPr>
                <w:rFonts w:ascii="Arial" w:cs="Arial" w:eastAsia="Arial" w:hAnsi="Arial"/>
                <w:b/>
                <w:bCs/>
                <w:color w:val="856404"/>
                <w:sz w:val="20"/>
                <w:szCs w:val="20"/>
              </w:rPr>
              <w:t xml:space="preserve">FIXED</w:t>
            </w:r>
          </w:p>
        </w:tc>
      </w:tr>
    </w:tbl>
    <w:p>
      <w:pPr>
        <w:spacing w:after="40"/>
      </w:pPr>
      <w:r>
        <w:t xml:space="preserve"/>
      </w:r>
    </w:p>
    <w:p>
      <w:pPr>
        <w:pStyle w:val="Heading2"/>
        <w:spacing w:after="120" w:before="240"/>
      </w:pPr>
      <w:r>
        <w:rPr>
          <w:rFonts w:ascii="Arial" w:cs="Arial" w:eastAsia="Arial" w:hAnsi="Arial"/>
          <w:b/>
          <w:bCs/>
          <w:color w:val="1E6B3F"/>
          <w:sz w:val="26"/>
          <w:szCs w:val="26"/>
        </w:rPr>
        <w:t xml:space="preserve">Known Deferred Items (Phase 2 — Not Blocking Beta)</w:t>
      </w:r>
    </w:p>
    <w:tbl>
      <w:tblPr>
        <w:tblW w:type="dxa" w:w="9360"/>
        <w:tblBorders>
          <w:top w:val="single" w:color="DDDDDD" w:sz="4"/>
          <w:left w:val="single" w:color="DDDDDD" w:sz="4"/>
          <w:bottom w:val="single" w:color="DDDDDD" w:sz="4"/>
          <w:right w:val="single" w:color="DDDDDD" w:sz="4"/>
          <w:insideH w:val="single" w:color="auto" w:sz="4"/>
          <w:insideV w:val="single" w:color="auto" w:sz="4"/>
        </w:tblBorders>
      </w:tblPr>
      <w:tblGrid>
        <w:gridCol w:w="6800"/>
        <w:gridCol w:w="2560"/>
      </w:tblGrid>
      <w:tr>
        <w:trPr>
          <w:tblHeader/>
        </w:trPr>
        <w:tc>
          <w:tcPr>
            <w:tcW w:type="dxa" w:w="680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Deferred Item</w:t>
            </w:r>
          </w:p>
        </w:tc>
        <w:tc>
          <w:tcPr>
            <w:tcW w:type="dxa" w:w="2560"/>
            <w:tcBorders>
              <w:top w:val="single" w:color="1E6B3F" w:sz="4"/>
              <w:left w:val="single" w:color="1E6B3F" w:sz="4"/>
              <w:bottom w:val="single" w:color="1E6B3F" w:sz="4"/>
              <w:right w:val="single" w:color="1E6B3F" w:sz="4"/>
            </w:tcBorders>
            <w:shd w:fill="1E6B3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r>
      <w:tr>
        <w:tc>
          <w:tcPr>
            <w:tcW w:type="dxa" w:w="6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Stripe Checkout for homeowner deposit</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Equipment database with real equipment_models table data</w:t>
            </w:r>
          </w:p>
        </w:tc>
        <w:tc>
          <w:tcPr>
            <w:tcW w:type="dxa" w:w="25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Aging alerts with real install_year query</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Team CRUD endpoints (technicians)</w:t>
            </w:r>
          </w:p>
        </w:tc>
        <w:tc>
          <w:tcPr>
            <w:tcW w:type="dxa" w:w="25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WeasyPrint system libraries for PDF generation (libpango, libcairo)</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Onboarding: trade selection configures equipment DB</w:t>
            </w:r>
          </w:p>
        </w:tc>
        <w:tc>
          <w:tcPr>
            <w:tcW w:type="dxa" w:w="2560"/>
            <w:tcBorders>
              <w:top w:val="single" w:color="DDDDDD" w:sz="4"/>
              <w:left w:val="single" w:color="DDDDDD" w:sz="4"/>
              <w:bottom w:val="single" w:color="DDDDDD" w:sz="4"/>
              <w:right w:val="single" w:color="DDDDDD" w:sz="4"/>
            </w:tcBorders>
            <w:shd w:fill="F3F4F6"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r>
        <w:tc>
          <w:tcPr>
            <w:tcW w:type="dxa" w:w="6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Billing page: Stripe subscription management</w:t>
            </w:r>
          </w:p>
        </w:tc>
        <w:tc>
          <w:tcPr>
            <w:tcW w:type="dxa" w:w="2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vAlign w:val="top"/>
          </w:tcPr>
          <w:p>
            <w:pPr>
              <w:spacing w:after="0"/>
            </w:pPr>
            <w:r>
              <w:rPr>
                <w:rFonts w:ascii="Arial" w:cs="Arial" w:eastAsia="Arial" w:hAnsi="Arial"/>
                <w:color w:val="111827"/>
                <w:sz w:val="19"/>
                <w:szCs w:val="19"/>
              </w:rPr>
              <w:t xml:space="preserve">Phase 2</w:t>
            </w:r>
          </w:p>
        </w:tc>
      </w:tr>
    </w:tbl>
    <w:p>
      <w:pPr>
        <w:spacing w:after="40"/>
      </w:pPr>
      <w:r>
        <w:t xml:space="preserve"/>
      </w:r>
    </w:p>
    <w:p>
      <w:pPr>
        <w:pBdr>
          <w:top w:val="single" w:color="CCCCCC" w:sz="4"/>
        </w:pBdr>
        <w:spacing w:after="0" w:before="240"/>
      </w:pPr>
      <w:r>
        <w:rPr>
          <w:rFonts w:ascii="Arial" w:cs="Arial" w:eastAsia="Arial" w:hAnsi="Arial"/>
          <w:color w:val="6B7280"/>
          <w:sz w:val="18"/>
          <w:szCs w:val="18"/>
        </w:rPr>
        <w:t xml:space="preserve">Audit date: March 2026 (Phase 1) + March 24, 2026 (Phase 2)  |  Model: Claude Sonnet 4.6  |  Deployment: scope-snap-ai.vercel.app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12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tabs>
        <w:tab w:val="right" w:pos="9360"/>
      </w:tabs>
      <w:spacing w:after="120"/>
    </w:pPr>
    <w:r>
      <w:rPr>
        <w:rFonts w:ascii="Arial" w:cs="Arial" w:eastAsia="Arial" w:hAnsi="Arial"/>
        <w:color w:val="6B7280"/>
        <w:sz w:val="18"/>
        <w:szCs w:val="18"/>
      </w:rPr>
      <w:t xml:space="preserve">ScopeSnap AI — Beta Readiness Audit</w:t>
    </w:r>
    <w:r>
      <w:rPr>
        <w:rFonts w:ascii="Arial" w:cs="Arial" w:eastAsia="Arial" w:hAnsi="Arial"/>
        <w:sz w:val="18"/>
        <w:szCs w:val="18"/>
      </w:rPr>
      <w:t xml:space="preserve">	</w:t>
    </w:r>
    <w:r>
      <w:rPr>
        <w:rFonts w:ascii="Arial" w:cs="Arial" w:eastAsia="Arial" w:hAnsi="Arial"/>
        <w:b/>
        <w:b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6B3F"/>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2026-03-23T22:11:30.748Z</dcterms:created>
  <dcterms:modified xsi:type="dcterms:W3CDTF">2026-03-23T22:11:30.748Z</dcterms:modified>
</cp:coreProperties>
</file>

<file path=docProps/custom.xml><?xml version="1.0" encoding="utf-8"?>
<Properties xmlns="http://schemas.openxmlformats.org/officeDocument/2006/custom-properties" xmlns:vt="http://schemas.openxmlformats.org/officeDocument/2006/docPropsVTypes"/>
</file>