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الدليل الشامل للحصول على شهادة الامتثال للأمن السيبراني من أرامكو السعودية (SCCC)</w:t>
      </w:r>
    </w:p>
    <w:p>
      <w:pPr>
        <w:pStyle w:val="MdParagraph"/>
      </w:pPr>
      <w:r>
        <w:t xml:space="preserve">تعد شهادة الامتثال بضوابط الأمن السيبراني (Cybersecurity Compliance Certificate - CCC) مطلباً أساسياً لضمان التزام جميع الأطراف الخارجية التي تتعامل مع أرامكو السعودية بالمعايير الأمنية الواردة في معيار أرامكو للأمن السيبراني رقم 002 (SACS-002).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أنواع الشهادات وطرق التقييم</w:t>
      </w:r>
    </w:p>
    <w:p>
      <w:pPr>
        <w:pStyle w:val="MdParagraph"/>
      </w:pPr>
      <w:r>
        <w:t xml:space="preserve">بناءً على تصنيف الشركة وطبيعة عملها، يتم تحديد نوع الشهادة المطلوبة: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تصنيف الشركة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نوع الشهادة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طريقة التقييم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متطلبات عامة، تنفيذ بنى تحتية، تصميم برامج حسب الطلب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شهادة الامتثال (CCC)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تقييم التزام ذاتي تتحقق منه شركة التدقيق </w:t>
            </w:r>
            <w:r>
              <w:rPr>
                <w:rStyle w:val="MdStrong"/>
                <w:b/>
                <w:bCs/>
              </w:rPr>
              <w:t xml:space="preserve">عن بعد</w:t>
            </w:r>
            <w:r>
              <w:t xml:space="preserve">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الاتصال المباشر بالشبكة، معالجة البيانات الهامة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شهادة الالتزام بلس (+CCC)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تقييم التزام تجريه شركة التدقيق </w:t>
            </w:r>
            <w:r>
              <w:rPr>
                <w:rStyle w:val="MdStrong"/>
                <w:b/>
                <w:bCs/>
              </w:rPr>
              <w:t xml:space="preserve">في موقع الشركة</w:t>
            </w:r>
            <w:r>
              <w:t xml:space="preserve">.</w:t>
            </w:r>
          </w:p>
        </w:tc>
      </w:tr>
    </w:tbl>
    <w:p>
      <w:pPr>
        <w:pStyle w:val="MdParagraph"/>
      </w:pPr>
      <w:r>
        <w:rPr>
          <w:rStyle w:val="MdEm"/>
          <w:i/>
          <w:iCs/>
        </w:rPr>
        <w:t xml:space="preserve">ملاحظة: في حال انطبق على الشركة كلا النوعين، يجب الحصول على شهادة (+CCC) حصراً.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خطوات الحصول على الشهادة (الإجراءات الرسمية)</w:t>
      </w:r>
    </w:p>
    <w:p>
      <w:pPr>
        <w:pStyle w:val="Heading3"/>
        <w:pStyle w:val="MdHeading3"/>
      </w:pPr>
      <w:r>
        <w:t xml:space="preserve">الخطوة الأولى: الإعداد وتحديد التصنيف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للموردين الجدد:</w:t>
      </w:r>
      <w:r>
        <w:t xml:space="preserve"> الالتزام بجميع الضوابط في "قسم المتطلبات العامة" من المعيار (SACS-002).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للموردين الحاليين:</w:t>
      </w:r>
      <w:r>
        <w:t xml:space="preserve"> التواصل مع الدوائر المعنية في أرامكو لتعبئة "نموذج تصنيف الأطراف الخارجية" و"خطاب تأكيد التصنيف".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الخطوة الثانية: إجراء تقييم الالتزام الذاتي</w:t>
      </w:r>
    </w:p>
    <w:p>
      <w:pPr>
        <w:pStyle w:val="MdListItem"/>
        <w:numPr>
          <w:ilvl w:val="0"/>
          <w:numId w:val="2"/>
        </w:numPr>
      </w:pPr>
      <w:r>
        <w:t xml:space="preserve">هذه الخطوة خاصة بشهادة (CCC) فقط.</w:t>
      </w:r>
    </w:p>
    <w:p>
      <w:pPr>
        <w:pStyle w:val="MdListItem"/>
        <w:numPr>
          <w:ilvl w:val="0"/>
          <w:numId w:val="2"/>
        </w:numPr>
      </w:pPr>
      <w:r>
        <w:t xml:space="preserve">تعبئة تقرير الالتزام بوضوح مع إرفاق المستندات الداعمة (لقطات شاشة، سياسات، أدلة تقنية) وتوثيقها بختم الوقت.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الخطوة الثالثة: التعاقد مع شركة تدقيق معتمدة</w:t>
      </w:r>
    </w:p>
    <w:p>
      <w:pPr>
        <w:pStyle w:val="MdListItem"/>
        <w:numPr>
          <w:ilvl w:val="0"/>
          <w:numId w:val="2"/>
        </w:numPr>
      </w:pPr>
      <w:r>
        <w:t xml:space="preserve">اختيار شركة من القائمة المعتمدة وإبرام عقد رسمي معها قبل البدء في عملية التأكيد.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من الشركات المعتمدة:</w:t>
      </w:r>
      <w:r>
        <w:t xml:space="preserve"> (سيرار، سايت، كرو، ديلويت، كي بي إم جي، سايفر، بيكر تيلي).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الخطوة الرابعة: التحقق والإصدار</w:t>
      </w:r>
    </w:p>
    <w:p>
      <w:pPr>
        <w:pStyle w:val="MdListItem"/>
        <w:numPr>
          <w:ilvl w:val="0"/>
          <w:numId w:val="2"/>
        </w:numPr>
      </w:pPr>
      <w:r>
        <w:t xml:space="preserve">إرسال التقرير الذاتي ونموذج التصنيف لشركة التدقيق.</w:t>
      </w:r>
    </w:p>
    <w:p>
      <w:pPr>
        <w:pStyle w:val="MdListItem"/>
        <w:numPr>
          <w:ilvl w:val="0"/>
          <w:numId w:val="2"/>
        </w:numPr>
      </w:pPr>
      <w:r>
        <w:t xml:space="preserve">تقوم الشركة بالتحقق (عن بعد لـ CCC، أو ميدانياً لـ +CCC).</w:t>
      </w:r>
    </w:p>
    <w:p>
      <w:pPr>
        <w:pStyle w:val="MdListItem"/>
        <w:numPr>
          <w:ilvl w:val="0"/>
          <w:numId w:val="2"/>
        </w:numPr>
      </w:pPr>
      <w:r>
        <w:t xml:space="preserve">في حال وجود نقص، يتم تزويد الشركة بالضوابط المطلوب تنفيذها لاستكمال الالتزام.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الخطوة الخامسة: تسليم الشهادة</w:t>
      </w:r>
    </w:p>
    <w:p>
      <w:pPr>
        <w:pStyle w:val="MdListItem"/>
        <w:numPr>
          <w:ilvl w:val="0"/>
          <w:numId w:val="2"/>
        </w:numPr>
      </w:pPr>
      <w:r>
        <w:t xml:space="preserve">يتم رفع الشهادة والتقرير النهائي عبر نظام </w:t>
      </w:r>
      <w:r>
        <w:rPr>
          <w:rStyle w:val="MdStrong"/>
          <w:b/>
          <w:bCs/>
        </w:rPr>
        <w:t xml:space="preserve">e-marketplace</w:t>
      </w:r>
      <w:r>
        <w:t xml:space="preserve"> الخاص بأرامكو السعودية.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سريان الشهادة والتجديد</w:t>
      </w:r>
    </w:p>
    <w:p>
      <w:pPr>
        <w:pStyle w:val="MdListItem"/>
        <w:numPr>
          <w:ilvl w:val="0"/>
          <w:numId w:val="2"/>
        </w:numPr>
      </w:pPr>
      <w:r>
        <w:t xml:space="preserve">تعتبر الشهادة سارية لمدة </w:t>
      </w:r>
      <w:r>
        <w:rPr>
          <w:rStyle w:val="MdStrong"/>
          <w:b/>
          <w:bCs/>
        </w:rPr>
        <w:t xml:space="preserve">عامين (24 شهراً)</w:t>
      </w:r>
      <w:r>
        <w:t xml:space="preserve"> من تاريخ الإصدار.</w:t>
      </w:r>
    </w:p>
    <w:p>
      <w:pPr>
        <w:pStyle w:val="MdListItem"/>
        <w:numPr>
          <w:ilvl w:val="0"/>
          <w:numId w:val="2"/>
        </w:numPr>
      </w:pPr>
      <w:r>
        <w:t xml:space="preserve">يجب تقديم شهادة جديدة قبل انتهاء فترة العامين لضمان استمرارية التعامل.</w:t>
      </w:r>
    </w:p>
    <w:p>
      <w:pPr>
        <w:pStyle w:val="MdListItem"/>
        <w:numPr>
          <w:ilvl w:val="0"/>
          <w:numId w:val="2"/>
        </w:numPr>
      </w:pPr>
      <w:r>
        <w:t xml:space="preserve">في حال الحصول على مقاولة جديدة بتصنيف أمني مختلف، يجب الحصول على شهادة جديدة تغطي هذا التصنيف.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نصائح تقنية هامة للالتزام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التوثيق:</w:t>
      </w:r>
      <w:r>
        <w:t xml:space="preserve"> يجب أن تكون جميع الأدلة والمستندات واضحة، مقروءة، وتثبت صلتها المباشرة بالمنشأة.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تطبيق الضوابط:</w:t>
      </w:r>
      <w:r>
        <w:t xml:space="preserve"> التأكد من التطبيق الفعلي لضوابط SACS-002 قبل طلب التدقيق لتجنب التأخير في الإصدار.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المراجع الرسمية</w:t>
      </w:r>
    </w:p>
    <w:p>
      <w:pPr>
        <w:pStyle w:val="MdListItem"/>
        <w:numPr>
          <w:ilvl w:val="0"/>
          <w:numId w:val="2"/>
        </w:numPr>
      </w:pPr>
      <w:hyperlink w:history="1" r:id="rIdl8wrynid2ufygxsoqeeex">
        <w:r>
          <w:rPr>
            <w:rStyle w:val="MdLink"/>
          </w:rPr>
          <w:t xml:space="preserve">بوابة أرامكو السعودية - شهادة التزام الأطراف الخارجية</w:t>
        </w:r>
      </w:hyperlink>
    </w:p>
    <w:p>
      <w:pPr>
        <w:pStyle w:val="MdListItem"/>
        <w:numPr>
          <w:ilvl w:val="0"/>
          <w:numId w:val="2"/>
        </w:numPr>
      </w:pPr>
      <w:hyperlink w:history="1" r:id="rId1cpqvhmccqgl8iunipeav">
        <w:r>
          <w:rPr>
            <w:rStyle w:val="MdLink"/>
          </w:rPr>
          <w:t xml:space="preserve">تحميل النماذج والمعايير الرسمية (SACS-002)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8wrynid2ufygxsoqeeex" Type="http://schemas.openxmlformats.org/officeDocument/2006/relationships/hyperlink" Target="https://www.aramco.com/ar/what-we-do/suppliers/supplier-resources/cybersecurity-compliance-certificate-program" TargetMode="External"/><Relationship Id="rId1cpqvhmccqgl8iunipeav" Type="http://schemas.openxmlformats.org/officeDocument/2006/relationships/hyperlink" Target="https://www.aramco.com/ar/what-we-do/suppliers/supplier-resources/cybersecurity-compliance-certificate-program#&#1578;&#1581;&#1605;&#1610;&#1604;-&#1575;&#1604;&#1605;&#1604;&#1601;&#1575;&#1578;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2026-06-08T09:32:37.287Z</dcterms:created>
  <dcterms:modified xsi:type="dcterms:W3CDTF">2026-06-08T09:32:37.287Z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