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تصميم تكامل العقل المدبر (AI Engine) مع سيناريو المراقبة المستمرة في CyberTrust KSA</w:t>
      </w:r>
    </w:p>
    <w:p>
      <w:pPr>
        <w:pStyle w:val="Heading2"/>
        <w:pStyle w:val="MdHeading2"/>
      </w:pPr>
      <w:r>
        <w:t xml:space="preserve">المقدمة</w:t>
      </w:r>
    </w:p>
    <w:p>
      <w:pPr>
        <w:pStyle w:val="MdParagraph"/>
      </w:pPr>
      <w:r>
        <w:t xml:space="preserve">تهدف هذه الوثيقة إلى تفصيل كيفية تفاعل "العقل المدبر" (AI Engine) الذي صممناه سابقاً مع سيناريو "مركز الامتثال المستمر والمراقبة في الوقت الفعلي" (Phase 10: Continuous Compliance Hub &amp; Real-Time Monitoring) الموضح في وثيقة </w:t>
      </w:r>
      <w:r>
        <w:rPr>
          <w:rStyle w:val="MdCode"/>
          <w:u w:val="single"/>
        </w:rPr>
        <w:t xml:space="preserve">CyberTrust_KSA_Developer_Prototype_v3.2.pdf</w:t>
      </w:r>
      <w:r>
        <w:t xml:space="preserve">. سيضمن هذا التكامل أن قدرات الذكاء الاصطناعي تُستخدم بفعالية لدعم المراقبة المستمرة، وتحديث حالة الامتثال، وتوليد التقارير بشكل آلي.</w:t>
      </w:r>
    </w:p>
    <w:p>
      <w:pPr>
        <w:pStyle w:val="MdSpace"/>
        <w:spacing w:before="0" w:after="60"/>
      </w:pPr>
    </w:p>
    <w:p>
      <w:pPr>
        <w:pStyle w:val="Heading2"/>
        <w:pStyle w:val="MdHeading2"/>
      </w:pPr>
      <w:r>
        <w:t xml:space="preserve">1. فهم سيناريو المراقبة المستمرة (Phase 10)</w:t>
      </w:r>
    </w:p>
    <w:p>
      <w:pPr>
        <w:pStyle w:val="MdParagraph"/>
      </w:pPr>
      <w:r>
        <w:t xml:space="preserve">يتكون هذا السيناريو من جزأين رئيسيين:</w:t>
      </w:r>
    </w:p>
    <w:p>
      <w:pPr>
        <w:pStyle w:val="MdSpace"/>
        <w:spacing w:before="0" w:after="60"/>
      </w:pPr>
    </w:p>
    <w:p>
      <w:pPr>
        <w:pStyle w:val="Heading3"/>
        <w:pStyle w:val="MdHeading3"/>
      </w:pPr>
      <w:r>
        <w:t xml:space="preserve">أ. مركز الامتثال المستمر (Continuous Compliance Hub):</w:t>
      </w:r>
    </w:p>
    <w:p>
      <w:pPr>
        <w:pStyle w:val="MdListItem"/>
        <w:numPr>
          <w:ilvl w:val="0"/>
          <w:numId w:val="2"/>
        </w:numPr>
      </w:pPr>
      <w:r>
        <w:rPr>
          <w:rStyle w:val="MdStrong"/>
          <w:b/>
          <w:bCs/>
        </w:rPr>
        <w:t xml:space="preserve">تحديثات يومية للنتائج المباشرة:</w:t>
      </w:r>
      <w:r>
        <w:t xml:space="preserve"> يتم تحديث درجة الامتثال للشركة بشكل يومي.</w:t>
      </w:r>
    </w:p>
    <w:p>
      <w:pPr>
        <w:pStyle w:val="MdListItem"/>
        <w:numPr>
          <w:ilvl w:val="0"/>
          <w:numId w:val="2"/>
        </w:numPr>
      </w:pPr>
      <w:r>
        <w:rPr>
          <w:rStyle w:val="MdStrong"/>
          <w:b/>
          <w:bCs/>
        </w:rPr>
        <w:t xml:space="preserve">توليد تقارير شهرية تلقائياً:</w:t>
      </w:r>
      <w:r>
        <w:t xml:space="preserve"> يتم إنشاء تقارير الامتثال الشهرية بشكل آلي.</w:t>
      </w:r>
    </w:p>
    <w:p>
      <w:pPr>
        <w:pStyle w:val="MdListItem"/>
        <w:numPr>
          <w:ilvl w:val="0"/>
          <w:numId w:val="2"/>
        </w:numPr>
      </w:pPr>
      <w:r>
        <w:rPr>
          <w:rStyle w:val="MdStrong"/>
          <w:b/>
          <w:bCs/>
        </w:rPr>
        <w:t xml:space="preserve">تتبع العد التنازلي للتجديد:</w:t>
      </w:r>
      <w:r>
        <w:t xml:space="preserve"> مراقبة تواريخ تجديد الشهادات.</w:t>
      </w:r>
    </w:p>
    <w:p>
      <w:pPr>
        <w:pStyle w:val="MdSpace"/>
        <w:spacing w:before="0" w:after="60"/>
      </w:pPr>
    </w:p>
    <w:p>
      <w:pPr>
        <w:pStyle w:val="Heading3"/>
        <w:pStyle w:val="MdHeading3"/>
      </w:pPr>
      <w:r>
        <w:t xml:space="preserve">ب. لوحة تحكم المراقبة في الوقت الفعلي (Real-Time Monitoring Dashboard):</w:t>
      </w:r>
    </w:p>
    <w:p>
      <w:pPr>
        <w:pStyle w:val="MdListItem"/>
        <w:numPr>
          <w:ilvl w:val="0"/>
          <w:numId w:val="2"/>
        </w:numPr>
      </w:pPr>
      <w:r>
        <w:rPr>
          <w:rStyle w:val="MdStrong"/>
          <w:b/>
          <w:bCs/>
        </w:rPr>
        <w:t xml:space="preserve">كشف 24/7:</w:t>
      </w:r>
      <w:r>
        <w:t xml:space="preserve"> رصد مستمر للتغيرات في التحكم بالوصول، انحراف التكوين (Config Drift)، والتهديدات عبر تغذية حية للأحداث.</w:t>
      </w:r>
    </w:p>
    <w:p>
      <w:pPr>
        <w:pStyle w:val="MdSpace"/>
        <w:spacing w:before="0" w:after="60"/>
      </w:pPr>
    </w:p>
    <w:p>
      <w:pPr>
        <w:pStyle w:val="Heading2"/>
        <w:pStyle w:val="MdHeading2"/>
      </w:pPr>
      <w:r>
        <w:t xml:space="preserve">2. تفاعل العقل المدبر (AI Engine) مع السيناريو</w:t>
      </w:r>
    </w:p>
    <w:p>
      <w:pPr>
        <w:pStyle w:val="MdParagraph"/>
      </w:pPr>
      <w:r>
        <w:t xml:space="preserve">يعمل العقل المدبر كمركز عصبي للنظام، حيث يغذي سيناريو المراقبة المستمرة بالبيانات والتحليلات الذكية، ويتلقى منه التنبيهات لتقييمها.</w:t>
      </w:r>
    </w:p>
    <w:p>
      <w:pPr>
        <w:pStyle w:val="MdSpace"/>
        <w:spacing w:before="0" w:after="60"/>
      </w:pPr>
    </w:p>
    <w:p>
      <w:pPr>
        <w:pStyle w:val="Heading3"/>
        <w:pStyle w:val="MdHeading3"/>
      </w:pPr>
      <w:r>
        <w:t xml:space="preserve">أ. دور العقل المدبر في مركز الامتثال المستمر:</w:t>
      </w:r>
    </w:p>
    <w:p>
      <w:pPr>
        <w:pStyle w:val="MdListItem"/>
        <w:numPr>
          <w:ilvl w:val="0"/>
          <w:numId w:val="3"/>
        </w:numPr>
      </w:pPr>
      <w:r>
        <w:rPr>
          <w:rStyle w:val="MdStrong"/>
          <w:b/>
          <w:bCs/>
        </w:rPr>
        <w:t xml:space="preserve">التصنيف الأولي للشركة (AI Classifier Engine):</w:t>
      </w:r>
      <w:r>
        <w:t xml:space="preserve"> عند تسجيل الشركة، يقوم العقل المدبر بتصنيفها (باستخدام بيانات "واثق") لتحديد ضوابط الامتثال التي تنطبق عليها. هذه الضوابط هي الأساس الذي سيتم مراقبته.</w:t>
      </w:r>
    </w:p>
    <w:p>
      <w:pPr>
        <w:pStyle w:val="MdListItem"/>
        <w:numPr>
          <w:ilvl w:val="0"/>
          <w:numId w:val="3"/>
        </w:numPr>
      </w:pPr>
      <w:r>
        <w:rPr>
          <w:rStyle w:val="MdStrong"/>
          <w:b/>
          <w:bCs/>
        </w:rPr>
        <w:t xml:space="preserve">تقييم الأدلة الأولية (AI Auditor Engine):</w:t>
      </w:r>
      <w:r>
        <w:t xml:space="preserve"> بعد جمع الأدلة الأولية من الشركة، يقوم العقل المدبر بتقييمها آلياً، ويحدد درجة الامتثال الأولية. هذه الدرجة هي نقطة البداية لـ "النتائج المباشرة" اليومية.</w:t>
      </w:r>
    </w:p>
    <w:p>
      <w:pPr>
        <w:pStyle w:val="MdListItem"/>
        <w:numPr>
          <w:ilvl w:val="0"/>
          <w:numId w:val="3"/>
        </w:numPr>
      </w:pPr>
      <w:r>
        <w:rPr>
          <w:rStyle w:val="MdStrong"/>
          <w:b/>
          <w:bCs/>
        </w:rPr>
        <w:t xml:space="preserve">تحديد نقاط المراقبة (Monitoring Points):</w:t>
      </w:r>
      <w:r>
        <w:t xml:space="preserve"> بناءً على الضوابط التي تم تقييمها، يحدد العقل المدبر نقاط البيانات التي يجب مراقبتها بشكل مستمر (مثلاً: سجلات الدخول، تغييرات التكوين، حالة التصحيحات).</w:t>
      </w:r>
    </w:p>
    <w:p>
      <w:pPr>
        <w:pStyle w:val="MdListItem"/>
        <w:numPr>
          <w:ilvl w:val="0"/>
          <w:numId w:val="3"/>
        </w:numPr>
      </w:pPr>
      <w:r>
        <w:rPr>
          <w:rStyle w:val="MdStrong"/>
          <w:b/>
          <w:bCs/>
        </w:rPr>
        <w:t xml:space="preserve">تغذية لوحة التحكم (Dashboard Feed):</w:t>
      </w:r>
      <w:r>
        <w:t xml:space="preserve"> يرسل العقل المدبر درجة الامتثال الحالية، وحالة الضوابط الفردية، والتوصيات إلى مركز الامتثال المستمر لتحديث "النتائج المباشرة".</w:t>
      </w:r>
    </w:p>
    <w:p>
      <w:pPr>
        <w:pStyle w:val="MdListItem"/>
        <w:numPr>
          <w:ilvl w:val="0"/>
          <w:numId w:val="3"/>
        </w:numPr>
      </w:pPr>
      <w:r>
        <w:rPr>
          <w:rStyle w:val="MdStrong"/>
          <w:b/>
          <w:bCs/>
        </w:rPr>
        <w:t xml:space="preserve">توليد محتوى التقارير (Report Content Generation):</w:t>
      </w:r>
      <w:r>
        <w:t xml:space="preserve"> يستخدم العقل المدبر تحليلاته (مثل ملخصات حالة الامتثال، الفجوات المكتشفة، التوصيات) لتغذية نظام توليد التقارير الآلي الذي ينشئ التقارير الشهرية.</w:t>
      </w:r>
    </w:p>
    <w:p>
      <w:pPr>
        <w:pStyle w:val="MdSpace"/>
        <w:spacing w:before="0" w:after="60"/>
      </w:pPr>
    </w:p>
    <w:p>
      <w:pPr>
        <w:pStyle w:val="Heading3"/>
        <w:pStyle w:val="MdHeading3"/>
      </w:pPr>
      <w:r>
        <w:t xml:space="preserve">ب. دور العقل المدبر في لوحة تحكم المراقبة في الوقت الفعلي:</w:t>
      </w:r>
    </w:p>
    <w:p>
      <w:pPr>
        <w:pStyle w:val="MdListItem"/>
        <w:numPr>
          <w:ilvl w:val="0"/>
          <w:numId w:val="3"/>
        </w:numPr>
      </w:pPr>
      <w:r>
        <w:rPr>
          <w:rStyle w:val="MdStrong"/>
          <w:b/>
          <w:bCs/>
        </w:rPr>
        <w:t xml:space="preserve">تحليل الأحداث (Event Analysis):</w:t>
      </w:r>
      <w:r>
        <w:t xml:space="preserve"> عندما يكتشف نظام المراقبة في الوقت الفعلي حدثاً (مثل تغيير في إعدادات التحكم بالوصول، أو انحراف في التكوين)، يتم إرسال تفاصيل الحدث إلى العقل المدبر.</w:t>
      </w:r>
    </w:p>
    <w:p>
      <w:pPr>
        <w:pStyle w:val="MdListItem"/>
        <w:numPr>
          <w:ilvl w:val="0"/>
          <w:numId w:val="3"/>
        </w:numPr>
      </w:pPr>
      <w:r>
        <w:rPr>
          <w:rStyle w:val="MdStrong"/>
          <w:b/>
          <w:bCs/>
        </w:rPr>
        <w:t xml:space="preserve">تقييم الامتثال الفوري (Real-time Compliance Assessment):</w:t>
      </w:r>
      <w:r>
        <w:t xml:space="preserve"> يقوم العقل المدبر بتحليل الحدث مقابل ضوابط الامتثال ذات الصلة. على سبيل المثال، إذا تم تغيير إعدادات جدار الحماية، يقوم العقل المدبر بتقييم ما إذا كان هذا التغيير يؤثر سلباً على الامتثال لضوابط أمن الشبكة.</w:t>
      </w:r>
    </w:p>
    <w:p>
      <w:pPr>
        <w:pStyle w:val="MdListItem"/>
        <w:numPr>
          <w:ilvl w:val="0"/>
          <w:numId w:val="3"/>
        </w:numPr>
      </w:pPr>
      <w:r>
        <w:rPr>
          <w:rStyle w:val="MdStrong"/>
          <w:b/>
          <w:bCs/>
        </w:rPr>
        <w:t xml:space="preserve">توليد التنبيهات الذكية (Intelligent Alerting):</w:t>
      </w:r>
      <w:r>
        <w:t xml:space="preserve"> إذا اكتشف العقل المدبر انحرافاً عن الامتثال، فإنه يولد تنبيهاً ذكياً يتضمن:</w:t>
      </w:r>
    </w:p>
    <w:p>
      <w:pPr>
        <w:pStyle w:val="MdListItem"/>
        <w:numPr>
          <w:ilvl w:val="1"/>
          <w:numId w:val="2"/>
        </w:numPr>
      </w:pPr>
      <w:r>
        <w:t xml:space="preserve">وصف المشكلة.</w:t>
      </w:r>
    </w:p>
    <w:p>
      <w:pPr>
        <w:pStyle w:val="MdListItem"/>
        <w:numPr>
          <w:ilvl w:val="1"/>
          <w:numId w:val="2"/>
        </w:numPr>
      </w:pPr>
      <w:r>
        <w:t xml:space="preserve">الضابط المتأثر.</w:t>
      </w:r>
    </w:p>
    <w:p>
      <w:pPr>
        <w:pStyle w:val="MdListItem"/>
        <w:numPr>
          <w:ilvl w:val="1"/>
          <w:numId w:val="2"/>
        </w:numPr>
      </w:pPr>
      <w:r>
        <w:t xml:space="preserve">التوصيات الفورية لتصحيح الوضع.</w:t>
      </w:r>
    </w:p>
    <w:p>
      <w:pPr>
        <w:pStyle w:val="MdListItem"/>
        <w:numPr>
          <w:ilvl w:val="1"/>
          <w:numId w:val="2"/>
        </w:numPr>
      </w:pPr>
      <w:r>
        <w:t xml:space="preserve">تحديث درجة الامتثال في مركز الامتثال المستمر.</w:t>
      </w:r>
    </w:p>
    <w:p>
      <w:pPr>
        <w:pStyle w:val="MdListItem"/>
        <w:numPr>
          <w:ilvl w:val="0"/>
          <w:numId w:val="3"/>
        </w:numPr>
      </w:pPr>
      <w:r>
        <w:rPr>
          <w:rStyle w:val="MdStrong"/>
          <w:b/>
          <w:bCs/>
        </w:rPr>
        <w:t xml:space="preserve">تحديد الأولويات (Prioritization):</w:t>
      </w:r>
      <w:r>
        <w:t xml:space="preserve"> يمكن للعقل المدبر استخدام خوارزميات التعلم الآلي لتحديد أولويات التنبيهات بناءً على شدة الانحراف، حساسية الضابط، وتأثيره المحتمل على الأمن العام للشركة.</w:t>
      </w:r>
    </w:p>
    <w:p>
      <w:pPr>
        <w:pStyle w:val="MdSpace"/>
        <w:spacing w:before="0" w:after="60"/>
      </w:pPr>
    </w:p>
    <w:p>
      <w:pPr>
        <w:pStyle w:val="Heading2"/>
        <w:pStyle w:val="MdHeading2"/>
      </w:pPr>
      <w:r>
        <w:t xml:space="preserve">3. تدفق البيانات والتكامل (Data Flow &amp; Integration)</w:t>
      </w:r>
    </w:p>
    <w:p>
      <w:pPr>
        <w:pStyle w:val="MdListItem"/>
        <w:numPr>
          <w:ilvl w:val="0"/>
          <w:numId w:val="2"/>
        </w:numPr>
      </w:pPr>
      <w:r>
        <w:rPr>
          <w:rStyle w:val="MdStrong"/>
          <w:b/>
          <w:bCs/>
        </w:rPr>
        <w:t xml:space="preserve">من العقل المدبر إلى مركز الامتثال:</w:t>
      </w:r>
      <w:r>
        <w:t xml:space="preserve"> درجة الامتثال، حالة الضوابط، ملخصات التحليل، توصيات، بيانات التقارير.</w:t>
      </w:r>
    </w:p>
    <w:p>
      <w:pPr>
        <w:pStyle w:val="MdListItem"/>
        <w:numPr>
          <w:ilvl w:val="0"/>
          <w:numId w:val="2"/>
        </w:numPr>
      </w:pPr>
      <w:r>
        <w:rPr>
          <w:rStyle w:val="MdStrong"/>
          <w:b/>
          <w:bCs/>
        </w:rPr>
        <w:t xml:space="preserve">من مركز الامتثال إلى العقل المدبر:</w:t>
      </w:r>
      <w:r>
        <w:t xml:space="preserve"> أحداث المراقبة في الوقت الفعلي (تغييرات التكوين، سجلات الدخول، التهديدات المكتشفة)، طلبات إعادة تقييم ضوابط معينة.</w:t>
      </w:r>
    </w:p>
    <w:p>
      <w:pPr>
        <w:pStyle w:val="MdListItem"/>
        <w:numPr>
          <w:ilvl w:val="0"/>
          <w:numId w:val="2"/>
        </w:numPr>
      </w:pPr>
      <w:r>
        <w:rPr>
          <w:rStyle w:val="MdStrong"/>
          <w:b/>
          <w:bCs/>
        </w:rPr>
        <w:t xml:space="preserve">واجهات برمجة التطبيقات (APIs):</w:t>
      </w:r>
      <w:r>
        <w:t xml:space="preserve"> ستكون واجهات برمجة التطبيقات هي الوسيلة الأساسية للتواصل بين العقل المدبر ومكونات سيناريو المراقبة المستمرة، مما يضمن تدفق البيانات بسلاسة وفعالية.</w:t>
      </w:r>
    </w:p>
    <w:p>
      <w:pPr>
        <w:pStyle w:val="MdSpace"/>
        <w:spacing w:before="0" w:after="60"/>
      </w:pPr>
    </w:p>
    <w:p>
      <w:pPr>
        <w:pStyle w:val="Heading2"/>
        <w:pStyle w:val="MdHeading2"/>
      </w:pPr>
      <w:r>
        <w:t xml:space="preserve">4. التوصيات والخطوات التالية</w:t>
      </w:r>
    </w:p>
    <w:p>
      <w:pPr>
        <w:pStyle w:val="MdListItem"/>
        <w:numPr>
          <w:ilvl w:val="0"/>
          <w:numId w:val="2"/>
        </w:numPr>
      </w:pPr>
      <w:r>
        <w:rPr>
          <w:rStyle w:val="MdStrong"/>
          <w:b/>
          <w:bCs/>
        </w:rPr>
        <w:t xml:space="preserve">تطوير وحدة التكامل:</w:t>
      </w:r>
      <w:r>
        <w:t xml:space="preserve"> بناء وحدة برمجية مخصصة داخل النظام لإدارة تدفق البيانات والتفاعل بين العقل المدبر ومركز الامتثال المستمر.</w:t>
      </w:r>
    </w:p>
    <w:p>
      <w:pPr>
        <w:pStyle w:val="MdListItem"/>
        <w:numPr>
          <w:ilvl w:val="0"/>
          <w:numId w:val="2"/>
        </w:numPr>
      </w:pPr>
      <w:r>
        <w:rPr>
          <w:rStyle w:val="MdStrong"/>
          <w:b/>
          <w:bCs/>
        </w:rPr>
        <w:t xml:space="preserve">تصميم لوحات التحكم:</w:t>
      </w:r>
      <w:r>
        <w:t xml:space="preserve"> التأكد من أن لوحات التحكم (خاصة لوحة تحكم الامتثال والمراقبة في الوقت الفعلي) قادرة على عرض البيانات والتحليلات المقدمة من العقل المدبر بشكل فعال وواضح.</w:t>
      </w:r>
    </w:p>
    <w:p>
      <w:pPr>
        <w:pStyle w:val="MdListItem"/>
        <w:numPr>
          <w:ilvl w:val="0"/>
          <w:numId w:val="2"/>
        </w:numPr>
      </w:pPr>
      <w:r>
        <w:rPr>
          <w:rStyle w:val="MdStrong"/>
          <w:b/>
          <w:bCs/>
        </w:rPr>
        <w:t xml:space="preserve">اختبار السيناريو:</w:t>
      </w:r>
      <w:r>
        <w:t xml:space="preserve"> إجراء اختبارات شاملة للسيناريو الأخير، مع محاكاة أحداث الانحراف والتغييرات، للتأكد من أن العقل المدبر يستجيب بشكل صحيح ويقدم التحليلات والتنبيهات المطلوبة.</w:t>
      </w:r>
    </w:p>
    <w:p>
      <w:pPr>
        <w:pStyle w:val="MdSpace"/>
        <w:spacing w:before="0" w:after="60"/>
      </w:pPr>
    </w:p>
    <w:p>
      <w:pPr>
        <w:pStyle w:val="Heading2"/>
        <w:pStyle w:val="MdHeading2"/>
      </w:pPr>
      <w:r>
        <w:t xml:space="preserve">المراجع</w:t>
      </w:r>
    </w:p>
    <w:p>
      <w:pPr>
        <w:pStyle w:val="MdListItem"/>
        <w:numPr>
          <w:ilvl w:val="0"/>
          <w:numId w:val="2"/>
        </w:numPr>
      </w:pPr>
      <w:hyperlink w:history="1" r:id="rIdwbfoovegrveg5siqrwnfe">
        <w:r>
          <w:rPr>
            <w:rStyle w:val="MdLink"/>
          </w:rPr>
          <w:t xml:space="preserve">CyberTrust_KSA_Developer_Prototype_v3.2.pdf</w:t>
        </w:r>
      </w:hyperlink>
    </w:p>
    <w:p>
      <w:pPr>
        <w:pStyle w:val="MdListItem"/>
        <w:numPr>
          <w:ilvl w:val="0"/>
          <w:numId w:val="2"/>
        </w:numPr>
      </w:pPr>
      <w:hyperlink w:history="1" r:id="rIdj6pg3ok-gstyy9zj9gyi6">
        <w:r>
          <w:rPr>
            <w:rStyle w:val="MdLink"/>
          </w:rPr>
          <w:t xml:space="preserve">cybertrust_ksa_openai_integration_guide.md</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bfoovegrveg5siqrwnfe" Type="http://schemas.openxmlformats.org/officeDocument/2006/relationships/hyperlink" Target="/home/ubuntu/upload/CyberTrust_KSA_Developer_Prototype_v3.2.pdf" TargetMode="External"/><Relationship Id="rIdj6pg3ok-gstyy9zj9gyi6" Type="http://schemas.openxmlformats.org/officeDocument/2006/relationships/hyperlink" Target="cybertrust_ksa_openai_integration_guide.md"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2026-06-08T08:56:53.285Z</dcterms:created>
  <dcterms:modified xsi:type="dcterms:W3CDTF">2026-06-08T08:56:53.285Z</dcterms:modified>
</cp:coreProperties>
</file>

<file path=docProps/custom.xml><?xml version="1.0" encoding="utf-8"?>
<Properties xmlns="http://schemas.openxmlformats.org/officeDocument/2006/custom-properties" xmlns:vt="http://schemas.openxmlformats.org/officeDocument/2006/docPropsVTypes"/>
</file>