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دليل تكامل OpenAI كمدقق ومصنف آلي لنظام CyberTrust KSA</w:t>
      </w:r>
    </w:p>
    <w:p>
      <w:pPr>
        <w:pStyle w:val="Heading2"/>
        <w:pStyle w:val="MdHeading2"/>
      </w:pPr>
      <w:r>
        <w:t xml:space="preserve">المقدمة</w:t>
      </w:r>
    </w:p>
    <w:p>
      <w:pPr>
        <w:pStyle w:val="MdParagraph"/>
      </w:pPr>
      <w:r>
        <w:t xml:space="preserve">تهدف هذه الوثيقة إلى تقديم دليل شامل لتكامل نماذج OpenAI (مثل GPT-4o) كمدقق آلي (AI Auditor) ومصنف ذكي (AI Classifier) ضمن نظام CyberTrust KSA. سيُمكن هذا التكامل النظام من أتمتة عمليات تقييم الأدلة وتصنيف الشركات، مما يؤدي إلى تقليل التدخل البشري، وزيادة سرعة ودقة عملية التدقيق، وتوفير تجربة مستخدم متطورة. يغطي هذا الدليل البنية المعمارية، وظائف الذكاء الاصطناعي المقترحة، استراتيجيات هندسة الأوامر، وسير عمل التدقيق الآلي.</w:t>
      </w:r>
    </w:p>
    <w:p>
      <w:pPr>
        <w:pStyle w:val="MdSpace"/>
        <w:spacing w:before="0" w:after="60"/>
      </w:pPr>
    </w:p>
    <w:p>
      <w:pPr>
        <w:pStyle w:val="Heading2"/>
        <w:pStyle w:val="MdHeading2"/>
      </w:pPr>
      <w:r>
        <w:t xml:space="preserve">1. البنية المعمارية للتكامل (Architecture Design)</w:t>
      </w:r>
    </w:p>
    <w:p>
      <w:pPr>
        <w:pStyle w:val="MdParagraph"/>
      </w:pPr>
      <w:r>
        <w:t xml:space="preserve">سيعمل محرك OpenAI كطبقة ذكاء اصطناعي مركزية تتفاعل مع مكونات النظام المختلفة من خلال واجهات برمجة التطبيقات (APIs).</w:t>
      </w:r>
    </w:p>
    <w:p>
      <w:pPr>
        <w:pStyle w:val="MdSpace"/>
        <w:spacing w:before="0" w:after="60"/>
      </w:pPr>
    </w:p>
    <w:p>
      <w:pPr>
        <w:pStyle w:val="Heading3"/>
        <w:pStyle w:val="MdHeading3"/>
      </w:pPr>
      <w:r>
        <w:t xml:space="preserve">المكونات الرئيسية:</w:t>
      </w:r>
    </w:p>
    <w:p>
      <w:pPr>
        <w:pStyle w:val="MdListItem"/>
        <w:numPr>
          <w:ilvl w:val="0"/>
          <w:numId w:val="2"/>
        </w:numPr>
      </w:pPr>
      <w:r>
        <w:rPr>
          <w:rStyle w:val="MdStrong"/>
          <w:b/>
          <w:bCs/>
        </w:rPr>
        <w:t xml:space="preserve">محرك التصنيف الذكي (AI Classifier Engine):</w:t>
      </w:r>
      <w:r>
        <w:t xml:space="preserve"> يستخدم بيانات السجل التجاري والأنشطة التجارية (المسحوبة من "واثق") لتحديد التصنيف المناسب للشركة (NCA Critical/Non-Critical) واحتياجات الشهادات (Aramco/SABIC).</w:t>
      </w:r>
    </w:p>
    <w:p>
      <w:pPr>
        <w:pStyle w:val="MdListItem"/>
        <w:numPr>
          <w:ilvl w:val="0"/>
          <w:numId w:val="2"/>
        </w:numPr>
      </w:pPr>
      <w:r>
        <w:rPr>
          <w:rStyle w:val="MdStrong"/>
          <w:b/>
          <w:bCs/>
        </w:rPr>
        <w:t xml:space="preserve">محرك التدقيق الآلي (AI Auditor Engine):</w:t>
      </w:r>
      <w:r>
        <w:t xml:space="preserve"> يقوم بتحليل الأدلة المرفقة (نصوص، صور، ملفات PDF) ومقارنتها بمتطلبات الضوابط المحددة في مصفوفة الأدلة.</w:t>
      </w:r>
    </w:p>
    <w:p>
      <w:pPr>
        <w:pStyle w:val="MdListItem"/>
        <w:numPr>
          <w:ilvl w:val="0"/>
          <w:numId w:val="2"/>
        </w:numPr>
      </w:pPr>
      <w:r>
        <w:rPr>
          <w:rStyle w:val="MdStrong"/>
          <w:b/>
          <w:bCs/>
        </w:rPr>
        <w:t xml:space="preserve">بوابة معالجة المستندات (Document Processing Gateway):</w:t>
      </w:r>
      <w:r>
        <w:t xml:space="preserve"> تقوم باستخراج النصوص من الملفات المرفقة (باستخدام تقنيات OCR إذا لزم الأمر) أو تحليل الصور (باستخدام GPT-4o Vision) وإرسالها إلى OpenAI للتحليل.</w:t>
      </w:r>
    </w:p>
    <w:p>
      <w:pPr>
        <w:pStyle w:val="MdListItem"/>
        <w:numPr>
          <w:ilvl w:val="0"/>
          <w:numId w:val="2"/>
        </w:numPr>
      </w:pPr>
      <w:r>
        <w:rPr>
          <w:rStyle w:val="MdStrong"/>
          <w:b/>
          <w:bCs/>
        </w:rPr>
        <w:t xml:space="preserve">إدارة الأوامر (Prompt Management System):</w:t>
      </w:r>
      <w:r>
        <w:t xml:space="preserve"> نظام لإدارة وتطوير الأوامر (Prompts) المتخصصة لكل ضابط ونوع دليل لضمان دقة النتائج.</w:t>
      </w:r>
    </w:p>
    <w:p>
      <w:pPr>
        <w:pStyle w:val="MdSpace"/>
        <w:spacing w:before="0" w:after="60"/>
      </w:pPr>
    </w:p>
    <w:p>
      <w:pPr>
        <w:pStyle w:val="Heading2"/>
        <w:pStyle w:val="MdHeading2"/>
      </w:pPr>
      <w:r>
        <w:t xml:space="preserve">2. وظائف الذكاء الاصطناعي المقترحة</w:t>
      </w:r>
    </w:p>
    <w:p>
      <w:pPr>
        <w:pStyle w:val="Heading3"/>
        <w:pStyle w:val="MdHeading3"/>
      </w:pPr>
      <w:r>
        <w:t xml:space="preserve">أ. التصنيف الذكي (AI Classification):</w:t>
      </w:r>
    </w:p>
    <w:p>
      <w:pPr>
        <w:pStyle w:val="MdListItem"/>
        <w:numPr>
          <w:ilvl w:val="0"/>
          <w:numId w:val="3"/>
        </w:numPr>
      </w:pPr>
      <w:r>
        <w:rPr>
          <w:rStyle w:val="MdStrong"/>
          <w:b/>
          <w:bCs/>
        </w:rPr>
        <w:t xml:space="preserve">المدخلات:</w:t>
      </w:r>
      <w:r>
        <w:t xml:space="preserve"> بيانات الشركة من "واثق" (النشاط، رأس المال، عدد الموظفين، الموقع).</w:t>
      </w:r>
    </w:p>
    <w:p>
      <w:pPr>
        <w:pStyle w:val="MdListItem"/>
        <w:numPr>
          <w:ilvl w:val="0"/>
          <w:numId w:val="3"/>
        </w:numPr>
      </w:pPr>
      <w:r>
        <w:rPr>
          <w:rStyle w:val="MdStrong"/>
          <w:b/>
          <w:bCs/>
        </w:rPr>
        <w:t xml:space="preserve">المعالجة:</w:t>
      </w:r>
      <w:r>
        <w:t xml:space="preserve"> يقوم المودل بتحليل البيانات ومقارنتها بمعايير التصنيف الوطنية.</w:t>
      </w:r>
    </w:p>
    <w:p>
      <w:pPr>
        <w:pStyle w:val="MdListItem"/>
        <w:numPr>
          <w:ilvl w:val="0"/>
          <w:numId w:val="3"/>
        </w:numPr>
      </w:pPr>
      <w:r>
        <w:rPr>
          <w:rStyle w:val="MdStrong"/>
          <w:b/>
          <w:bCs/>
        </w:rPr>
        <w:t xml:space="preserve">المخرجات:</w:t>
      </w:r>
      <w:r>
        <w:t xml:space="preserve"> تقرير تصنيف يوضح الفئة (مثلاً: الفئة الأولى - بنية تحتية حساسة) والضوابط الواجب تطبيقها.</w:t>
      </w:r>
    </w:p>
    <w:p>
      <w:pPr>
        <w:pStyle w:val="MdSpace"/>
        <w:spacing w:before="0" w:after="60"/>
      </w:pPr>
    </w:p>
    <w:p>
      <w:pPr>
        <w:pStyle w:val="Heading3"/>
        <w:pStyle w:val="MdHeading3"/>
      </w:pPr>
      <w:r>
        <w:t xml:space="preserve">ب. التدقيق الآلي للأدلة (AI Automated Auditing):</w:t>
      </w:r>
    </w:p>
    <w:p>
      <w:pPr>
        <w:pStyle w:val="MdListItem"/>
        <w:numPr>
          <w:ilvl w:val="0"/>
          <w:numId w:val="3"/>
        </w:numPr>
      </w:pPr>
      <w:r>
        <w:rPr>
          <w:rStyle w:val="MdStrong"/>
          <w:b/>
          <w:bCs/>
        </w:rPr>
        <w:t xml:space="preserve">تحليل السياسات:</w:t>
      </w:r>
      <w:r>
        <w:t xml:space="preserve"> قراءة سياسات الأمن السيبراني (مثل سياسة كلمة المرور) والتأكد من وجود المتطلبات الإلزامية (مثل طول كلمة المرور، التعقيد، فترة التغيير).</w:t>
      </w:r>
    </w:p>
    <w:p>
      <w:pPr>
        <w:pStyle w:val="MdListItem"/>
        <w:numPr>
          <w:ilvl w:val="0"/>
          <w:numId w:val="3"/>
        </w:numPr>
      </w:pPr>
      <w:r>
        <w:rPr>
          <w:rStyle w:val="MdStrong"/>
          <w:b/>
          <w:bCs/>
        </w:rPr>
        <w:t xml:space="preserve">تحليل لقطات الشاشة (Vision):</w:t>
      </w:r>
      <w:r>
        <w:t xml:space="preserve"> استخدام قدرات الرؤية الحاسوبية في GPT-4o لتحليل لقطات شاشة إعدادات الأنظمة والتأكد من تفعيل الضوابط المطلوبة.</w:t>
      </w:r>
    </w:p>
    <w:p>
      <w:pPr>
        <w:pStyle w:val="MdListItem"/>
        <w:numPr>
          <w:ilvl w:val="0"/>
          <w:numId w:val="3"/>
        </w:numPr>
      </w:pPr>
      <w:r>
        <w:rPr>
          <w:rStyle w:val="MdStrong"/>
          <w:b/>
          <w:bCs/>
        </w:rPr>
        <w:t xml:space="preserve">كشف الفجوات (Gap Analysis):</w:t>
      </w:r>
      <w:r>
        <w:t xml:space="preserve"> تحديد المتطلبات المفقودة في الأدلة المقدمة وتقديم توصيات واضحة للشركة حول كيفية استكمالها.</w:t>
      </w:r>
    </w:p>
    <w:p>
      <w:pPr>
        <w:pStyle w:val="MdSpace"/>
        <w:spacing w:before="0" w:after="60"/>
      </w:pPr>
    </w:p>
    <w:p>
      <w:pPr>
        <w:pStyle w:val="Heading2"/>
        <w:pStyle w:val="MdHeading2"/>
      </w:pPr>
      <w:r>
        <w:t xml:space="preserve">3. استراتيجيات هندسة الأوامر (Prompt Engineering Strategies)</w:t>
      </w:r>
    </w:p>
    <w:p>
      <w:pPr>
        <w:pStyle w:val="MdParagraph"/>
      </w:pPr>
      <w:r>
        <w:t xml:space="preserve">لتحقيق أقصى استفادة من نماذج OpenAI في التدقيق الآلي، يجب صياغة الأوامر بدقة ووضوح. تعتمد الاستراتيجية على توفير سياق غني، تحديد المهام بوضوح، وتوقع تنسيق مخرجات محدد.</w:t>
      </w:r>
    </w:p>
    <w:p>
      <w:pPr>
        <w:pStyle w:val="MdSpace"/>
        <w:spacing w:before="0" w:after="60"/>
      </w:pPr>
    </w:p>
    <w:p>
      <w:pPr>
        <w:pStyle w:val="Heading3"/>
        <w:pStyle w:val="MdHeading3"/>
      </w:pPr>
      <w:r>
        <w:t xml:space="preserve">أ. عناصر الأمر الفعال:</w:t>
      </w:r>
    </w:p>
    <w:p>
      <w:pPr>
        <w:pStyle w:val="MdListItem"/>
        <w:numPr>
          <w:ilvl w:val="0"/>
          <w:numId w:val="2"/>
        </w:numPr>
      </w:pPr>
      <w:r>
        <w:rPr>
          <w:rStyle w:val="MdStrong"/>
          <w:b/>
          <w:bCs/>
        </w:rPr>
        <w:t xml:space="preserve">الدور والسياق (Role &amp; Context):</w:t>
      </w:r>
      <w:r>
        <w:t xml:space="preserve"> تحديد دور النموذج (مثلاً: "أنت مدقق أمن سيبراني خبير في المعايير السعودية").</w:t>
      </w:r>
    </w:p>
    <w:p>
      <w:pPr>
        <w:pStyle w:val="MdListItem"/>
        <w:numPr>
          <w:ilvl w:val="0"/>
          <w:numId w:val="2"/>
        </w:numPr>
      </w:pPr>
      <w:r>
        <w:rPr>
          <w:rStyle w:val="MdStrong"/>
          <w:b/>
          <w:bCs/>
        </w:rPr>
        <w:t xml:space="preserve">التعليمات الواضحة (Clear Instructions):</w:t>
      </w:r>
      <w:r>
        <w:t xml:space="preserve"> توجيه النموذج بما يجب فعله بالضبط (مثلاً: "قارن المستند المرفق بالضابط التالي").</w:t>
      </w:r>
    </w:p>
    <w:p>
      <w:pPr>
        <w:pStyle w:val="MdListItem"/>
        <w:numPr>
          <w:ilvl w:val="0"/>
          <w:numId w:val="2"/>
        </w:numPr>
      </w:pPr>
      <w:r>
        <w:rPr>
          <w:rStyle w:val="MdStrong"/>
          <w:b/>
          <w:bCs/>
        </w:rPr>
        <w:t xml:space="preserve">الضابط المستهدف (Target Control):</w:t>
      </w:r>
      <w:r>
        <w:t xml:space="preserve"> تضمين النص الكامل للضابط من مصفوفة الأدلة.</w:t>
      </w:r>
    </w:p>
    <w:p>
      <w:pPr>
        <w:pStyle w:val="MdListItem"/>
        <w:numPr>
          <w:ilvl w:val="0"/>
          <w:numId w:val="2"/>
        </w:numPr>
      </w:pPr>
      <w:r>
        <w:rPr>
          <w:rStyle w:val="MdStrong"/>
          <w:b/>
          <w:bCs/>
        </w:rPr>
        <w:t xml:space="preserve">نوع الدليل (Evidence Type):</w:t>
      </w:r>
      <w:r>
        <w:t xml:space="preserve"> تحديد نوع الدليل (سياسة، لقطة شاشة، تقرير) لمساعدة النموذج على التركيز.</w:t>
      </w:r>
    </w:p>
    <w:p>
      <w:pPr>
        <w:pStyle w:val="MdListItem"/>
        <w:numPr>
          <w:ilvl w:val="0"/>
          <w:numId w:val="2"/>
        </w:numPr>
      </w:pPr>
      <w:r>
        <w:rPr>
          <w:rStyle w:val="MdStrong"/>
          <w:b/>
          <w:bCs/>
        </w:rPr>
        <w:t xml:space="preserve">تنسيق المخرجات (Output Format):</w:t>
      </w:r>
      <w:r>
        <w:t xml:space="preserve"> طلب المخرجات بتنسيق JSON لسهولة المعالجة الآلية، مع تحديد الحقول المطلوبة (مثلاً: </w:t>
      </w:r>
      <w:r>
        <w:rPr>
          <w:rStyle w:val="MdCode"/>
          <w:u w:val="single"/>
        </w:rPr>
        <w:t xml:space="preserve">{"status": "compliant"/"non-compliant", "reason": "", "recommendations": ""}</w:t>
      </w:r>
      <w:r>
        <w:t xml:space="preserve">).</w:t>
      </w:r>
    </w:p>
    <w:p>
      <w:pPr>
        <w:pStyle w:val="MdSpace"/>
        <w:spacing w:before="0" w:after="60"/>
      </w:pPr>
    </w:p>
    <w:p>
      <w:pPr>
        <w:pStyle w:val="Heading3"/>
        <w:pStyle w:val="MdHeading3"/>
      </w:pPr>
      <w:r>
        <w:t xml:space="preserve">ب. أمثلة على الأوامر (Prompts):</w:t>
      </w:r>
    </w:p>
    <w:p>
      <w:pPr>
        <w:pStyle w:val="Heading4"/>
        <w:pStyle w:val="MdHeading4"/>
      </w:pPr>
      <w:r>
        <w:t xml:space="preserve">مثال 1: تدقيق سياسة أمن المعلومات (ضابط حوكمة)</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أنت مدقق أمن سيبراني خبير في المعايير السعودية (NCA, Aramco, SABIC).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المهمة: قم بتحليل سياسة أمن المعلومات المرفقة وقارنها بالضابط التالي.</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الضابط: يجب أن تتضمن سياسة أمن المعلومات بنوداً واضحة حول تصنيف البيانات، إدارة المخاطر، والاستجابة للحوادث.</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نوع الدليل: وثيقة سياسة مكتوبة.</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هل السياسة المرفقة تتوافق مع هذا الضابط؟</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الرجاء تقديم إجابتك بتنسيق 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"status": "compliant"/"non-compliant",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"reason": "[شرح موجز لسبب المطابقة أو عدمها]",</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"recommendations": "[توصيات لتحسين الامتثال إذا كان غير مطابق]"</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4"/>
        <w:pStyle w:val="MdHeading4"/>
      </w:pPr>
      <w:r>
        <w:t xml:space="preserve">مثال 2: تدقيق لقطة شاشة لإعدادات كلمة المرور (ضابط تحكم بالوصول)</w:t>
      </w: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أنت مدقق أمن سيبراني خبير في المعايير السعودية (NCA, Aramco, SABIC).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المهمة: قم بتحليل لقطة الشاشة المرفقة لإعدادات كلمة المرور وقارنها بالضابط التالي.</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الضابط: يجب أن تفرض الأنظمة تعقيداً لكلمة المرور يتضمن 8 أحرف على الأقل، أحرف كبيرة وصغيرة، أرقام، ورموز خاصة.</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نوع الدليل: لقطة شاشة لإعدادات النظام.</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هل إعدادات كلمة المرور في لقطة الشاشة تتوافق مع هذا الضابط؟</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الرجاء تقديم إجابتك بتنسيق JSON: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"status": "compliant"/"non-compliant",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"reason": "[شرح موجز لسبب المطابقة أو عدمها]",</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"recommendations": "[توصيات لتحسين الامتثال إذا كان غير مطابق]"</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w:t>
      </w:r>
    </w:p>
    <w:p>
      <w:pPr>
        <w:pStyle w:val="MdSpace"/>
        <w:spacing w:before="0" w:after="60"/>
      </w:pPr>
    </w:p>
    <w:p>
      <w:pPr>
        <w:pStyle w:val="Heading3"/>
        <w:pStyle w:val="MdHeading3"/>
      </w:pPr>
      <w:r>
        <w:t xml:space="preserve">ج. استراتيجيات التعامل مع الغموض والدقة:</w:t>
      </w:r>
    </w:p>
    <w:p>
      <w:pPr>
        <w:pStyle w:val="MdListItem"/>
        <w:numPr>
          <w:ilvl w:val="0"/>
          <w:numId w:val="2"/>
        </w:numPr>
      </w:pPr>
      <w:r>
        <w:rPr>
          <w:rStyle w:val="MdStrong"/>
          <w:b/>
          <w:bCs/>
        </w:rPr>
        <w:t xml:space="preserve">التعليمات السلبية (Negative Constraints):</w:t>
      </w:r>
      <w:r>
        <w:t xml:space="preserve"> توجيه النموذج بما لا يجب فعله (مثلاً: "لا تخترع معلومات غير موجودة في المستند").</w:t>
      </w:r>
    </w:p>
    <w:p>
      <w:pPr>
        <w:pStyle w:val="MdListItem"/>
        <w:numPr>
          <w:ilvl w:val="0"/>
          <w:numId w:val="2"/>
        </w:numPr>
      </w:pPr>
      <w:r>
        <w:rPr>
          <w:rStyle w:val="MdStrong"/>
          <w:b/>
          <w:bCs/>
        </w:rPr>
        <w:t xml:space="preserve">سلسلة الأوامر (Chaining Prompts):</w:t>
      </w:r>
      <w:r>
        <w:t xml:space="preserve"> تقسيم المهام المعقدة إلى خطوات أصغر، حيث تكون مخرجات أمر واحد هي مدخلات للأمر التالي.</w:t>
      </w:r>
    </w:p>
    <w:p>
      <w:pPr>
        <w:pStyle w:val="MdListItem"/>
        <w:numPr>
          <w:ilvl w:val="0"/>
          <w:numId w:val="2"/>
        </w:numPr>
      </w:pPr>
      <w:r>
        <w:rPr>
          <w:rStyle w:val="MdStrong"/>
          <w:b/>
          <w:bCs/>
        </w:rPr>
        <w:t xml:space="preserve">التدريب المسبق (Few-shot Learning):</w:t>
      </w:r>
      <w:r>
        <w:t xml:space="preserve"> تقديم أمثلة قليلة للنموذج (سؤال + دليل + إجابة صحيحة) لتعليمه النمط المطلوب.</w:t>
      </w:r>
    </w:p>
    <w:p>
      <w:pPr>
        <w:pStyle w:val="MdSpace"/>
        <w:spacing w:before="0" w:after="60"/>
      </w:pPr>
    </w:p>
    <w:p>
      <w:pPr>
        <w:pStyle w:val="Heading2"/>
        <w:pStyle w:val="MdHeading2"/>
      </w:pPr>
      <w:r>
        <w:t xml:space="preserve">4. سير عمل التدقيق الآلي (Automated Auditing Workflow)</w:t>
      </w:r>
    </w:p>
    <w:p>
      <w:pPr>
        <w:pStyle w:val="MdParagraph"/>
      </w:pPr>
      <w:r>
        <w:t xml:space="preserve">يوضح سير العمل التالي كيفية معالجة الأدلة المقدمة من الشركات بواسطة محرك الذكاء الاصطناعي:</w:t>
      </w:r>
    </w:p>
    <w:p>
      <w:pPr>
        <w:pStyle w:val="MdSpace"/>
        <w:spacing w:before="0" w:after="60"/>
      </w:pPr>
    </w:p>
    <w:p>
      <w:pPr>
        <w:pStyle w:val="MdListItem"/>
        <w:numPr>
          <w:ilvl w:val="0"/>
          <w:numId w:val="3"/>
        </w:numPr>
      </w:pPr>
      <w:r>
        <w:rPr>
          <w:rStyle w:val="MdStrong"/>
          <w:b/>
          <w:bCs/>
        </w:rPr>
        <w:t xml:space="preserve">تقديم الدليل (Evidence Submission):</w:t>
      </w:r>
      <w:r>
        <w:t xml:space="preserve"> تقوم الشركة بتحميل المستندات (PDF, DOCX, JPG, PNG) عبر بوابة النظام، وربطها بالضوابط ذات الصلة في مصفوفة الأدلة.</w:t>
      </w:r>
    </w:p>
    <w:p>
      <w:pPr>
        <w:pStyle w:val="MdListItem"/>
        <w:numPr>
          <w:ilvl w:val="0"/>
          <w:numId w:val="3"/>
        </w:numPr>
      </w:pPr>
      <w:r>
        <w:rPr>
          <w:rStyle w:val="MdStrong"/>
          <w:b/>
          <w:bCs/>
        </w:rPr>
        <w:t xml:space="preserve">معالجة المستندات الأولية (Pre-processing):</w:t>
      </w:r>
    </w:p>
    <w:p>
      <w:pPr>
        <w:pStyle w:val="MdListItem"/>
        <w:numPr>
          <w:ilvl w:val="1"/>
          <w:numId w:val="2"/>
        </w:numPr>
      </w:pPr>
      <w:r>
        <w:rPr>
          <w:rStyle w:val="MdStrong"/>
          <w:b/>
          <w:bCs/>
        </w:rPr>
        <w:t xml:space="preserve">تحويل إلى نص:</w:t>
      </w:r>
      <w:r>
        <w:t xml:space="preserve"> استخدام تقنيات OCR (للصور وملفات PDF غير القابلة للبحث) أو استخراج النص (للمستندات النصية) لتحويل الدليل إلى نص قابل للقراءة آلياً.</w:t>
      </w:r>
    </w:p>
    <w:p>
      <w:pPr>
        <w:pStyle w:val="MdListItem"/>
        <w:numPr>
          <w:ilvl w:val="1"/>
          <w:numId w:val="2"/>
        </w:numPr>
      </w:pPr>
      <w:r>
        <w:rPr>
          <w:rStyle w:val="MdStrong"/>
          <w:b/>
          <w:bCs/>
        </w:rPr>
        <w:t xml:space="preserve">تشفير البيانات:</w:t>
      </w:r>
      <w:r>
        <w:t xml:space="preserve"> تشفير النص المستخرج قبل إرساله إلى OpenAI.</w:t>
      </w:r>
    </w:p>
    <w:p>
      <w:pPr>
        <w:pStyle w:val="MdListItem"/>
        <w:numPr>
          <w:ilvl w:val="0"/>
          <w:numId w:val="3"/>
        </w:numPr>
      </w:pPr>
      <w:r>
        <w:rPr>
          <w:rStyle w:val="MdStrong"/>
          <w:b/>
          <w:bCs/>
        </w:rPr>
        <w:t xml:space="preserve">استدعاء OpenAI API (OpenAI API Call):</w:t>
      </w:r>
    </w:p>
    <w:p>
      <w:pPr>
        <w:pStyle w:val="MdListItem"/>
        <w:numPr>
          <w:ilvl w:val="1"/>
          <w:numId w:val="2"/>
        </w:numPr>
      </w:pPr>
      <w:r>
        <w:t xml:space="preserve">يتم بناء الأمر (Prompt) ديناميكياً بناءً على الضابط المستهدف ونوع الدليل ومتطلباته من مصفوفة الأدلة.</w:t>
      </w:r>
    </w:p>
    <w:p>
      <w:pPr>
        <w:pStyle w:val="MdListItem"/>
        <w:numPr>
          <w:ilvl w:val="1"/>
          <w:numId w:val="2"/>
        </w:numPr>
      </w:pPr>
      <w:r>
        <w:t xml:space="preserve">يتم إرسال الأمر والنص المستخرج (أو الصورة لـ GPT-4o Vision) إلى OpenAI API.</w:t>
      </w:r>
    </w:p>
    <w:p>
      <w:pPr>
        <w:pStyle w:val="MdListItem"/>
        <w:numPr>
          <w:ilvl w:val="0"/>
          <w:numId w:val="3"/>
        </w:numPr>
      </w:pPr>
      <w:r>
        <w:rPr>
          <w:rStyle w:val="MdStrong"/>
          <w:b/>
          <w:bCs/>
        </w:rPr>
        <w:t xml:space="preserve">تحليل OpenAI (OpenAI Analysis):</w:t>
      </w:r>
      <w:r>
        <w:t xml:space="preserve"> يقوم نموذج OpenAI بتحليل النص/الصورة ومقارنتها بالضابط، ثم يولد استجابة بتنسيق JSON.</w:t>
      </w:r>
    </w:p>
    <w:p>
      <w:pPr>
        <w:pStyle w:val="MdListItem"/>
        <w:numPr>
          <w:ilvl w:val="0"/>
          <w:numId w:val="3"/>
        </w:numPr>
      </w:pPr>
      <w:r>
        <w:rPr>
          <w:rStyle w:val="MdStrong"/>
          <w:b/>
          <w:bCs/>
        </w:rPr>
        <w:t xml:space="preserve">معالجة الاستجابة (Response Processing):</w:t>
      </w:r>
    </w:p>
    <w:p>
      <w:pPr>
        <w:pStyle w:val="MdListItem"/>
        <w:numPr>
          <w:ilvl w:val="1"/>
          <w:numId w:val="2"/>
        </w:numPr>
      </w:pPr>
      <w:r>
        <w:t xml:space="preserve">يتم فك تشفير استجابة OpenAI.</w:t>
      </w:r>
    </w:p>
    <w:p>
      <w:pPr>
        <w:pStyle w:val="MdListItem"/>
        <w:numPr>
          <w:ilvl w:val="1"/>
          <w:numId w:val="2"/>
        </w:numPr>
      </w:pPr>
      <w:r>
        <w:t xml:space="preserve">يتم تحليل JSON المستلم لتحديث حالة الامتثال للضابط (مطابق/غير مطابق).</w:t>
      </w:r>
    </w:p>
    <w:p>
      <w:pPr>
        <w:pStyle w:val="MdListItem"/>
        <w:numPr>
          <w:ilvl w:val="1"/>
          <w:numId w:val="2"/>
        </w:numPr>
      </w:pPr>
      <w:r>
        <w:t xml:space="preserve">يتم حفظ السبب والتوصيات في قاعدة بيانات النظام.</w:t>
      </w:r>
    </w:p>
    <w:p>
      <w:pPr>
        <w:pStyle w:val="MdListItem"/>
        <w:numPr>
          <w:ilvl w:val="0"/>
          <w:numId w:val="3"/>
        </w:numPr>
      </w:pPr>
      <w:r>
        <w:rPr>
          <w:rStyle w:val="MdStrong"/>
          <w:b/>
          <w:bCs/>
        </w:rPr>
        <w:t xml:space="preserve">المراجعة البشرية (Human-in-the-Loop):</w:t>
      </w:r>
    </w:p>
    <w:p>
      <w:pPr>
        <w:pStyle w:val="MdListItem"/>
        <w:numPr>
          <w:ilvl w:val="1"/>
          <w:numId w:val="2"/>
        </w:numPr>
      </w:pPr>
      <w:r>
        <w:t xml:space="preserve">يتم عرض نتائج التدقيق الآلي للمدقق البشري للمراجعة والاعتماد.</w:t>
      </w:r>
    </w:p>
    <w:p>
      <w:pPr>
        <w:pStyle w:val="MdListItem"/>
        <w:numPr>
          <w:ilvl w:val="1"/>
          <w:numId w:val="2"/>
        </w:numPr>
      </w:pPr>
      <w:r>
        <w:t xml:space="preserve">يمكن للمدقق تعديل الحالة، إضافة ملاحظات، أو طلب أدلة إضافية.</w:t>
      </w:r>
    </w:p>
    <w:p>
      <w:pPr>
        <w:pStyle w:val="MdListItem"/>
        <w:numPr>
          <w:ilvl w:val="1"/>
          <w:numId w:val="2"/>
        </w:numPr>
      </w:pPr>
      <w:r>
        <w:t xml:space="preserve">يتم تسجيل جميع التعديلات البشرية لأغراض التدقيق.</w:t>
      </w:r>
    </w:p>
    <w:p>
      <w:pPr>
        <w:pStyle w:val="MdListItem"/>
        <w:numPr>
          <w:ilvl w:val="0"/>
          <w:numId w:val="3"/>
        </w:numPr>
      </w:pPr>
      <w:r>
        <w:rPr>
          <w:rStyle w:val="MdStrong"/>
          <w:b/>
          <w:bCs/>
        </w:rPr>
        <w:t xml:space="preserve">التغذية الراجعة والتحسين (Feedback &amp; Improvement):</w:t>
      </w:r>
      <w:r>
        <w:t xml:space="preserve"> يتم استخدام المراجعات البشرية لتحسين الأوامر (Prompts) ونماذج الذكاء الاصطناعي بشكل مستمر.</w:t>
      </w:r>
    </w:p>
    <w:p>
      <w:pPr>
        <w:pStyle w:val="MdSpace"/>
        <w:spacing w:before="0" w:after="60"/>
      </w:pPr>
    </w:p>
    <w:p>
      <w:pPr>
        <w:pStyle w:val="Heading2"/>
        <w:pStyle w:val="MdHeading2"/>
      </w:pPr>
      <w:r>
        <w:t xml:space="preserve">5. سير عمل التصنيف الذكي (AI Classification Workflow)</w:t>
      </w:r>
    </w:p>
    <w:p>
      <w:pPr>
        <w:pStyle w:val="MdListItem"/>
        <w:numPr>
          <w:ilvl w:val="0"/>
          <w:numId w:val="3"/>
        </w:numPr>
      </w:pPr>
      <w:r>
        <w:rPr>
          <w:rStyle w:val="MdStrong"/>
          <w:b/>
          <w:bCs/>
        </w:rPr>
        <w:t xml:space="preserve">جمع بيانات الشركة:</w:t>
      </w:r>
      <w:r>
        <w:t xml:space="preserve"> عند تسجيل شركة جديدة، يتم سحب بياناتها الأساسية (النشاط التجاري، عدد الموظفين، رأس المال، القطاع) تلقائياً من خدمة "واثق" وغيرها من واجهات برمجة التطبيقات الحكومية.</w:t>
      </w:r>
    </w:p>
    <w:p>
      <w:pPr>
        <w:pStyle w:val="MdListItem"/>
        <w:numPr>
          <w:ilvl w:val="0"/>
          <w:numId w:val="3"/>
        </w:numPr>
      </w:pPr>
      <w:r>
        <w:rPr>
          <w:rStyle w:val="MdStrong"/>
          <w:b/>
          <w:bCs/>
        </w:rPr>
        <w:t xml:space="preserve">بناء الأمر (Prompt):</w:t>
      </w:r>
      <w:r>
        <w:t xml:space="preserve"> يتم صياغة أمر لـ OpenAI يتضمن بيانات الشركة ويطلب تصنيفها وفقاً لمعايير NCA (مثل الفئات الأمنية) وتحديد ما إذا كانت تحتاج لشهادات أرامكو أو سابك بناءً على نشاطها.</w:t>
      </w:r>
    </w:p>
    <w:p>
      <w:pPr>
        <w:pStyle w:val="MdListItem"/>
        <w:numPr>
          <w:ilvl w:val="0"/>
          <w:numId w:val="3"/>
        </w:numPr>
      </w:pPr>
      <w:r>
        <w:rPr>
          <w:rStyle w:val="MdStrong"/>
          <w:b/>
          <w:bCs/>
        </w:rPr>
        <w:t xml:space="preserve">تحليل OpenAI:</w:t>
      </w:r>
      <w:r>
        <w:t xml:space="preserve"> يقوم النموذج بتحليل البيانات وتقديم تصنيف مقترح.</w:t>
      </w:r>
    </w:p>
    <w:p>
      <w:pPr>
        <w:pStyle w:val="MdListItem"/>
        <w:numPr>
          <w:ilvl w:val="0"/>
          <w:numId w:val="3"/>
        </w:numPr>
      </w:pPr>
      <w:r>
        <w:rPr>
          <w:rStyle w:val="MdStrong"/>
          <w:b/>
          <w:bCs/>
        </w:rPr>
        <w:t xml:space="preserve">تحديث ملف الشركة:</w:t>
      </w:r>
      <w:r>
        <w:t xml:space="preserve"> يتم حفظ التصنيف المقترح في ملف الشركة، وتحديد قائمة الضوابط والمعايير التي تنطبق عليها تلقائياً.</w:t>
      </w:r>
    </w:p>
    <w:p>
      <w:pPr>
        <w:pStyle w:val="MdListItem"/>
        <w:numPr>
          <w:ilvl w:val="0"/>
          <w:numId w:val="3"/>
        </w:numPr>
      </w:pPr>
      <w:r>
        <w:rPr>
          <w:rStyle w:val="MdStrong"/>
          <w:b/>
          <w:bCs/>
        </w:rPr>
        <w:t xml:space="preserve">المراجعة البشرية:</w:t>
      </w:r>
      <w:r>
        <w:t xml:space="preserve"> يمكن للمسؤولين مراجعة التصنيف المقترح وتعديله إذا لزم الأمر.</w:t>
      </w:r>
    </w:p>
    <w:p>
      <w:pPr>
        <w:pStyle w:val="MdSpace"/>
        <w:spacing w:before="0" w:after="60"/>
      </w:pPr>
    </w:p>
    <w:p>
      <w:pPr>
        <w:pStyle w:val="Heading2"/>
        <w:pStyle w:val="MdHeading2"/>
      </w:pPr>
      <w:r>
        <w:t xml:space="preserve">6. الاعتبارات الأمنية والخصوصية</w:t>
      </w:r>
    </w:p>
    <w:p>
      <w:pPr>
        <w:pStyle w:val="MdListItem"/>
        <w:numPr>
          <w:ilvl w:val="0"/>
          <w:numId w:val="2"/>
        </w:numPr>
      </w:pPr>
      <w:r>
        <w:rPr>
          <w:rStyle w:val="MdStrong"/>
          <w:b/>
          <w:bCs/>
        </w:rPr>
        <w:t xml:space="preserve">تشفير البيانات:</w:t>
      </w:r>
      <w:r>
        <w:t xml:space="preserve"> تشفير كافة البيانات المرسلة إلى OpenAI واستخدام قنوات اتصال آمنة (TLS).</w:t>
      </w:r>
    </w:p>
    <w:p>
      <w:pPr>
        <w:pStyle w:val="MdListItem"/>
        <w:numPr>
          <w:ilvl w:val="0"/>
          <w:numId w:val="2"/>
        </w:numPr>
      </w:pPr>
      <w:r>
        <w:rPr>
          <w:rStyle w:val="MdStrong"/>
          <w:b/>
          <w:bCs/>
        </w:rPr>
        <w:t xml:space="preserve">حذف البيانات الحساسة (Data Redaction):</w:t>
      </w:r>
      <w:r>
        <w:t xml:space="preserve"> تطوير وحدة برمجية تقوم بحذف المعلومات الشخصية أو الحساسة جداً من المستندات قبل إرسالها للتحليل، إذا لزم الأمر.</w:t>
      </w:r>
    </w:p>
    <w:p>
      <w:pPr>
        <w:pStyle w:val="MdListItem"/>
        <w:numPr>
          <w:ilvl w:val="0"/>
          <w:numId w:val="2"/>
        </w:numPr>
      </w:pPr>
      <w:r>
        <w:rPr>
          <w:rStyle w:val="MdStrong"/>
          <w:b/>
          <w:bCs/>
        </w:rPr>
        <w:t xml:space="preserve">سيادة البيانات:</w:t>
      </w:r>
      <w:r>
        <w:t xml:space="preserve"> التأكد من أن استخدام OpenAI يتوافق مع سياسات الهيئة الوطنية للأمن السيبراني (NCA) بشأن نقل ومعالجة البيانات خارج المملكة، أو البحث عن حلول استضافة OpenAI المحلية (مثل Azure OpenAI KSA Region) فور توفرها.</w:t>
      </w:r>
    </w:p>
    <w:p>
      <w:pPr>
        <w:pStyle w:val="MdSpace"/>
        <w:spacing w:before="0" w:after="60"/>
      </w:pPr>
    </w:p>
    <w:p>
      <w:pPr>
        <w:pStyle w:val="Heading2"/>
        <w:pStyle w:val="MdHeading2"/>
      </w:pPr>
      <w:r>
        <w:t xml:space="preserve">7. التوصيات والخطوات التالية</w:t>
      </w:r>
    </w:p>
    <w:p>
      <w:pPr>
        <w:pStyle w:val="MdListItem"/>
        <w:numPr>
          <w:ilvl w:val="0"/>
          <w:numId w:val="2"/>
        </w:numPr>
      </w:pPr>
      <w:r>
        <w:rPr>
          <w:rStyle w:val="MdStrong"/>
          <w:b/>
          <w:bCs/>
        </w:rPr>
        <w:t xml:space="preserve">بناء نموذج أولي (PoC):</w:t>
      </w:r>
      <w:r>
        <w:t xml:space="preserve"> تطوير نموذج أولي لتدقيق ضابط واحد (مثل سياسة كلمة المرور) باستخدام OpenAI للتحقق من الجدوى والدقة.</w:t>
      </w:r>
    </w:p>
    <w:p>
      <w:pPr>
        <w:pStyle w:val="MdListItem"/>
        <w:numPr>
          <w:ilvl w:val="0"/>
          <w:numId w:val="2"/>
        </w:numPr>
      </w:pPr>
      <w:r>
        <w:rPr>
          <w:rStyle w:val="MdStrong"/>
          <w:b/>
          <w:bCs/>
        </w:rPr>
        <w:t xml:space="preserve">تطوير مكتبة الأوامر:</w:t>
      </w:r>
      <w:r>
        <w:t xml:space="preserve"> البدء في صياغة واختبار الأوامر (Prompts) لمختلف أنواع الضوابط والأدلة.</w:t>
      </w:r>
    </w:p>
    <w:p>
      <w:pPr>
        <w:pStyle w:val="MdListItem"/>
        <w:numPr>
          <w:ilvl w:val="0"/>
          <w:numId w:val="2"/>
        </w:numPr>
      </w:pPr>
      <w:r>
        <w:rPr>
          <w:rStyle w:val="MdStrong"/>
          <w:b/>
          <w:bCs/>
        </w:rPr>
        <w:t xml:space="preserve">التكامل مع واجهة المستخدم:</w:t>
      </w:r>
      <w:r>
        <w:t xml:space="preserve"> تصميم واجهة مستخدم تعرض نتائج التدقيق الآلي بشكل واضح، مع إمكانية مراجعتها واعتمادها من قبل مدقق بشري.</w:t>
      </w:r>
    </w:p>
    <w:p>
      <w:pPr>
        <w:pStyle w:val="MdListItem"/>
        <w:numPr>
          <w:ilvl w:val="0"/>
          <w:numId w:val="2"/>
        </w:numPr>
      </w:pPr>
      <w:r>
        <w:rPr>
          <w:rStyle w:val="MdStrong"/>
          <w:b/>
          <w:bCs/>
        </w:rPr>
        <w:t xml:space="preserve">اختبار مكثف:</w:t>
      </w:r>
      <w:r>
        <w:t xml:space="preserve"> إجراء اختبارات شاملة للأوامر وسير العمل باستخدام مجموعة متنوعة من الأدلة والسيناريوهات.</w:t>
      </w:r>
    </w:p>
    <w:p>
      <w:pPr>
        <w:pStyle w:val="MdListItem"/>
        <w:numPr>
          <w:ilvl w:val="0"/>
          <w:numId w:val="2"/>
        </w:numPr>
      </w:pPr>
      <w:r>
        <w:rPr>
          <w:rStyle w:val="MdStrong"/>
          <w:b/>
          <w:bCs/>
        </w:rPr>
        <w:t xml:space="preserve">التدريب المستمر:</w:t>
      </w:r>
      <w:r>
        <w:t xml:space="preserve"> استكشاف إمكانيات تدريب نماذج OpenAI المخصصة (Fine-tuning) على بيانات الامتثال السعودية لزيادة الدقة.</w:t>
      </w:r>
    </w:p>
    <w:p>
      <w:pPr>
        <w:pStyle w:val="MdSpace"/>
        <w:spacing w:before="0" w:after="60"/>
      </w:pPr>
    </w:p>
    <w:p>
      <w:pPr>
        <w:pStyle w:val="Heading2"/>
        <w:pStyle w:val="MdHeading2"/>
      </w:pPr>
      <w:r>
        <w:t xml:space="preserve">المراجع</w:t>
      </w:r>
    </w:p>
    <w:p>
      <w:pPr>
        <w:pStyle w:val="MdListItem"/>
        <w:numPr>
          <w:ilvl w:val="0"/>
          <w:numId w:val="2"/>
        </w:numPr>
      </w:pPr>
      <w:hyperlink w:history="1" r:id="rIdhb7kuq6n3ovqefkwdz60d">
        <w:r>
          <w:rPr>
            <w:rStyle w:val="MdLink"/>
          </w:rPr>
          <w:t xml:space="preserve">OpenAI API Documentation</w:t>
        </w:r>
      </w:hyperlink>
    </w:p>
    <w:p>
      <w:pPr>
        <w:pStyle w:val="MdListItem"/>
        <w:numPr>
          <w:ilvl w:val="0"/>
          <w:numId w:val="2"/>
        </w:numPr>
      </w:pPr>
      <w:hyperlink w:history="1" r:id="rIduczvzdgvggzrad5raedne">
        <w:r>
          <w:rPr>
            <w:rStyle w:val="MdLink"/>
          </w:rPr>
          <w:t xml:space="preserve">CyberTrust_KSA_Evidence_Matrix.xlsx</w:t>
        </w:r>
      </w:hyperlink>
    </w:p>
    <w:p>
      <w:pPr>
        <w:pStyle w:val="MdListItem"/>
        <w:numPr>
          <w:ilvl w:val="0"/>
          <w:numId w:val="2"/>
        </w:numPr>
      </w:pPr>
      <w:hyperlink w:history="1" r:id="rIdix-f79wshmu4ycfjzmo4s">
        <w:r>
          <w:rPr>
            <w:rStyle w:val="MdLink"/>
          </w:rPr>
          <w:t xml:space="preserve">cybertrust_ksa_openai_integration_design.md</w:t>
        </w:r>
      </w:hyperlink>
    </w:p>
    <w:p>
      <w:pPr>
        <w:pStyle w:val="MdListItem"/>
        <w:numPr>
          <w:ilvl w:val="0"/>
          <w:numId w:val="2"/>
        </w:numPr>
      </w:pPr>
      <w:hyperlink w:history="1" r:id="rIdawc6qohzdydtq02m8dh5f">
        <w:r>
          <w:rPr>
            <w:rStyle w:val="MdLink"/>
          </w:rPr>
          <w:t xml:space="preserve">cybertrust_ksa_ai_auditing_workflow.md</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b7kuq6n3ovqefkwdz60d" Type="http://schemas.openxmlformats.org/officeDocument/2006/relationships/hyperlink" Target="https://platform.openai.com/docs/" TargetMode="External"/><Relationship Id="rIduczvzdgvggzrad5raedne" Type="http://schemas.openxmlformats.org/officeDocument/2006/relationships/hyperlink" Target="CyberTrust_KSA_Evidence_Matrix.xlsx" TargetMode="External"/><Relationship Id="rIdix-f79wshmu4ycfjzmo4s" Type="http://schemas.openxmlformats.org/officeDocument/2006/relationships/hyperlink" Target="cybertrust_ksa_openai_integration_design.md" TargetMode="External"/><Relationship Id="rIdawc6qohzdydtq02m8dh5f" Type="http://schemas.openxmlformats.org/officeDocument/2006/relationships/hyperlink" Target="cybertrust_ksa_ai_auditing_workflow.md"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2026-06-08T08:57:42.665Z</dcterms:created>
  <dcterms:modified xsi:type="dcterms:W3CDTF">2026-06-08T08:57:42.665Z</dcterms:modified>
</cp:coreProperties>
</file>

<file path=docProps/custom.xml><?xml version="1.0" encoding="utf-8"?>
<Properties xmlns="http://schemas.openxmlformats.org/officeDocument/2006/custom-properties" xmlns:vt="http://schemas.openxmlformats.org/officeDocument/2006/docPropsVTypes"/>
</file>