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0F2A4A"/>
          <w:sz w:val="96"/>
          <w:szCs w:val="96"/>
        </w:rPr>
        <w:t xml:space="preserve">FinAI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AI-Powered Financial Auditing Platform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4748B"/>
          <w:sz w:val="30"/>
          <w:szCs w:val="30"/>
        </w:rPr>
        <w:t xml:space="preserve">نظام التدقيق المالي الذكي</w:t>
      </w:r>
    </w:p>
    <w:p>
      <w:pPr>
        <w:pBdr>
          <w:top w:val="single" w:color="2563EB" w:sz="4"/>
          <w:bottom w:val="single" w:color="2563EB" w:sz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Implementation &amp; Developer Documentation</w:t>
      </w:r>
    </w:p>
    <w:p/>
    <w:p/>
    <w:p/>
    <w:p>
      <w:pPr>
        <w:spacing w:before="600"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 |   March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1. System Overview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FinAI is a full-stack AI-powered financial auditing platform designed for GCC/Saudi Arabia businesses. It automates invoice ingestion, runs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30 structured validation 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detects anomalies, checks ZATCA VAT compliance, and generates comprehensive audit reports in Arabic and English.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Automated invoice ingestion via file upload (PDF, images, ZIP batches)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OCR extraction using Tesseract + AI enhancement via GPT-4o Vision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30-rule validation engine across 6 rule groups (INV, DUP, VAT, ANO, CTL, DOC)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Real-time duplicate detection using SHA-256 hashing + business logic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ZATCA QR Code validation and VAT rate enforcement (15%)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Anomaly detection: Benford's Law analysis, statistical outlier detection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AI-generated audit narratives in Arabic and English (8-section reports)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Vendor risk profiling with tiered risk scoring (Low / Medium / High / Blocked)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Role-based access control (7 user roles)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Multi-organization support for SaaS deployment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1.2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4.2 LTS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Core application server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3.14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RESTful API endpoints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/ LLM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OpenAI GPT-4o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extraction &amp; report generation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OCR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Tesseract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5.x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Document text extraction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5.3 / 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Async processing &amp; scheduled jobs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Cache / Broker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broker &amp; Django cache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 Templates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Server-rendered HTML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 (CDN)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JS Interactivity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Alpine.js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3.14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Declarative frontend reactivity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Chart.js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4.4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 visualizations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Lucide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0.445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SVG icon library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Development &amp; production deployment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drf-spectacular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OpenAPI 3 / Swagger UI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simplejwt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 token authentication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2.1 Directory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finai_backend/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finai_backend/          # Django project settings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settings.py         # Configuration (DB, Redis, JWT, Celery)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urls.py             # Root URL routing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celery.py           # Celery application instance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wsgi.py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apps/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authentication/     # Users, organisations, JWT, roles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invoices/           # Core invoicing module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documents/          # Generic document store &amp; OCR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transactions/       # Journal entries, bank transactions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audit/              # Audit cases &amp; findings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compliance/         # Compliance rules &amp; violations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analytics/          # Anomaly detection &amp; Benford analysis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reports/            # AI report generation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frontend/           # Django template views (Web UI)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core/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services/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ocr_service.py          # Tesseract OCR wrapper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ai_service.py           # GPT-4o analytics &amp; reporting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├── invoice_validator.py    # 30-rule validation engine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│   └── invoice_ai_service.py   # GPT-4o invoice extraction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utils/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middleware.py    # Organisation context, request logging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pagination.py    # Custom DRF pagination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├── exceptions.py    # Structured error responses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    └── audit.py         # Audit trail helpers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templates/              # Django HTML templates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base.html           # Master layout (sidebar, dark mode)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auth/login.html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dashboard/index.html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invoices/{upload,list,detail,batches}.html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reports/index.html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vendors/index.html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analytics/index.html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audit/index.html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├── compliance/index.html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│   └── documents/index.html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Dockerfile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docker-compose.yml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├── requirements.txt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└── .env.example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2.2 Request Flow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Every request follows this path: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Browser sends request to Django URL router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frontend/ views render HTML page (server-side) with user context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Alpine.js on the page calls REST API endpoints (/api/v1/…) via fetch()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DRF views authenticate via JWT Bearer token, apply organization filter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Heavy processing (OCR, AI extraction, validation) is dispatched to Celery workers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Workers write results to PostgreSQL; response returns to Alpine.js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Alpine.js reactively updates the DOM without page reload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2.3 Data Model Relationships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Relations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Multi-tenant root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7 roles including ZATCA_AUDITOR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Organization, User, Batch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Central entity — UUID PK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InvoiceBatch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Organization, 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Groups uploaded files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InvoiceValidationResult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(OneToOne)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Stores all 30 rule results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VendorProfile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Auto-created per vendor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InvoiceAuditEvent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Invoice, 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immutable audit trail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AuditCase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Organization, 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CASE-YYYY-NNNN numbering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ComplianceRule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ZATCA/VAT/IFRS/GAAP/SAMA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ComplianceViolation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Rule, Invoice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Links rules to invoices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documents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Organization, 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Generic file store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Bank/GL transactions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JournalEntry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Double-entry accounting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Organization, User (FK)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Saved AI reports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3. API Reference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endpoints are prefixed with /api/v1/. Authentication uses JWT Bearer tokens. Include the Authorization: Bearer &lt;token&gt; header on every request.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3.1 Authentication  —  /api/v1/auth/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token/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Obtain JWT access + refresh tokens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token/refresh/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profile/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profile/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 profile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change-password/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users/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users (admin/manager)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audit-logs/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System audit logs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3.2 Invoices  —  /api/v1/invoices/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single/multiple files or ZIP; triggers OCR + AI + 30 rules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invoices with filters: search, status, risk_level, is_duplicate, date_from, date_to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invoice detail with validation breakdown and audit trail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 invoice fields (blocked if status=approved)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{id}/approve/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 or reject invoice — body: {action, reason?}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{id}/revalidate/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Re-run all 30 validation rules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batches/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upload batches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batches/{id}/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Batch detail with processing log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reports/risk/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High-risk invoice report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reports/duplicates/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Duplicate invoice report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reports/vendors/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 risk analysis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reports/spend/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Spend analysis with monthly trend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rules/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all 30 validation rule definitions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stats/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Aggregated statistics for dashboards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3.3 Reports  —  /api/v1/reports/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 AI report — types: invoice_audit, executive_summary, risk_assessment, vendor_analysis, spend_analysis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saved reports (filterable by report_type, language)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Retrieve a saved report with full narrative and data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Dedicated invoice audit report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invoices/rules-summary/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Per-rule pass/fail rates across all invoices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3.4 Analytics  —  /api/v1/analytics/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detect-anomalies/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anomaly scan — returns list of anomalies with severity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benford-analysis/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Benford's Law analysis on invoice amounts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score-fraud-risk/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Fraud risk scoring for a transaction set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forecast-cash-flow/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Cash flow forecasting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nl-to-filter/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Natural language to Django query filter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3.5 Audit Cases  —  /api/v1/audit/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audit cases — CASE-YYYY-NNNN numbering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Create new audit case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cases/{id}/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 detail with comments and timeline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cases/{id}/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Update case status, assignee, findings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cases/{id}/comments/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Add comment to case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3.6 Compliance  —  /api/v1/compliance/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400"/>
      </w:tblGrid>
      <w:tr>
        <w:trPr>
          <w:tblHeader/>
        </w:trP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rules/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compliance rules (ZATCA/VAT/IFRS/GAAP/SAMA/INTERNAL)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Run compliance check against invoices/transactions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violations/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List violations with status (open/resolved/ignored)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violations/{id}/resolve/</w:t>
            </w:r>
          </w:p>
        </w:tc>
        <w:tc>
          <w:tcPr>
            <w:tcW w:type="dxa" w:w="5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Mark violation as resolved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4. The 30 Validation Rules Engine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Every invoice is automatically validated against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0"/>
          <w:szCs w:val="20"/>
        </w:rPr>
        <w:t xml:space="preserve">30 structured 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organised into 6 groups. Each rule returns: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passed (bool)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message (str)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severity (critical | high | medium | low)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. A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validation_score (0–100)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 is calculated as the weighted percentage of passing rules.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INV — Invoice Header Validation (8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Number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invoice_number is not null/empty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Date Valid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invoice_date is a valid date, not in the future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 Name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vendor_name is not null/empty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 Number Format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vendor_vat_number matches 15-digit SA format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 Amount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total_amount &gt; 0 and not null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Currency Valid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currency in [SAR, AED, USD, EUR, KWD, QAR, OMR, BHD]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Positive Total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total_amount &gt; 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INV-008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 VAT Without Subtotal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If vat_amount &gt; 0 then subtotal must be present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DUP — Duplicate Detection (5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Duplicate Same Vendor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vendor + same amount + same date within org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System-Wide Duplicate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invoice_number exists elsewhere in the organisation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Vendor+Amount+Date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Combination match across all invoices in last 90 days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File content hash matches existing invoice file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Number Different Month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Same invoice_number from same vendor in different month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VAT — VAT Calculation Validation (5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 Rate = 15%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vat_rate == 15.0 (Saudi standard)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 Amount Correct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vat_amount == subtotal × 0.15 (±0.5 tolerance)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 = Sub + VAT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total_amount == subtotal + vat_amount (±1 tolerance)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 VAT Number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vendor_vat_number is present and non-empty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VAT-005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ZATCA QR Code Valid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QR code present and decodes to matching invoice data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ANO — Anomaly Detection (6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Amount vs Vendor Average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amount &gt; 2× vendor historical average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New Vendor Flag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 has fewer than 3 previous invoices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Daily Volume Limit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More than 5 invoices from same vendor on same day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Price Change &gt; 50%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Line item unit prices changed &gt; 50% vs prior invoice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Year-End Concentration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dated last 5 days of fiscal year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ANO-006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 Spend Share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Single vendor represents &gt; 60% of total spend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CTL — Financial Controls (6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Cost Centre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cost_center field is populated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Account Code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account_code field is populated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Within Budget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amount within cost centre budget limit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 Edit After Approval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Approved invoices must not be modified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Approver Assigned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approved_by field is set for status=approved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CTL-006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 Trail Exists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At least one InvoiceAuditEvent record exists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Group DOC — Document Quality (4 rules)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 Logic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DOC-001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OCR Confidence ≥ 60%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ocr_confidence &gt;= 60.0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DOC-002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Document Genuine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image analysis flags no signs of fabrication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DOC-003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 Alterations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detects no signs of digital editing/tampering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DOC-004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ZATCA QR Present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has_qr_code == True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Medium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4.1 Validation Score Calculation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Weight by severity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WEIGHTS = { "critical": 25, "high": 15, "medium": 8, "low": 3 }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total_weight   = sum(WEIGHTS[r.severity] for r in all_rules)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passed_weight  = sum(WEIGHTS[r.severity] for r in all_rules if r.passed)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validation_score = (passed_weight / total_weight) * 100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Risk level mapping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score &gt;= 85  →  low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score &gt;= 70  →  medium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score &gt;= 50  →  high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score &lt;  50  →  critical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5. Web Frontend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frontend is implemented as Django template pages. Each page is server-rendered with user/org context, then Alpine.js fetches live data from the REST API.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5.1 Page Inventory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Alpine.js Component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Calls Made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/login/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auth/login.html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login()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/api/v1/auth/token/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/dashboard/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dashboard()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/invoices/reports/spend/, /invoices/?status=flagged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/invoices/upload/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invoices/upload.html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uploader()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/invoices/upload/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/invoices/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invoices/list.html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invoiceList()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/invoices/ with filters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/invoices/&lt;uuid&gt;/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invoices/detail.html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invoiceDetail()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/invoices/{id}/, POST /approve/, /revalidate/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/invoices/batches/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invoices/batches.html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/invoices/batches/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/reports/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reportsPage()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/reports/generate/, GET /reports/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/vendors/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vendors/index.html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vendorsPage()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/invoices/reports/vendors/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/analytics/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analyticsPage()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 /analytics/detect-anomalies/, /benford-analysis/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/audit/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/audit/cases/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/compliance/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/compliance/rules/, /violations/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/documents/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documents/index.html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GET /documents/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5.2 Base Layout Components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Sidebar Navigation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sidebar is an Alpine.js x-data component that reads sidebar state from localStorage. It supports collapsed (64px) and expanded (256px) modes with smooth CSS transitions. Active page is highlighted via the nav-item.active CSS class (blue left border + background tint).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Dark Mode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Toggled via the shell() Alpine component. State persists in localStorage as fin_dark. The Tailwind dark: variant is applied via the .dark class on &lt;html&gt;.</w:t>
      </w:r>
    </w:p>
    <w:p/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Toast Notifications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The toastStore() Alpine component listens for the notify CustomEvent on window. Any page can trigger toasts with: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// Trigger from any Alpine component or vanilla JS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notify('Invoice approved successfully', 'success');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// Types: 'success' | 'error' | 'info' | 'warning'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// Internal implementation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function notify(message, type='info') {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window.dispatchEvent(new CustomEvent('notify', { detail: { message, type } }));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5.3 API Helper Pattern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All pages use a shared apiFetch() function defined in base.html: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// Automatically attaches JWT + CSRF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async function apiFetch(path, opts = {}) {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const headers = {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'Content-Type': 'application/json',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'X-CSRFToken': CSRF(),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...(TOKEN() ? { 'Authorization': 'Bearer ' + TOKEN() } : {}),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  ...(opts.headers || {}),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};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const res = await fetch('/api/v1' + path, { ...opts, headers });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if (res.status === 204) return null;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const data = await res.json();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if (!res.ok) throw new Error(data.detail || data.error || `HTTP ${res.status}`);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return data;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// Usage in Alpine component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const invoices = await apiFetch('/invoices/?status=flagged&amp;page_size=8');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6. Installation &amp;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Docker Desktop ≥ 24 and Docker Compose ≥ 2.20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OpenAI API key (GPT-4o Vision access required)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At least 4 GB RAM allocated to Docker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6.2 Quick Start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1. Clone / extract the project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unzip finai_web.zip &amp;&amp; cd finai_backend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2. Configure environment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cp .env.example .env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Edit .env — set OPENAI_API_KEY, SECRET_KEY, POSTGRES_PASSWORD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3. Start all services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docker-compose up -d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4. Run database migrations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docker-compose exec web python manage.py migrate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5. Create superuser (Organisation admin)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docker-compose exec web python manage.py createsuperuser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6. (Optional) Load sample data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docker-compose exec web python manage.py loaddata sample_data.json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/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Access: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  Web UI:      http://localhost:8000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  API Docs:    http://localhost:8000/api/docs/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  Django Admin:http://localhost:8000/admin/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6.3 Environment Variables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SECRET_KEY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 secret key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50-char random string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DEBUG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Enable debug mode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False (production)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Comma-separated allowed domains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localhost,finai.company.com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POSTGRES_DB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database name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finai_db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POSTGRES_USER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username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finai_user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PostgreSQL password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strong-password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POSTGRES_HOST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Database host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db (docker service)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connection URL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redis://redis:6379/0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OpenAI API key for GPT-4o Vision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sk-proj-…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 signing secret (defaults to SECRET_KEY)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MEDIA_ROOT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File upload directory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/app/media/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MAX_UPLOAD_SIZE_MB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Max invoice file size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50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6.4 Services in docker-compose.yml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0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web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finai_backend (Dockerfile)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8000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 application server (gunicorn)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db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postgres:15-alpine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5432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Primary PostgreSQL database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6379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broker + Django cache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finai_backend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worker for async tasks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beat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finai_backend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beat for scheduled jobs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6.5 Scheduled Tasks (Celery Beat)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run_nightly_anomaly_scan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Daily at 02:00 AM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Scans all active invoices for anomalies; creates flagged statuses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generate_weekly_kpi_report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Monday at 06:00 AM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Generates weekly executive summary report in Arabic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7. User Roles &amp; Permissions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Arabic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مدير النظام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Full access; manage organisations, users, system settings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ORG_ADMIN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مدير المؤسسة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Manage all data within organisation; create users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FINANCIAL_MANAGER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المدير المالي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Approve/reject invoices; generate reports; view all financials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AUDITOR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مدقق حسابات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Read all data; create audit cases; cannot approve invoices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ZATCA_AUDITOR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مدقق زاتكا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Specialised ZATCA compliance view; read-only financial data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محاسب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Upload invoices; edit own uploads; view own org transactions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مشاهد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Read-only access to invoices and reports</w:t>
            </w:r>
          </w:p>
        </w:tc>
      </w:tr>
    </w:tbl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04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100" w:line="3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Permission enforcement is implemented at two levels: (1) Django REST Framework permission classes on API views, and (2) organisation-scoped QuerySet filtering that ensures users can only access data belonging to their organisation.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8. AI &amp; Machine Learning Services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8.1 Invoice Extraction (GPT-4o Vision)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File: core/services/invoice_ai_service.py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When an invoice is uploaded, the system: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Converts the file to base64 image(s) using pdf2image or PIL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Sends the image to GPT-4o with a structured extraction prompt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Parses the JSON response into Invoice model fields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Falls back to regex extraction if AI fails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Runs all 30 validation rules on the extracted data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# Extraction prompt structure (simplified)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EXTRACTION_PROMPT = """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Extract from this invoice image and return valid JSON: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{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"invoice_number": "string",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"invoice_date": "YYYY-MM-DD",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"vendor_name": "string",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"vendor_vat_number": "15-digit SA VAT number",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"subtotal": 0.00,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"vat_rate": 15.0,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"vat_amount": 0.00,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"total_amount": 0.00,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"currency": "SAR",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"line_items": [{"description": "", "quantity": 0, "unit_price": 0, "total": 0}],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  "has_qr_code": true/false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}</w:t>
            </w:r>
          </w:p>
          <w:p>
            <w:pPr>
              <w:spacing w:before="20" w:after="20" w:line="280"/>
            </w:pPr>
            <w:r>
              <w:rPr>
                <w:rFonts w:ascii="Courier New" w:cs="Courier New" w:eastAsia="Courier New" w:hAnsi="Courier New"/>
                <w:color w:val="A5F3FC"/>
                <w:sz w:val="16"/>
                <w:szCs w:val="16"/>
              </w:rPr>
              <w:t xml:space="preserve">"""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8.2 Risk Analysis (GPT-4o Text)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After extraction, a second AI call analyses the invoice for fraud indicators: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Unusual patterns in amounts or line items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Inconsistencies between vendor name and VAT number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Signs of document fabrication detected during OCR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Anomalous timestamps or date patterns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Returns: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risk_score (0–100)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fraud_indicators (list)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ai_summary (Arabic narrative)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334155"/>
          <w:sz w:val="20"/>
          <w:szCs w:val="20"/>
        </w:rPr>
        <w:t xml:space="preserve">recommendations (list)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8.3 Report Generation (GPT-4o)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File: core/services/ai_service.py — generate_audit_narrative()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Generates 8-section audit narratives: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executive_summary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High-level summary for management — key findings and risk level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financial_overview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Total invoices, amounts, VAT analysis, currency breakdown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risk_analysis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Detailed risk findings, top flagged invoices, risk patterns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compliance_status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ZATCA, VAT 15% compliance, missing documentation issues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anomaly_findings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Benford's Law deviations, statistical outliers, duplicate patterns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vendor_analysis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Top vendors, risk-tiered vendor list, suspicious vendors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Prioritised action items with responsible parties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conclusion</w:t>
            </w:r>
          </w:p>
        </w:tc>
        <w:tc>
          <w:tcPr>
            <w:tcW w:type="dxa" w:w="6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Overall audit opinion, next steps, follow-up timeline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9. Sample Data Files</w:t>
      </w:r>
    </w:p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Eight Excel files are provided in finai_samples_part1.zip and finai_samples_part2.zip. Each contains 5,000 realistic GCC records with embedded audit anomalies for testing.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Embedded Anomalies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01_Bank_Statements.xlsx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~3% unusually large transactions (highlighted red)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02_Purchase_Orders.xlsx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~4% suspicious prices + incorrect VAT calculations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03_Journal_Entries.xlsx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15% manual entries; ~2% imbalanced debits/credits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04_Payroll.xlsx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Duplicate employee IDs (ghost employee scenario)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05_Expense_Reports.xlsx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12% missing receipts; duplicate expense claims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06_VAT_Returns.xlsx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~5% discrepancies between declared and paid VAT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07_Fixed_Assets.xlsx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Negative book values; incorrect depreciation rates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08_Sales_Receipts.xlsx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Duplicate receipt numbers; missing ZATCA QR codes</w:t>
            </w:r>
          </w:p>
        </w:tc>
      </w:tr>
    </w:tbl>
    <w:p/>
    <w:p>
      <w:pPr>
        <w:spacing w:before="60" w:after="10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Each file contains: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Main data sheet with suspicious rows highlighted in red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Arabic statistical summary sheet (ملخص إحصائي)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Realistic Saudi company names and ZATCA-format VAT numbers (300-XXXXXXXXX-003)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Bilingual field headers (Arabic/English)</w:t>
      </w:r>
    </w:p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10. Extending the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10.1 Adding a New Validation Rule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Open core/services/invoice_validator.py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Add a new method _check_XXX_NNN(invoice, validation_result, context) that sets validation_result.xxx_nnn_passed = True/False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Add the method call to the main validate(invoice) method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Add the field xxx_nnn_passed = models.BooleanField(default=True) to InvoiceValidationResult model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 python manage.py makemigrations invoices &amp;&amp; migrate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10.2 Adding a New Page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Create template in templates/&lt;section&gt;/yourpage.html extending base.html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Add view function to apps/frontend/views.py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Register URL in apps/frontend/urls.py with name='frontend:yourpage'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Add nav-item link in templates/base.html sidebar block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10.3 Adding a New API Module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Create apps/mymodule/ directory with __init__.py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Create models.py, serializers.py, views.py, urls.py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Register in INSTALLED_APPS in settings.py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Include in finai_backend/urls.py: path("api/v1/mymodule/", include("apps.mymodule.urls"))</w:t>
      </w:r>
    </w:p>
    <w:p>
      <w:pPr>
        <w:pStyle w:val="ListParagraph"/>
        <w:numPr>
          <w:ilvl w:val="0"/>
          <w:numId w:val="3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Run migrations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10.4 Pending / Roadmap Items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WebSocket real-time alerts (Django Channels)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ZATCA e-invoicing Phase 2 integration (Fatoora API)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Rate limiting per organisation (django-ratelimit)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Email notification service (SendGrid / AWS SES)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Admin site registration (admin.py for all models)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Unit tests and pytest fixtures for all 30 rules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React Native mobile app consuming the same API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Audit support for non-invoice documents: bank statements, payroll, POs</w:t>
      </w:r>
    </w:p>
    <w:p>
      <w:pPr>
        <w:pStyle w:val="ListParagraph"/>
        <w:numPr>
          <w:ilvl w:val="0"/>
          <w:numId w:val="2"/>
        </w:numPr>
        <w:spacing w:before="40" w:after="6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0"/>
          <w:szCs w:val="20"/>
        </w:rPr>
        <w:t xml:space="preserve">Custom rule builder UI for compliance managers</w:t>
      </w:r>
    </w:p>
    <w:p/>
    <w:p/>
    <w:p>
      <w:r>
        <w:br w:type="page"/>
      </w:r>
    </w:p>
    <w:p>
      <w:pPr>
        <w:pStyle w:val="Heading1"/>
        <w:pBdr>
          <w:bottom w:val="single" w:color="2563EB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2A4A"/>
          <w:sz w:val="40"/>
          <w:szCs w:val="40"/>
        </w:rPr>
        <w:t xml:space="preserve">11. Troubleshooting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401 Unauthorized on all API calls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JWT token expired or missing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Call /api/v1/auth/token/refresh/ or log in again; ensure fin_token in localStorage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Invoice stuck in "processing" status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worker not running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up worker; check docker-compose logs worker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OCR confidence always 0%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Tesseract not installed in container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Rebuild Docker image: docker-compose build; verify Dockerfile installs tesseract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extraction returns empty fields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OpenAI API key invalid or quota exceeded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 OPENAI_API_KEY in .env; verify GPT-4o model access in OpenAI dashboard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Django migration errors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Model changes not migrated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docker-compose exec web python manage.py makemigrations &amp;&amp; migrate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Templates not found (TemplateDoesNotExist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DIRS not set in TEMPLATES setting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Ensure settings.py has "DIRS": [BASE_DIR / "templates"]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CSRF verification failed on login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CSRF cookie not sent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Ensure @ensure_csrf_cookie on login view; check form sends csrfmiddlewaretoken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Celery tasks not executing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Redis not reachable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Check REDIS_URL in .env; verify redis service is running</w:t>
            </w:r>
          </w:p>
        </w:tc>
      </w:tr>
    </w:tbl>
    <w:p/>
    <w:p/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    Version 1.0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8"/>
      </w:pBdr>
      <w:spacing w:after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FinAI — Implementation Documentation</w:t>
    </w:r>
    <w:r>
      <w:rPr>
        <w:rFonts w:ascii="Arial" w:cs="Arial" w:eastAsia="Arial" w:hAnsi="Arial"/>
        <w:color w:val="94A3B8"/>
        <w:sz w:val="16"/>
        <w:szCs w:val="16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2A4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FinAI Implementation Documentation</dc:title>
  <dc:creator>Un-named</dc:creator>
  <dc:description>AI-Powered Financial Auditing Platform — Developer Guide</dc:description>
  <cp:lastModifiedBy>Un-named</cp:lastModifiedBy>
  <cp:revision>1</cp:revision>
  <dcterms:created xsi:type="dcterms:W3CDTF">2026-03-12T03:02:06.054Z</dcterms:created>
  <dcterms:modified xsi:type="dcterms:W3CDTF">2026-03-12T03:02:06.055Z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