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2DD2" w14:textId="77777777" w:rsidR="00CF7C21" w:rsidRDefault="00000000">
      <w:pPr>
        <w:pStyle w:val="Title"/>
        <w:spacing w:line="276" w:lineRule="auto"/>
      </w:pPr>
      <w:r>
        <w:t>A</w:t>
      </w:r>
      <w:r>
        <w:rPr>
          <w:spacing w:val="-4"/>
        </w:rPr>
        <w:t xml:space="preserve"> </w:t>
      </w:r>
      <w:r>
        <w:t>COREM-Based</w:t>
      </w:r>
      <w:r>
        <w:rPr>
          <w:spacing w:val="-8"/>
        </w:rPr>
        <w:t xml:space="preserve"> </w:t>
      </w:r>
      <w:r>
        <w:t>Framework</w:t>
      </w:r>
      <w:r>
        <w:rPr>
          <w:spacing w:val="-5"/>
        </w:rPr>
        <w:t xml:space="preserve"> </w:t>
      </w:r>
      <w:r>
        <w:t>for</w:t>
      </w:r>
      <w:r>
        <w:rPr>
          <w:spacing w:val="-7"/>
        </w:rPr>
        <w:t xml:space="preserve"> </w:t>
      </w:r>
      <w:r>
        <w:t>Cross-Provider</w:t>
      </w:r>
      <w:r>
        <w:rPr>
          <w:spacing w:val="-5"/>
        </w:rPr>
        <w:t xml:space="preserve"> </w:t>
      </w:r>
      <w:r>
        <w:t>Cloud</w:t>
      </w:r>
      <w:r>
        <w:rPr>
          <w:spacing w:val="-5"/>
        </w:rPr>
        <w:t xml:space="preserve"> </w:t>
      </w:r>
      <w:r>
        <w:t>Outage Analysis and Resilience Evaluation</w:t>
      </w:r>
    </w:p>
    <w:p w14:paraId="38DC2DD3" w14:textId="62FE15E8" w:rsidR="00CF7C21" w:rsidRDefault="00000000">
      <w:pPr>
        <w:pStyle w:val="BodyText"/>
        <w:spacing w:before="1"/>
        <w:ind w:left="581" w:right="2"/>
        <w:jc w:val="center"/>
      </w:pPr>
      <w:r>
        <w:t>Muvva</w:t>
      </w:r>
      <w:r>
        <w:rPr>
          <w:spacing w:val="-12"/>
        </w:rPr>
        <w:t xml:space="preserve"> </w:t>
      </w:r>
      <w:r>
        <w:t>Venkatesh(23261A05A3)</w:t>
      </w:r>
      <w:r w:rsidR="00063D9F">
        <w:rPr>
          <w:vertAlign w:val="superscript"/>
        </w:rPr>
        <w:t>1</w:t>
      </w:r>
      <w:r w:rsidR="00063D9F">
        <w:rPr>
          <w:spacing w:val="-7"/>
        </w:rPr>
        <w:t>,</w:t>
      </w:r>
      <w:r>
        <w:rPr>
          <w:spacing w:val="-6"/>
        </w:rPr>
        <w:t xml:space="preserve"> </w:t>
      </w:r>
      <w:r>
        <w:t>Mohammed</w:t>
      </w:r>
      <w:r>
        <w:rPr>
          <w:spacing w:val="-6"/>
        </w:rPr>
        <w:t xml:space="preserve"> </w:t>
      </w:r>
      <w:r>
        <w:t>Taha(23261A05A2)</w:t>
      </w:r>
      <w:r w:rsidR="0024593E">
        <w:rPr>
          <w:vertAlign w:val="superscript"/>
        </w:rPr>
        <w:t>2</w:t>
      </w:r>
      <w:r>
        <w:t>,</w:t>
      </w:r>
      <w:r w:rsidR="0024593E">
        <w:t xml:space="preserve"> </w:t>
      </w:r>
      <w:r>
        <w:t>Dr.</w:t>
      </w:r>
      <w:r>
        <w:rPr>
          <w:spacing w:val="-9"/>
        </w:rPr>
        <w:t xml:space="preserve"> </w:t>
      </w:r>
      <w:r>
        <w:t>K.</w:t>
      </w:r>
      <w:r>
        <w:rPr>
          <w:spacing w:val="-7"/>
        </w:rPr>
        <w:t xml:space="preserve"> </w:t>
      </w:r>
      <w:r>
        <w:rPr>
          <w:spacing w:val="-2"/>
        </w:rPr>
        <w:t>Rajitha</w:t>
      </w:r>
      <w:r w:rsidR="0024593E">
        <w:rPr>
          <w:spacing w:val="-2"/>
          <w:vertAlign w:val="superscript"/>
        </w:rPr>
        <w:t>3</w:t>
      </w:r>
      <w:r w:rsidR="00D5641C">
        <w:rPr>
          <w:spacing w:val="-2"/>
          <w:vertAlign w:val="superscript"/>
        </w:rPr>
        <w:t>*</w:t>
      </w:r>
      <w:r w:rsidR="0024593E">
        <w:t>, Dr.</w:t>
      </w:r>
      <w:r w:rsidR="0024593E">
        <w:rPr>
          <w:spacing w:val="-11"/>
        </w:rPr>
        <w:t xml:space="preserve"> </w:t>
      </w:r>
      <w:r w:rsidR="0024593E">
        <w:t>K.</w:t>
      </w:r>
      <w:r w:rsidR="0024593E">
        <w:rPr>
          <w:spacing w:val="-10"/>
        </w:rPr>
        <w:t xml:space="preserve"> </w:t>
      </w:r>
      <w:r w:rsidR="0024593E">
        <w:t>Sreekala</w:t>
      </w:r>
      <w:r w:rsidR="0024593E">
        <w:rPr>
          <w:vertAlign w:val="superscript"/>
        </w:rPr>
        <w:t>4</w:t>
      </w:r>
      <w:r>
        <w:rPr>
          <w:spacing w:val="-2"/>
        </w:rPr>
        <w:t>,</w:t>
      </w:r>
    </w:p>
    <w:p w14:paraId="38DC2DD4" w14:textId="151B1289" w:rsidR="00CF7C21" w:rsidRDefault="00000000">
      <w:pPr>
        <w:pStyle w:val="BodyText"/>
        <w:spacing w:before="34"/>
        <w:ind w:left="581"/>
        <w:jc w:val="center"/>
      </w:pPr>
      <w:r>
        <w:rPr>
          <w:vertAlign w:val="superscript"/>
        </w:rPr>
        <w:t>1,2</w:t>
      </w:r>
      <w:r>
        <w:t>Under</w:t>
      </w:r>
      <w:r>
        <w:rPr>
          <w:spacing w:val="-6"/>
        </w:rPr>
        <w:t xml:space="preserve"> </w:t>
      </w:r>
      <w:r>
        <w:t>Graduate</w:t>
      </w:r>
      <w:r>
        <w:rPr>
          <w:spacing w:val="-6"/>
        </w:rPr>
        <w:t xml:space="preserve"> </w:t>
      </w:r>
      <w:r w:rsidR="00063D9F">
        <w:t>Student</w:t>
      </w:r>
      <w:r w:rsidR="00063D9F">
        <w:rPr>
          <w:spacing w:val="-7"/>
        </w:rPr>
        <w:t>,</w:t>
      </w:r>
      <w:r>
        <w:rPr>
          <w:spacing w:val="-5"/>
        </w:rPr>
        <w:t xml:space="preserve"> </w:t>
      </w:r>
      <w:r>
        <w:rPr>
          <w:vertAlign w:val="superscript"/>
        </w:rPr>
        <w:t>*</w:t>
      </w:r>
      <w:r w:rsidR="0024593E">
        <w:rPr>
          <w:spacing w:val="-2"/>
          <w:vertAlign w:val="superscript"/>
        </w:rPr>
        <w:t>3</w:t>
      </w:r>
      <w:r>
        <w:rPr>
          <w:spacing w:val="-2"/>
        </w:rPr>
        <w:t>Professor</w:t>
      </w:r>
      <w:r w:rsidR="0024593E">
        <w:rPr>
          <w:spacing w:val="-2"/>
        </w:rPr>
        <w:t>,</w:t>
      </w:r>
      <w:r w:rsidR="0024593E" w:rsidRPr="0024593E">
        <w:rPr>
          <w:vertAlign w:val="superscript"/>
        </w:rPr>
        <w:t xml:space="preserve"> </w:t>
      </w:r>
      <w:r w:rsidR="0024593E">
        <w:rPr>
          <w:vertAlign w:val="superscript"/>
        </w:rPr>
        <w:t>4</w:t>
      </w:r>
      <w:r w:rsidR="0024593E">
        <w:t>Assisstant</w:t>
      </w:r>
      <w:r w:rsidR="0024593E">
        <w:rPr>
          <w:spacing w:val="-7"/>
        </w:rPr>
        <w:t xml:space="preserve"> </w:t>
      </w:r>
      <w:r w:rsidR="0024593E">
        <w:t>Professor</w:t>
      </w:r>
    </w:p>
    <w:p w14:paraId="38DC2DD5" w14:textId="77777777" w:rsidR="00CF7C21" w:rsidRDefault="00000000">
      <w:pPr>
        <w:pStyle w:val="BodyText"/>
        <w:spacing w:before="34"/>
        <w:ind w:left="581" w:right="2"/>
        <w:jc w:val="center"/>
      </w:pPr>
      <w:r>
        <w:t>Department</w:t>
      </w:r>
      <w:r>
        <w:rPr>
          <w:spacing w:val="-6"/>
        </w:rPr>
        <w:t xml:space="preserve"> </w:t>
      </w:r>
      <w:r>
        <w:t>of</w:t>
      </w:r>
      <w:r>
        <w:rPr>
          <w:spacing w:val="-6"/>
        </w:rPr>
        <w:t xml:space="preserve"> </w:t>
      </w:r>
      <w:r>
        <w:t>Computer</w:t>
      </w:r>
      <w:r>
        <w:rPr>
          <w:spacing w:val="-4"/>
        </w:rPr>
        <w:t xml:space="preserve"> </w:t>
      </w:r>
      <w:r>
        <w:t>Science</w:t>
      </w:r>
      <w:r>
        <w:rPr>
          <w:spacing w:val="-5"/>
        </w:rPr>
        <w:t xml:space="preserve"> </w:t>
      </w:r>
      <w:r>
        <w:t>&amp;</w:t>
      </w:r>
      <w:r>
        <w:rPr>
          <w:spacing w:val="-3"/>
        </w:rPr>
        <w:t xml:space="preserve"> </w:t>
      </w:r>
      <w:r>
        <w:rPr>
          <w:spacing w:val="-2"/>
        </w:rPr>
        <w:t>Engineering,</w:t>
      </w:r>
    </w:p>
    <w:p w14:paraId="38DC2DD6" w14:textId="63EFE10A" w:rsidR="00CF7C21" w:rsidRDefault="00000000">
      <w:pPr>
        <w:pStyle w:val="BodyText"/>
        <w:spacing w:before="34"/>
        <w:ind w:left="581"/>
        <w:jc w:val="center"/>
      </w:pPr>
      <w:r>
        <w:t>Mahatma</w:t>
      </w:r>
      <w:r>
        <w:rPr>
          <w:spacing w:val="-6"/>
        </w:rPr>
        <w:t xml:space="preserve"> </w:t>
      </w:r>
      <w:r>
        <w:t>Gandhi</w:t>
      </w:r>
      <w:r>
        <w:rPr>
          <w:spacing w:val="-7"/>
        </w:rPr>
        <w:t xml:space="preserve"> </w:t>
      </w:r>
      <w:r>
        <w:t>Institute</w:t>
      </w:r>
      <w:r>
        <w:rPr>
          <w:spacing w:val="-5"/>
        </w:rPr>
        <w:t xml:space="preserve"> </w:t>
      </w:r>
      <w:r>
        <w:t>of</w:t>
      </w:r>
      <w:r w:rsidR="00063D9F">
        <w:rPr>
          <w:spacing w:val="-7"/>
        </w:rPr>
        <w:t xml:space="preserve"> </w:t>
      </w:r>
      <w:r w:rsidR="00063D9F">
        <w:t>Technology</w:t>
      </w:r>
      <w:r w:rsidR="00063D9F">
        <w:rPr>
          <w:spacing w:val="-4"/>
        </w:rPr>
        <w:t>, Hyderabad,</w:t>
      </w:r>
      <w:r w:rsidR="00063D9F">
        <w:t xml:space="preserve"> Telangana</w:t>
      </w:r>
      <w:r w:rsidR="00063D9F">
        <w:rPr>
          <w:spacing w:val="-4"/>
        </w:rPr>
        <w:t>, India</w:t>
      </w:r>
    </w:p>
    <w:p w14:paraId="38DC2DD7" w14:textId="271ACDE0" w:rsidR="00CF7C21" w:rsidRDefault="00D5641C">
      <w:pPr>
        <w:pStyle w:val="BodyText"/>
        <w:spacing w:before="34"/>
        <w:ind w:left="581" w:right="5"/>
        <w:jc w:val="center"/>
      </w:pPr>
      <w:r w:rsidRPr="00D5641C">
        <w:rPr>
          <w:b/>
          <w:bCs/>
        </w:rPr>
        <w:t>Corresponding</w:t>
      </w:r>
      <w:r w:rsidRPr="00D5641C">
        <w:rPr>
          <w:b/>
          <w:bCs/>
          <w:spacing w:val="-5"/>
        </w:rPr>
        <w:t xml:space="preserve"> </w:t>
      </w:r>
      <w:r w:rsidRPr="00D5641C">
        <w:rPr>
          <w:b/>
          <w:bCs/>
        </w:rPr>
        <w:t>Author</w:t>
      </w:r>
      <w:r>
        <w:rPr>
          <w:spacing w:val="-5"/>
        </w:rPr>
        <w:t xml:space="preserve"> </w:t>
      </w:r>
      <w:r w:rsidR="008B7954">
        <w:rPr>
          <w:spacing w:val="-5"/>
        </w:rPr>
        <w:t xml:space="preserve">: </w:t>
      </w:r>
      <w:hyperlink r:id="rId7" w:history="1">
        <w:r w:rsidR="008B7954" w:rsidRPr="008B7954">
          <w:rPr>
            <w:rStyle w:val="Hyperlink"/>
          </w:rPr>
          <w:t>mtaha_cse2305a2@mgit.ac.in</w:t>
        </w:r>
      </w:hyperlink>
    </w:p>
    <w:p w14:paraId="38DC2DD8" w14:textId="77777777" w:rsidR="00CF7C21" w:rsidRDefault="00CF7C21">
      <w:pPr>
        <w:pStyle w:val="BodyText"/>
        <w:spacing w:before="71"/>
        <w:ind w:left="0"/>
      </w:pPr>
    </w:p>
    <w:p w14:paraId="38DC2DD9" w14:textId="0FACA60B" w:rsidR="00CF7C21" w:rsidRDefault="00000000">
      <w:pPr>
        <w:pStyle w:val="BodyText"/>
        <w:tabs>
          <w:tab w:val="left" w:pos="4819"/>
        </w:tabs>
        <w:ind w:left="2546"/>
      </w:pPr>
      <w:r>
        <w:t>Received</w:t>
      </w:r>
      <w:r>
        <w:rPr>
          <w:spacing w:val="-9"/>
        </w:rPr>
        <w:t xml:space="preserve"> </w:t>
      </w:r>
      <w:r>
        <w:rPr>
          <w:spacing w:val="-2"/>
        </w:rPr>
        <w:t>Date:</w:t>
      </w:r>
      <w:r>
        <w:tab/>
        <w:t>Published</w:t>
      </w:r>
      <w:r>
        <w:rPr>
          <w:spacing w:val="-5"/>
        </w:rPr>
        <w:t xml:space="preserve"> </w:t>
      </w:r>
      <w:r>
        <w:rPr>
          <w:spacing w:val="-2"/>
        </w:rPr>
        <w:t>Date:</w:t>
      </w:r>
    </w:p>
    <w:p w14:paraId="38DC2DDA" w14:textId="77777777" w:rsidR="00CF7C21" w:rsidRDefault="00CF7C21">
      <w:pPr>
        <w:pStyle w:val="BodyText"/>
        <w:ind w:left="0"/>
      </w:pPr>
    </w:p>
    <w:p w14:paraId="38DC2DDB" w14:textId="77777777" w:rsidR="00CF7C21" w:rsidRDefault="00CF7C21">
      <w:pPr>
        <w:pStyle w:val="BodyText"/>
        <w:spacing w:before="68"/>
        <w:ind w:left="0"/>
      </w:pPr>
    </w:p>
    <w:p w14:paraId="38DC2DDC" w14:textId="77777777" w:rsidR="00CF7C21" w:rsidRDefault="00CF7C21">
      <w:pPr>
        <w:pStyle w:val="BodyText"/>
        <w:sectPr w:rsidR="00CF7C21">
          <w:type w:val="continuous"/>
          <w:pgSz w:w="11910" w:h="16840"/>
          <w:pgMar w:top="1360" w:right="1275" w:bottom="280" w:left="1417" w:header="720" w:footer="720" w:gutter="0"/>
          <w:cols w:space="720"/>
        </w:sectPr>
      </w:pPr>
    </w:p>
    <w:p w14:paraId="38DC2DDD" w14:textId="77777777" w:rsidR="00CF7C21" w:rsidRDefault="00000000">
      <w:pPr>
        <w:pStyle w:val="Heading1"/>
        <w:spacing w:before="91"/>
        <w:ind w:firstLine="0"/>
      </w:pPr>
      <w:r>
        <w:rPr>
          <w:spacing w:val="-2"/>
        </w:rPr>
        <w:t>ABSTRACT</w:t>
      </w:r>
    </w:p>
    <w:p w14:paraId="38DC2DDE" w14:textId="77777777" w:rsidR="00CF7C21" w:rsidRDefault="00000000">
      <w:pPr>
        <w:pStyle w:val="BodyText"/>
        <w:spacing w:before="114" w:line="360" w:lineRule="auto"/>
        <w:ind w:firstLine="352"/>
        <w:jc w:val="both"/>
      </w:pPr>
      <w:r>
        <w:t>Cloud computing platforms such as AWS, Microsoft Azure, Google Cloud Platform (GCP), and Cloudflare provide critical infrastructure for modern applications. Despite high availability guarantees,</w:t>
      </w:r>
      <w:r>
        <w:rPr>
          <w:spacing w:val="-6"/>
        </w:rPr>
        <w:t xml:space="preserve"> </w:t>
      </w:r>
      <w:r>
        <w:t>service</w:t>
      </w:r>
      <w:r>
        <w:rPr>
          <w:spacing w:val="-6"/>
        </w:rPr>
        <w:t xml:space="preserve"> </w:t>
      </w:r>
      <w:r>
        <w:t>outages</w:t>
      </w:r>
      <w:r>
        <w:rPr>
          <w:spacing w:val="-7"/>
        </w:rPr>
        <w:t xml:space="preserve"> </w:t>
      </w:r>
      <w:r>
        <w:t>continue</w:t>
      </w:r>
      <w:r>
        <w:rPr>
          <w:spacing w:val="-6"/>
        </w:rPr>
        <w:t xml:space="preserve"> </w:t>
      </w:r>
      <w:r>
        <w:t>to</w:t>
      </w:r>
      <w:r>
        <w:rPr>
          <w:spacing w:val="-8"/>
        </w:rPr>
        <w:t xml:space="preserve"> </w:t>
      </w:r>
      <w:r>
        <w:t>occur</w:t>
      </w:r>
      <w:r>
        <w:rPr>
          <w:spacing w:val="-8"/>
        </w:rPr>
        <w:t xml:space="preserve"> </w:t>
      </w:r>
      <w:r>
        <w:t>due</w:t>
      </w:r>
      <w:r>
        <w:rPr>
          <w:spacing w:val="-8"/>
        </w:rPr>
        <w:t xml:space="preserve"> </w:t>
      </w:r>
      <w:r>
        <w:t>to various factors including infrastructure failures, network</w:t>
      </w:r>
      <w:r>
        <w:rPr>
          <w:spacing w:val="-13"/>
        </w:rPr>
        <w:t xml:space="preserve"> </w:t>
      </w:r>
      <w:r>
        <w:t>disruptions,</w:t>
      </w:r>
      <w:r>
        <w:rPr>
          <w:spacing w:val="-12"/>
        </w:rPr>
        <w:t xml:space="preserve"> </w:t>
      </w:r>
      <w:r>
        <w:t>and</w:t>
      </w:r>
      <w:r>
        <w:rPr>
          <w:spacing w:val="-13"/>
        </w:rPr>
        <w:t xml:space="preserve"> </w:t>
      </w:r>
      <w:r>
        <w:t>configuration</w:t>
      </w:r>
      <w:r>
        <w:rPr>
          <w:spacing w:val="-12"/>
        </w:rPr>
        <w:t xml:space="preserve"> </w:t>
      </w:r>
      <w:r>
        <w:t>errors.</w:t>
      </w:r>
      <w:r>
        <w:rPr>
          <w:spacing w:val="-13"/>
        </w:rPr>
        <w:t xml:space="preserve"> </w:t>
      </w:r>
      <w:r>
        <w:t>These incidents</w:t>
      </w:r>
      <w:r>
        <w:rPr>
          <w:spacing w:val="-6"/>
        </w:rPr>
        <w:t xml:space="preserve"> </w:t>
      </w:r>
      <w:r>
        <w:t>significantly</w:t>
      </w:r>
      <w:r>
        <w:rPr>
          <w:spacing w:val="-4"/>
        </w:rPr>
        <w:t xml:space="preserve"> </w:t>
      </w:r>
      <w:r>
        <w:t>impact</w:t>
      </w:r>
      <w:r>
        <w:rPr>
          <w:spacing w:val="-10"/>
        </w:rPr>
        <w:t xml:space="preserve"> </w:t>
      </w:r>
      <w:r>
        <w:t>service</w:t>
      </w:r>
      <w:r>
        <w:rPr>
          <w:spacing w:val="-4"/>
        </w:rPr>
        <w:t xml:space="preserve"> </w:t>
      </w:r>
      <w:r>
        <w:t>reliability</w:t>
      </w:r>
      <w:r>
        <w:rPr>
          <w:spacing w:val="-4"/>
        </w:rPr>
        <w:t xml:space="preserve"> </w:t>
      </w:r>
      <w:r>
        <w:t>and user experience.</w:t>
      </w:r>
    </w:p>
    <w:p w14:paraId="38DC2DDF" w14:textId="77777777" w:rsidR="00CF7C21" w:rsidRDefault="00000000">
      <w:pPr>
        <w:pStyle w:val="BodyText"/>
        <w:tabs>
          <w:tab w:val="left" w:pos="1116"/>
          <w:tab w:val="left" w:pos="1154"/>
          <w:tab w:val="left" w:pos="1596"/>
          <w:tab w:val="left" w:pos="1787"/>
          <w:tab w:val="left" w:pos="2066"/>
          <w:tab w:val="left" w:pos="2204"/>
          <w:tab w:val="left" w:pos="2506"/>
          <w:tab w:val="left" w:pos="3239"/>
          <w:tab w:val="left" w:pos="3314"/>
          <w:tab w:val="left" w:pos="3623"/>
        </w:tabs>
        <w:spacing w:before="1" w:line="360" w:lineRule="auto"/>
      </w:pPr>
      <w:r>
        <w:t>This</w:t>
      </w:r>
      <w:r>
        <w:rPr>
          <w:spacing w:val="-1"/>
        </w:rPr>
        <w:t xml:space="preserve"> </w:t>
      </w:r>
      <w:r>
        <w:t>paper</w:t>
      </w:r>
      <w:r>
        <w:rPr>
          <w:spacing w:val="-1"/>
        </w:rPr>
        <w:t xml:space="preserve"> </w:t>
      </w:r>
      <w:r>
        <w:t>proposes</w:t>
      </w:r>
      <w:r>
        <w:rPr>
          <w:spacing w:val="-1"/>
        </w:rPr>
        <w:t xml:space="preserve"> </w:t>
      </w:r>
      <w:r>
        <w:t>a</w:t>
      </w:r>
      <w:r>
        <w:rPr>
          <w:spacing w:val="-2"/>
        </w:rPr>
        <w:t xml:space="preserve"> </w:t>
      </w:r>
      <w:r>
        <w:t xml:space="preserve">multi-cloud incident analysis </w:t>
      </w:r>
      <w:r>
        <w:rPr>
          <w:spacing w:val="-2"/>
        </w:rPr>
        <w:t>framework</w:t>
      </w:r>
      <w:r>
        <w:tab/>
      </w:r>
      <w:r>
        <w:rPr>
          <w:spacing w:val="-2"/>
        </w:rPr>
        <w:t>based</w:t>
      </w:r>
      <w:r>
        <w:tab/>
      </w:r>
      <w:r>
        <w:tab/>
      </w:r>
      <w:r>
        <w:rPr>
          <w:spacing w:val="-6"/>
        </w:rPr>
        <w:t>on</w:t>
      </w:r>
      <w:r>
        <w:tab/>
      </w:r>
      <w:r>
        <w:tab/>
      </w:r>
      <w:r>
        <w:rPr>
          <w:spacing w:val="-10"/>
        </w:rPr>
        <w:t>a</w:t>
      </w:r>
      <w:r>
        <w:tab/>
      </w:r>
      <w:r>
        <w:rPr>
          <w:spacing w:val="-2"/>
        </w:rPr>
        <w:t>normalized</w:t>
      </w:r>
      <w:r>
        <w:tab/>
      </w:r>
      <w:r>
        <w:rPr>
          <w:spacing w:val="-2"/>
        </w:rPr>
        <w:t>dataset constructed</w:t>
      </w:r>
      <w:r>
        <w:tab/>
      </w:r>
      <w:r>
        <w:tab/>
      </w:r>
      <w:r>
        <w:rPr>
          <w:spacing w:val="-2"/>
        </w:rPr>
        <w:t>using</w:t>
      </w:r>
      <w:r>
        <w:tab/>
      </w:r>
      <w:r>
        <w:tab/>
      </w:r>
      <w:r>
        <w:rPr>
          <w:spacing w:val="-41"/>
        </w:rPr>
        <w:t xml:space="preserve"> </w:t>
      </w:r>
      <w:r>
        <w:rPr>
          <w:spacing w:val="-2"/>
        </w:rPr>
        <w:t>a</w:t>
      </w:r>
      <w:r>
        <w:tab/>
      </w:r>
      <w:r>
        <w:rPr>
          <w:spacing w:val="-23"/>
        </w:rPr>
        <w:t xml:space="preserve"> </w:t>
      </w:r>
      <w:r>
        <w:t>standardized</w:t>
      </w:r>
      <w:r>
        <w:tab/>
      </w:r>
      <w:r>
        <w:tab/>
      </w:r>
      <w:r>
        <w:rPr>
          <w:spacing w:val="-2"/>
        </w:rPr>
        <w:t xml:space="preserve">14-column </w:t>
      </w:r>
      <w:r>
        <w:t>reliability</w:t>
      </w:r>
      <w:r>
        <w:rPr>
          <w:spacing w:val="40"/>
        </w:rPr>
        <w:t xml:space="preserve"> </w:t>
      </w:r>
      <w:r>
        <w:t>schema.</w:t>
      </w:r>
      <w:r>
        <w:rPr>
          <w:spacing w:val="40"/>
        </w:rPr>
        <w:t xml:space="preserve"> </w:t>
      </w:r>
      <w:r>
        <w:t>The</w:t>
      </w:r>
      <w:r>
        <w:rPr>
          <w:spacing w:val="40"/>
        </w:rPr>
        <w:t xml:space="preserve"> </w:t>
      </w:r>
      <w:r>
        <w:t>framework</w:t>
      </w:r>
      <w:r>
        <w:rPr>
          <w:spacing w:val="40"/>
        </w:rPr>
        <w:t xml:space="preserve"> </w:t>
      </w:r>
      <w:r>
        <w:t>introduces</w:t>
      </w:r>
      <w:r>
        <w:rPr>
          <w:spacing w:val="40"/>
        </w:rPr>
        <w:t xml:space="preserve"> </w:t>
      </w:r>
      <w:r>
        <w:t>a COREM</w:t>
      </w:r>
      <w:r>
        <w:rPr>
          <w:spacing w:val="40"/>
        </w:rPr>
        <w:t xml:space="preserve"> </w:t>
      </w:r>
      <w:r>
        <w:t>(Cloud</w:t>
      </w:r>
      <w:r>
        <w:rPr>
          <w:spacing w:val="40"/>
        </w:rPr>
        <w:t xml:space="preserve"> </w:t>
      </w:r>
      <w:r>
        <w:t>Outage</w:t>
      </w:r>
      <w:r>
        <w:rPr>
          <w:spacing w:val="40"/>
        </w:rPr>
        <w:t xml:space="preserve"> </w:t>
      </w:r>
      <w:r>
        <w:t>Risk</w:t>
      </w:r>
      <w:r>
        <w:rPr>
          <w:spacing w:val="40"/>
        </w:rPr>
        <w:t xml:space="preserve"> </w:t>
      </w:r>
      <w:r>
        <w:t>Evaluation</w:t>
      </w:r>
      <w:r>
        <w:rPr>
          <w:spacing w:val="40"/>
        </w:rPr>
        <w:t xml:space="preserve"> </w:t>
      </w:r>
      <w:r>
        <w:t>Model) weighted</w:t>
      </w:r>
      <w:r>
        <w:rPr>
          <w:spacing w:val="-13"/>
        </w:rPr>
        <w:t xml:space="preserve"> </w:t>
      </w:r>
      <w:r>
        <w:t>scoring</w:t>
      </w:r>
      <w:r>
        <w:rPr>
          <w:spacing w:val="-12"/>
        </w:rPr>
        <w:t xml:space="preserve"> </w:t>
      </w:r>
      <w:r>
        <w:t>algorithm</w:t>
      </w:r>
      <w:r>
        <w:rPr>
          <w:spacing w:val="-13"/>
        </w:rPr>
        <w:t xml:space="preserve"> </w:t>
      </w:r>
      <w:r>
        <w:t>to</w:t>
      </w:r>
      <w:r>
        <w:rPr>
          <w:spacing w:val="-12"/>
        </w:rPr>
        <w:t xml:space="preserve"> </w:t>
      </w:r>
      <w:r>
        <w:t>quantify</w:t>
      </w:r>
      <w:r>
        <w:rPr>
          <w:spacing w:val="-13"/>
        </w:rPr>
        <w:t xml:space="preserve"> </w:t>
      </w:r>
      <w:r>
        <w:t>and</w:t>
      </w:r>
      <w:r>
        <w:rPr>
          <w:spacing w:val="-12"/>
        </w:rPr>
        <w:t xml:space="preserve"> </w:t>
      </w:r>
      <w:r>
        <w:t>compare the</w:t>
      </w:r>
      <w:r>
        <w:rPr>
          <w:spacing w:val="32"/>
        </w:rPr>
        <w:t xml:space="preserve"> </w:t>
      </w:r>
      <w:r>
        <w:t>risk</w:t>
      </w:r>
      <w:r>
        <w:rPr>
          <w:spacing w:val="32"/>
        </w:rPr>
        <w:t xml:space="preserve"> </w:t>
      </w:r>
      <w:r>
        <w:t>associated</w:t>
      </w:r>
      <w:r>
        <w:rPr>
          <w:spacing w:val="32"/>
        </w:rPr>
        <w:t xml:space="preserve"> </w:t>
      </w:r>
      <w:r>
        <w:t>with</w:t>
      </w:r>
      <w:r>
        <w:rPr>
          <w:spacing w:val="32"/>
        </w:rPr>
        <w:t xml:space="preserve"> </w:t>
      </w:r>
      <w:r>
        <w:t>incidents</w:t>
      </w:r>
      <w:r>
        <w:rPr>
          <w:spacing w:val="30"/>
        </w:rPr>
        <w:t xml:space="preserve"> </w:t>
      </w:r>
      <w:r>
        <w:t>across</w:t>
      </w:r>
      <w:r>
        <w:rPr>
          <w:spacing w:val="31"/>
        </w:rPr>
        <w:t xml:space="preserve"> </w:t>
      </w:r>
      <w:r>
        <w:t>different cloud</w:t>
      </w:r>
      <w:r>
        <w:rPr>
          <w:spacing w:val="40"/>
        </w:rPr>
        <w:t xml:space="preserve"> </w:t>
      </w:r>
      <w:r>
        <w:t>providers.</w:t>
      </w:r>
      <w:r>
        <w:rPr>
          <w:spacing w:val="40"/>
        </w:rPr>
        <w:t xml:space="preserve"> </w:t>
      </w:r>
      <w:r>
        <w:t>The</w:t>
      </w:r>
      <w:r>
        <w:rPr>
          <w:spacing w:val="40"/>
        </w:rPr>
        <w:t xml:space="preserve"> </w:t>
      </w:r>
      <w:r>
        <w:t>model</w:t>
      </w:r>
      <w:r>
        <w:rPr>
          <w:spacing w:val="40"/>
        </w:rPr>
        <w:t xml:space="preserve"> </w:t>
      </w:r>
      <w:r>
        <w:t>evaluates</w:t>
      </w:r>
      <w:r>
        <w:rPr>
          <w:spacing w:val="40"/>
        </w:rPr>
        <w:t xml:space="preserve"> </w:t>
      </w:r>
      <w:r>
        <w:t>incidents based on severity, duration, impact, and frequency. The</w:t>
      </w:r>
      <w:r>
        <w:rPr>
          <w:spacing w:val="40"/>
        </w:rPr>
        <w:t xml:space="preserve"> </w:t>
      </w:r>
      <w:r>
        <w:t>system</w:t>
      </w:r>
      <w:r>
        <w:rPr>
          <w:spacing w:val="40"/>
        </w:rPr>
        <w:t xml:space="preserve"> </w:t>
      </w:r>
      <w:r>
        <w:t>enables</w:t>
      </w:r>
      <w:r>
        <w:rPr>
          <w:spacing w:val="40"/>
        </w:rPr>
        <w:t xml:space="preserve"> </w:t>
      </w:r>
      <w:r>
        <w:t>cross-provider</w:t>
      </w:r>
      <w:r>
        <w:rPr>
          <w:spacing w:val="40"/>
        </w:rPr>
        <w:t xml:space="preserve"> </w:t>
      </w:r>
      <w:r>
        <w:t>comparative analysis and visualization of outage trends, helping to</w:t>
      </w:r>
      <w:r>
        <w:rPr>
          <w:spacing w:val="-12"/>
        </w:rPr>
        <w:t xml:space="preserve"> </w:t>
      </w:r>
      <w:r>
        <w:t>identify</w:t>
      </w:r>
      <w:r>
        <w:rPr>
          <w:spacing w:val="-11"/>
        </w:rPr>
        <w:t xml:space="preserve"> </w:t>
      </w:r>
      <w:r>
        <w:t>reliability</w:t>
      </w:r>
      <w:r>
        <w:rPr>
          <w:spacing w:val="-13"/>
        </w:rPr>
        <w:t xml:space="preserve"> </w:t>
      </w:r>
      <w:r>
        <w:t>patterns</w:t>
      </w:r>
      <w:r>
        <w:rPr>
          <w:spacing w:val="-12"/>
        </w:rPr>
        <w:t xml:space="preserve"> </w:t>
      </w:r>
      <w:r>
        <w:t>and</w:t>
      </w:r>
      <w:r>
        <w:rPr>
          <w:spacing w:val="-13"/>
        </w:rPr>
        <w:t xml:space="preserve"> </w:t>
      </w:r>
      <w:r>
        <w:t>high-risk</w:t>
      </w:r>
      <w:r>
        <w:rPr>
          <w:spacing w:val="-11"/>
        </w:rPr>
        <w:t xml:space="preserve"> </w:t>
      </w:r>
      <w:r>
        <w:t>services. The</w:t>
      </w:r>
      <w:r>
        <w:rPr>
          <w:spacing w:val="34"/>
        </w:rPr>
        <w:t xml:space="preserve"> </w:t>
      </w:r>
      <w:r>
        <w:t>proposed</w:t>
      </w:r>
      <w:r>
        <w:rPr>
          <w:spacing w:val="35"/>
        </w:rPr>
        <w:t xml:space="preserve"> </w:t>
      </w:r>
      <w:r>
        <w:t>approach</w:t>
      </w:r>
      <w:r>
        <w:rPr>
          <w:spacing w:val="35"/>
        </w:rPr>
        <w:t xml:space="preserve"> </w:t>
      </w:r>
      <w:r>
        <w:t>improves</w:t>
      </w:r>
      <w:r>
        <w:rPr>
          <w:spacing w:val="34"/>
        </w:rPr>
        <w:t xml:space="preserve"> </w:t>
      </w:r>
      <w:r>
        <w:t>transparency</w:t>
      </w:r>
      <w:r>
        <w:rPr>
          <w:spacing w:val="33"/>
        </w:rPr>
        <w:t xml:space="preserve"> </w:t>
      </w:r>
      <w:r>
        <w:t>in cloud</w:t>
      </w:r>
      <w:r>
        <w:rPr>
          <w:spacing w:val="40"/>
        </w:rPr>
        <w:t xml:space="preserve"> </w:t>
      </w:r>
      <w:r>
        <w:t>reliability</w:t>
      </w:r>
      <w:r>
        <w:rPr>
          <w:spacing w:val="40"/>
        </w:rPr>
        <w:t xml:space="preserve"> </w:t>
      </w:r>
      <w:r>
        <w:t>assessment</w:t>
      </w:r>
      <w:r>
        <w:rPr>
          <w:spacing w:val="40"/>
        </w:rPr>
        <w:t xml:space="preserve"> </w:t>
      </w:r>
      <w:r>
        <w:t>and</w:t>
      </w:r>
      <w:r>
        <w:rPr>
          <w:spacing w:val="40"/>
        </w:rPr>
        <w:t xml:space="preserve"> </w:t>
      </w:r>
      <w:r>
        <w:t>supports</w:t>
      </w:r>
      <w:r>
        <w:rPr>
          <w:spacing w:val="40"/>
        </w:rPr>
        <w:t xml:space="preserve"> </w:t>
      </w:r>
      <w:r>
        <w:t xml:space="preserve">better </w:t>
      </w:r>
      <w:r>
        <w:rPr>
          <w:spacing w:val="-2"/>
        </w:rPr>
        <w:t>decision-making</w:t>
      </w:r>
      <w:r>
        <w:tab/>
      </w:r>
      <w:r>
        <w:rPr>
          <w:spacing w:val="-4"/>
        </w:rPr>
        <w:t>for</w:t>
      </w:r>
      <w:r>
        <w:tab/>
      </w:r>
      <w:r>
        <w:rPr>
          <w:spacing w:val="-2"/>
        </w:rPr>
        <w:t>multi-cloud</w:t>
      </w:r>
      <w:r>
        <w:tab/>
      </w:r>
      <w:r>
        <w:rPr>
          <w:spacing w:val="-2"/>
        </w:rPr>
        <w:t>deployment strategies.</w:t>
      </w:r>
    </w:p>
    <w:p w14:paraId="38DC2DE0" w14:textId="77777777" w:rsidR="00CF7C21" w:rsidRDefault="00000000">
      <w:pPr>
        <w:spacing w:before="2" w:line="360" w:lineRule="auto"/>
        <w:ind w:left="23" w:right="97"/>
        <w:rPr>
          <w:i/>
          <w:sz w:val="20"/>
        </w:rPr>
      </w:pPr>
      <w:r>
        <w:rPr>
          <w:b/>
          <w:i/>
          <w:sz w:val="20"/>
        </w:rPr>
        <w:t>KEYWORDS:</w:t>
      </w:r>
      <w:r>
        <w:rPr>
          <w:b/>
          <w:i/>
          <w:spacing w:val="40"/>
          <w:sz w:val="20"/>
        </w:rPr>
        <w:t xml:space="preserve"> </w:t>
      </w:r>
      <w:r>
        <w:rPr>
          <w:i/>
          <w:sz w:val="20"/>
        </w:rPr>
        <w:t>Cloud Computing, Incident Analysis, Reliability Assessment, Multi-Cloud, COREM</w:t>
      </w:r>
      <w:r>
        <w:rPr>
          <w:i/>
          <w:spacing w:val="-1"/>
          <w:sz w:val="20"/>
        </w:rPr>
        <w:t xml:space="preserve"> </w:t>
      </w:r>
      <w:r>
        <w:rPr>
          <w:i/>
          <w:sz w:val="20"/>
        </w:rPr>
        <w:t>Model, Risk Scoring, Outage Analysis Calibration</w:t>
      </w:r>
      <w:r>
        <w:rPr>
          <w:i/>
          <w:spacing w:val="-9"/>
          <w:sz w:val="20"/>
        </w:rPr>
        <w:t xml:space="preserve"> </w:t>
      </w:r>
      <w:r>
        <w:rPr>
          <w:i/>
          <w:sz w:val="20"/>
        </w:rPr>
        <w:t>Explainable</w:t>
      </w:r>
      <w:r>
        <w:rPr>
          <w:i/>
          <w:spacing w:val="-9"/>
          <w:sz w:val="20"/>
        </w:rPr>
        <w:t xml:space="preserve"> </w:t>
      </w:r>
      <w:r>
        <w:rPr>
          <w:i/>
          <w:sz w:val="20"/>
        </w:rPr>
        <w:t>Artificial</w:t>
      </w:r>
      <w:r>
        <w:rPr>
          <w:i/>
          <w:spacing w:val="-10"/>
          <w:sz w:val="20"/>
        </w:rPr>
        <w:t xml:space="preserve"> </w:t>
      </w:r>
      <w:r>
        <w:rPr>
          <w:i/>
          <w:spacing w:val="-2"/>
          <w:sz w:val="20"/>
        </w:rPr>
        <w:t>Intelligence..</w:t>
      </w:r>
    </w:p>
    <w:p w14:paraId="38DC2DE1" w14:textId="77777777" w:rsidR="00CF7C21" w:rsidRDefault="00000000">
      <w:pPr>
        <w:pStyle w:val="Heading1"/>
        <w:numPr>
          <w:ilvl w:val="0"/>
          <w:numId w:val="1"/>
        </w:numPr>
        <w:tabs>
          <w:tab w:val="left" w:pos="426"/>
        </w:tabs>
        <w:spacing w:before="91"/>
      </w:pPr>
      <w:r>
        <w:rPr>
          <w:b w:val="0"/>
        </w:rPr>
        <w:br w:type="column"/>
      </w:r>
      <w:r>
        <w:rPr>
          <w:spacing w:val="-2"/>
        </w:rPr>
        <w:t>INTRODUCTION</w:t>
      </w:r>
    </w:p>
    <w:p w14:paraId="38DC2DE2" w14:textId="77777777" w:rsidR="00CF7C21" w:rsidRDefault="00000000">
      <w:pPr>
        <w:pStyle w:val="BodyText"/>
        <w:spacing w:before="114" w:line="360" w:lineRule="auto"/>
        <w:ind w:right="160" w:firstLine="410"/>
        <w:jc w:val="both"/>
      </w:pPr>
      <w:r>
        <w:t>Cloud computing has become a fundamental component of modern digital systems, supporting applications across industries such as finance, healthcare, and e-commerce. Organizations increasingly</w:t>
      </w:r>
      <w:r>
        <w:rPr>
          <w:spacing w:val="-11"/>
        </w:rPr>
        <w:t xml:space="preserve"> </w:t>
      </w:r>
      <w:r>
        <w:t>adopt</w:t>
      </w:r>
      <w:r>
        <w:rPr>
          <w:spacing w:val="-12"/>
        </w:rPr>
        <w:t xml:space="preserve"> </w:t>
      </w:r>
      <w:r>
        <w:t>multi-cloud</w:t>
      </w:r>
      <w:r>
        <w:rPr>
          <w:spacing w:val="-12"/>
        </w:rPr>
        <w:t xml:space="preserve"> </w:t>
      </w:r>
      <w:r>
        <w:t>strategies</w:t>
      </w:r>
      <w:r>
        <w:rPr>
          <w:spacing w:val="-12"/>
        </w:rPr>
        <w:t xml:space="preserve"> </w:t>
      </w:r>
      <w:r>
        <w:t>to</w:t>
      </w:r>
      <w:r>
        <w:rPr>
          <w:spacing w:val="-11"/>
        </w:rPr>
        <w:t xml:space="preserve"> </w:t>
      </w:r>
      <w:r>
        <w:t>improve availability, scalability, and fault tolerance. However,</w:t>
      </w:r>
      <w:r>
        <w:rPr>
          <w:spacing w:val="-7"/>
        </w:rPr>
        <w:t xml:space="preserve"> </w:t>
      </w:r>
      <w:r>
        <w:t>despite</w:t>
      </w:r>
      <w:r>
        <w:rPr>
          <w:spacing w:val="-7"/>
        </w:rPr>
        <w:t xml:space="preserve"> </w:t>
      </w:r>
      <w:r>
        <w:t>these</w:t>
      </w:r>
      <w:r>
        <w:rPr>
          <w:spacing w:val="-7"/>
        </w:rPr>
        <w:t xml:space="preserve"> </w:t>
      </w:r>
      <w:r>
        <w:t>advantages,</w:t>
      </w:r>
      <w:r>
        <w:rPr>
          <w:spacing w:val="-7"/>
        </w:rPr>
        <w:t xml:space="preserve"> </w:t>
      </w:r>
      <w:r>
        <w:t>cloud</w:t>
      </w:r>
      <w:r>
        <w:rPr>
          <w:spacing w:val="-8"/>
        </w:rPr>
        <w:t xml:space="preserve"> </w:t>
      </w:r>
      <w:r>
        <w:t>platforms continue to experience service outages that can disrupt operations and cause significant losses.</w:t>
      </w:r>
    </w:p>
    <w:p w14:paraId="38DC2DE3" w14:textId="77777777" w:rsidR="00CF7C21" w:rsidRDefault="00000000">
      <w:pPr>
        <w:pStyle w:val="BodyText"/>
        <w:spacing w:before="1" w:line="360" w:lineRule="auto"/>
        <w:ind w:right="163"/>
        <w:jc w:val="both"/>
      </w:pPr>
      <w:r>
        <w:t>Cloud incidents</w:t>
      </w:r>
      <w:r>
        <w:rPr>
          <w:spacing w:val="-1"/>
        </w:rPr>
        <w:t xml:space="preserve"> </w:t>
      </w:r>
      <w:r>
        <w:t>may arise due</w:t>
      </w:r>
      <w:r>
        <w:rPr>
          <w:spacing w:val="-2"/>
        </w:rPr>
        <w:t xml:space="preserve"> </w:t>
      </w:r>
      <w:r>
        <w:t>to hardware failures, software bugs, network congestion, or misconfigurations. Each cloud provider maintains its</w:t>
      </w:r>
      <w:r>
        <w:rPr>
          <w:spacing w:val="-13"/>
        </w:rPr>
        <w:t xml:space="preserve"> </w:t>
      </w:r>
      <w:r>
        <w:t>own</w:t>
      </w:r>
      <w:r>
        <w:rPr>
          <w:spacing w:val="-10"/>
        </w:rPr>
        <w:t xml:space="preserve"> </w:t>
      </w:r>
      <w:r>
        <w:t>incident</w:t>
      </w:r>
      <w:r>
        <w:rPr>
          <w:spacing w:val="-11"/>
        </w:rPr>
        <w:t xml:space="preserve"> </w:t>
      </w:r>
      <w:r>
        <w:t>reporting</w:t>
      </w:r>
      <w:r>
        <w:rPr>
          <w:spacing w:val="-12"/>
        </w:rPr>
        <w:t xml:space="preserve"> </w:t>
      </w:r>
      <w:r>
        <w:t>format,</w:t>
      </w:r>
      <w:r>
        <w:rPr>
          <w:spacing w:val="-10"/>
        </w:rPr>
        <w:t xml:space="preserve"> </w:t>
      </w:r>
      <w:r>
        <w:t>making</w:t>
      </w:r>
      <w:r>
        <w:rPr>
          <w:spacing w:val="-10"/>
        </w:rPr>
        <w:t xml:space="preserve"> </w:t>
      </w:r>
      <w:r>
        <w:t>it</w:t>
      </w:r>
      <w:r>
        <w:rPr>
          <w:spacing w:val="-13"/>
        </w:rPr>
        <w:t xml:space="preserve"> </w:t>
      </w:r>
      <w:r>
        <w:t>difficult to perform direct comparisons across platforms. This lack of standardization limits the ability to analyze reliability trends effectively.</w:t>
      </w:r>
    </w:p>
    <w:p w14:paraId="38DC2DE4" w14:textId="77777777" w:rsidR="00CF7C21" w:rsidRDefault="00000000">
      <w:pPr>
        <w:pStyle w:val="BodyText"/>
        <w:spacing w:line="360" w:lineRule="auto"/>
        <w:ind w:right="162"/>
        <w:jc w:val="both"/>
      </w:pPr>
      <w:r>
        <w:t>Traditional approaches to incident analysis often focus on individual providers and do not provide a unified framework for cross-provider comparison. Furthermore,</w:t>
      </w:r>
      <w:r>
        <w:rPr>
          <w:spacing w:val="-7"/>
        </w:rPr>
        <w:t xml:space="preserve"> </w:t>
      </w:r>
      <w:r>
        <w:t>most</w:t>
      </w:r>
      <w:r>
        <w:rPr>
          <w:spacing w:val="-8"/>
        </w:rPr>
        <w:t xml:space="preserve"> </w:t>
      </w:r>
      <w:r>
        <w:t>analyses</w:t>
      </w:r>
      <w:r>
        <w:rPr>
          <w:spacing w:val="-8"/>
        </w:rPr>
        <w:t xml:space="preserve"> </w:t>
      </w:r>
      <w:r>
        <w:t>do</w:t>
      </w:r>
      <w:r>
        <w:rPr>
          <w:spacing w:val="-6"/>
        </w:rPr>
        <w:t xml:space="preserve"> </w:t>
      </w:r>
      <w:r>
        <w:t>not</w:t>
      </w:r>
      <w:r>
        <w:rPr>
          <w:spacing w:val="-10"/>
        </w:rPr>
        <w:t xml:space="preserve"> </w:t>
      </w:r>
      <w:r>
        <w:t>quantify</w:t>
      </w:r>
      <w:r>
        <w:rPr>
          <w:spacing w:val="-8"/>
        </w:rPr>
        <w:t xml:space="preserve"> </w:t>
      </w:r>
      <w:r>
        <w:t>risk</w:t>
      </w:r>
      <w:r>
        <w:rPr>
          <w:spacing w:val="-6"/>
        </w:rPr>
        <w:t xml:space="preserve"> </w:t>
      </w:r>
      <w:r>
        <w:t>in</w:t>
      </w:r>
      <w:r>
        <w:rPr>
          <w:spacing w:val="-7"/>
        </w:rPr>
        <w:t xml:space="preserve"> </w:t>
      </w:r>
      <w:r>
        <w:t>a structured</w:t>
      </w:r>
      <w:r>
        <w:rPr>
          <w:spacing w:val="-13"/>
        </w:rPr>
        <w:t xml:space="preserve"> </w:t>
      </w:r>
      <w:r>
        <w:t>manner,</w:t>
      </w:r>
      <w:r>
        <w:rPr>
          <w:spacing w:val="-12"/>
        </w:rPr>
        <w:t xml:space="preserve"> </w:t>
      </w:r>
      <w:r>
        <w:t>making</w:t>
      </w:r>
      <w:r>
        <w:rPr>
          <w:spacing w:val="-13"/>
        </w:rPr>
        <w:t xml:space="preserve"> </w:t>
      </w:r>
      <w:r>
        <w:t>it</w:t>
      </w:r>
      <w:r>
        <w:rPr>
          <w:spacing w:val="-12"/>
        </w:rPr>
        <w:t xml:space="preserve"> </w:t>
      </w:r>
      <w:r>
        <w:t>challenging</w:t>
      </w:r>
      <w:r>
        <w:rPr>
          <w:spacing w:val="-13"/>
        </w:rPr>
        <w:t xml:space="preserve"> </w:t>
      </w:r>
      <w:r>
        <w:t>to</w:t>
      </w:r>
      <w:r>
        <w:rPr>
          <w:spacing w:val="-12"/>
        </w:rPr>
        <w:t xml:space="preserve"> </w:t>
      </w:r>
      <w:r>
        <w:t>evaluate the overall reliability of cloud services.</w:t>
      </w:r>
    </w:p>
    <w:p w14:paraId="38DC2DE5" w14:textId="77777777" w:rsidR="00CF7C21" w:rsidRDefault="00000000">
      <w:pPr>
        <w:pStyle w:val="BodyText"/>
        <w:spacing w:before="2"/>
        <w:jc w:val="both"/>
      </w:pPr>
      <w:r>
        <w:t>To address</w:t>
      </w:r>
      <w:r>
        <w:rPr>
          <w:spacing w:val="-2"/>
        </w:rPr>
        <w:t xml:space="preserve"> </w:t>
      </w:r>
      <w:r>
        <w:t>these challenges, this project</w:t>
      </w:r>
      <w:r>
        <w:rPr>
          <w:spacing w:val="4"/>
        </w:rPr>
        <w:t xml:space="preserve"> </w:t>
      </w:r>
      <w:r>
        <w:t xml:space="preserve">proposes </w:t>
      </w:r>
      <w:r>
        <w:rPr>
          <w:spacing w:val="-10"/>
        </w:rPr>
        <w:t>a</w:t>
      </w:r>
    </w:p>
    <w:p w14:paraId="38DC2DE6" w14:textId="77777777" w:rsidR="00CF7C21" w:rsidRDefault="00000000">
      <w:pPr>
        <w:pStyle w:val="Heading2"/>
        <w:spacing w:before="113"/>
        <w:ind w:left="23" w:firstLine="0"/>
        <w:jc w:val="both"/>
        <w:rPr>
          <w:b w:val="0"/>
        </w:rPr>
      </w:pPr>
      <w:r>
        <w:t>Multi-Cloud</w:t>
      </w:r>
      <w:r>
        <w:rPr>
          <w:spacing w:val="-9"/>
        </w:rPr>
        <w:t xml:space="preserve"> </w:t>
      </w:r>
      <w:r>
        <w:t>Incident</w:t>
      </w:r>
      <w:r>
        <w:rPr>
          <w:spacing w:val="-8"/>
        </w:rPr>
        <w:t xml:space="preserve"> </w:t>
      </w:r>
      <w:r>
        <w:t>Analysis</w:t>
      </w:r>
      <w:r>
        <w:rPr>
          <w:spacing w:val="-8"/>
        </w:rPr>
        <w:t xml:space="preserve"> </w:t>
      </w:r>
      <w:r>
        <w:t>Framework</w:t>
      </w:r>
      <w:r>
        <w:rPr>
          <w:spacing w:val="-4"/>
        </w:rPr>
        <w:t xml:space="preserve"> </w:t>
      </w:r>
      <w:r>
        <w:rPr>
          <w:b w:val="0"/>
          <w:spacing w:val="-2"/>
        </w:rPr>
        <w:t>that:</w:t>
      </w:r>
    </w:p>
    <w:p w14:paraId="38DC2DE7" w14:textId="77777777" w:rsidR="00CF7C21" w:rsidRDefault="00000000">
      <w:pPr>
        <w:pStyle w:val="ListParagraph"/>
        <w:numPr>
          <w:ilvl w:val="0"/>
          <w:numId w:val="2"/>
        </w:numPr>
        <w:tabs>
          <w:tab w:val="left" w:pos="743"/>
        </w:tabs>
        <w:spacing w:before="116" w:line="352" w:lineRule="auto"/>
        <w:ind w:right="165"/>
        <w:jc w:val="both"/>
        <w:rPr>
          <w:sz w:val="20"/>
        </w:rPr>
      </w:pPr>
      <w:r>
        <w:rPr>
          <w:sz w:val="20"/>
        </w:rPr>
        <w:t xml:space="preserve">Normalizes incident data across multiple </w:t>
      </w:r>
      <w:r>
        <w:rPr>
          <w:spacing w:val="-2"/>
          <w:sz w:val="20"/>
        </w:rPr>
        <w:t>providers</w:t>
      </w:r>
    </w:p>
    <w:p w14:paraId="38DC2DE8" w14:textId="77777777" w:rsidR="00CF7C21" w:rsidRDefault="00000000">
      <w:pPr>
        <w:pStyle w:val="ListParagraph"/>
        <w:numPr>
          <w:ilvl w:val="0"/>
          <w:numId w:val="2"/>
        </w:numPr>
        <w:tabs>
          <w:tab w:val="left" w:pos="742"/>
        </w:tabs>
        <w:spacing w:before="7"/>
        <w:ind w:left="742" w:hanging="359"/>
        <w:jc w:val="both"/>
        <w:rPr>
          <w:sz w:val="20"/>
        </w:rPr>
      </w:pPr>
      <w:r>
        <w:rPr>
          <w:sz w:val="20"/>
        </w:rPr>
        <w:t>Uses</w:t>
      </w:r>
      <w:r>
        <w:rPr>
          <w:spacing w:val="-7"/>
          <w:sz w:val="20"/>
        </w:rPr>
        <w:t xml:space="preserve"> </w:t>
      </w:r>
      <w:r>
        <w:rPr>
          <w:sz w:val="20"/>
        </w:rPr>
        <w:t>a</w:t>
      </w:r>
      <w:r>
        <w:rPr>
          <w:spacing w:val="-6"/>
          <w:sz w:val="20"/>
        </w:rPr>
        <w:t xml:space="preserve"> </w:t>
      </w:r>
      <w:r>
        <w:rPr>
          <w:sz w:val="20"/>
        </w:rPr>
        <w:t>standardized</w:t>
      </w:r>
      <w:r>
        <w:rPr>
          <w:spacing w:val="-4"/>
          <w:sz w:val="20"/>
        </w:rPr>
        <w:t xml:space="preserve"> </w:t>
      </w:r>
      <w:r>
        <w:rPr>
          <w:sz w:val="20"/>
        </w:rPr>
        <w:t>reliability</w:t>
      </w:r>
      <w:r>
        <w:rPr>
          <w:spacing w:val="-5"/>
          <w:sz w:val="20"/>
        </w:rPr>
        <w:t xml:space="preserve"> </w:t>
      </w:r>
      <w:r>
        <w:rPr>
          <w:spacing w:val="-2"/>
          <w:sz w:val="20"/>
        </w:rPr>
        <w:t>schema</w:t>
      </w:r>
    </w:p>
    <w:p w14:paraId="38DC2DE9" w14:textId="77777777" w:rsidR="00CF7C21" w:rsidRDefault="00000000">
      <w:pPr>
        <w:pStyle w:val="ListParagraph"/>
        <w:numPr>
          <w:ilvl w:val="0"/>
          <w:numId w:val="2"/>
        </w:numPr>
        <w:tabs>
          <w:tab w:val="left" w:pos="743"/>
        </w:tabs>
        <w:spacing w:before="113" w:line="352" w:lineRule="auto"/>
        <w:ind w:right="163"/>
        <w:jc w:val="both"/>
        <w:rPr>
          <w:sz w:val="20"/>
        </w:rPr>
      </w:pPr>
      <w:r>
        <w:rPr>
          <w:sz w:val="20"/>
        </w:rPr>
        <w:t xml:space="preserve">Applies a weighted risk scoring model </w:t>
      </w:r>
      <w:r>
        <w:rPr>
          <w:spacing w:val="-2"/>
          <w:sz w:val="20"/>
        </w:rPr>
        <w:t>(COREM)</w:t>
      </w:r>
    </w:p>
    <w:p w14:paraId="38DC2DEA" w14:textId="77777777" w:rsidR="00CF7C21" w:rsidRDefault="00000000">
      <w:pPr>
        <w:pStyle w:val="ListParagraph"/>
        <w:numPr>
          <w:ilvl w:val="0"/>
          <w:numId w:val="2"/>
        </w:numPr>
        <w:tabs>
          <w:tab w:val="left" w:pos="742"/>
        </w:tabs>
        <w:spacing w:before="7"/>
        <w:ind w:left="742" w:hanging="359"/>
        <w:jc w:val="both"/>
        <w:rPr>
          <w:sz w:val="20"/>
        </w:rPr>
      </w:pPr>
      <w:r>
        <w:rPr>
          <w:sz w:val="20"/>
        </w:rPr>
        <w:t>Enables</w:t>
      </w:r>
      <w:r>
        <w:rPr>
          <w:spacing w:val="-8"/>
          <w:sz w:val="20"/>
        </w:rPr>
        <w:t xml:space="preserve"> </w:t>
      </w:r>
      <w:r>
        <w:rPr>
          <w:sz w:val="20"/>
        </w:rPr>
        <w:t>comparative</w:t>
      </w:r>
      <w:r>
        <w:rPr>
          <w:spacing w:val="-9"/>
          <w:sz w:val="20"/>
        </w:rPr>
        <w:t xml:space="preserve"> </w:t>
      </w:r>
      <w:r>
        <w:rPr>
          <w:sz w:val="20"/>
        </w:rPr>
        <w:t>reliability</w:t>
      </w:r>
      <w:r>
        <w:rPr>
          <w:spacing w:val="-5"/>
          <w:sz w:val="20"/>
        </w:rPr>
        <w:t xml:space="preserve"> </w:t>
      </w:r>
      <w:r>
        <w:rPr>
          <w:spacing w:val="-2"/>
          <w:sz w:val="20"/>
        </w:rPr>
        <w:t>analysis</w:t>
      </w:r>
    </w:p>
    <w:p w14:paraId="38DC2DEB" w14:textId="77777777" w:rsidR="00CF7C21" w:rsidRDefault="00CF7C21">
      <w:pPr>
        <w:pStyle w:val="ListParagraph"/>
        <w:jc w:val="both"/>
        <w:rPr>
          <w:sz w:val="20"/>
        </w:rPr>
        <w:sectPr w:rsidR="00CF7C21">
          <w:type w:val="continuous"/>
          <w:pgSz w:w="11910" w:h="16840"/>
          <w:pgMar w:top="1360" w:right="1275" w:bottom="280" w:left="1417" w:header="720" w:footer="720" w:gutter="0"/>
          <w:cols w:num="2" w:space="720" w:equalWidth="0">
            <w:col w:w="4185" w:space="683"/>
            <w:col w:w="4350"/>
          </w:cols>
        </w:sectPr>
      </w:pPr>
    </w:p>
    <w:p w14:paraId="38DC2DEC" w14:textId="77777777" w:rsidR="00CF7C21" w:rsidRDefault="00000000">
      <w:pPr>
        <w:pStyle w:val="BodyText"/>
        <w:spacing w:before="62" w:line="360" w:lineRule="auto"/>
        <w:ind w:right="1"/>
        <w:jc w:val="both"/>
      </w:pPr>
      <w:r>
        <w:lastRenderedPageBreak/>
        <w:t>The proposed system aims to provide a comprehensive and data-driven approach to evaluating cloud reliability.</w:t>
      </w:r>
    </w:p>
    <w:p w14:paraId="38DC2DED" w14:textId="77777777" w:rsidR="00CF7C21" w:rsidRDefault="00000000">
      <w:pPr>
        <w:pStyle w:val="BodyText"/>
        <w:spacing w:line="360" w:lineRule="auto"/>
        <w:jc w:val="both"/>
      </w:pPr>
      <w:r>
        <w:t>Another major challenge in cloud computing environments is the lack of standardized incident reporting and reliability evaluation across different providers. Each cloud platform follows its own format for reporting outages, making it difficult to perform consistent cross-provider comparisons. Additionally, incident data often varies in terms of detail, terminology, and severity classification, which can lead to inconsistencies in analysis. This lack of uniformity limits the ability to accurately assess overall system reliability and identify common failure patterns.</w:t>
      </w:r>
    </w:p>
    <w:p w14:paraId="38DC2DEE" w14:textId="77777777" w:rsidR="00CF7C21" w:rsidRDefault="00000000">
      <w:pPr>
        <w:pStyle w:val="BodyText"/>
        <w:spacing w:before="1" w:line="360" w:lineRule="auto"/>
        <w:ind w:right="1"/>
        <w:jc w:val="both"/>
      </w:pPr>
      <w:r>
        <w:t>Recent advancements in data analytics and cloud monitoring</w:t>
      </w:r>
      <w:r>
        <w:rPr>
          <w:spacing w:val="-13"/>
        </w:rPr>
        <w:t xml:space="preserve"> </w:t>
      </w:r>
      <w:r>
        <w:t>techniques</w:t>
      </w:r>
      <w:r>
        <w:rPr>
          <w:spacing w:val="-12"/>
        </w:rPr>
        <w:t xml:space="preserve"> </w:t>
      </w:r>
      <w:r>
        <w:t>provide</w:t>
      </w:r>
      <w:r>
        <w:rPr>
          <w:spacing w:val="-13"/>
        </w:rPr>
        <w:t xml:space="preserve"> </w:t>
      </w:r>
      <w:r>
        <w:t>effective</w:t>
      </w:r>
      <w:r>
        <w:rPr>
          <w:spacing w:val="-12"/>
        </w:rPr>
        <w:t xml:space="preserve"> </w:t>
      </w:r>
      <w:r>
        <w:t>solutions</w:t>
      </w:r>
      <w:r>
        <w:rPr>
          <w:spacing w:val="-12"/>
        </w:rPr>
        <w:t xml:space="preserve"> </w:t>
      </w:r>
      <w:r>
        <w:t>to these challenges. By applying structured data processing</w:t>
      </w:r>
      <w:r>
        <w:rPr>
          <w:spacing w:val="-13"/>
        </w:rPr>
        <w:t xml:space="preserve"> </w:t>
      </w:r>
      <w:r>
        <w:t>and</w:t>
      </w:r>
      <w:r>
        <w:rPr>
          <w:spacing w:val="-12"/>
        </w:rPr>
        <w:t xml:space="preserve"> </w:t>
      </w:r>
      <w:r>
        <w:t>normalization</w:t>
      </w:r>
      <w:r>
        <w:rPr>
          <w:spacing w:val="-13"/>
        </w:rPr>
        <w:t xml:space="preserve"> </w:t>
      </w:r>
      <w:r>
        <w:t>methods,</w:t>
      </w:r>
      <w:r>
        <w:rPr>
          <w:spacing w:val="-12"/>
        </w:rPr>
        <w:t xml:space="preserve"> </w:t>
      </w:r>
      <w:r>
        <w:t>incident</w:t>
      </w:r>
      <w:r>
        <w:rPr>
          <w:spacing w:val="-13"/>
        </w:rPr>
        <w:t xml:space="preserve"> </w:t>
      </w:r>
      <w:r>
        <w:t>data from multiple providers can be transformed into a unified</w:t>
      </w:r>
      <w:r>
        <w:rPr>
          <w:spacing w:val="-13"/>
        </w:rPr>
        <w:t xml:space="preserve"> </w:t>
      </w:r>
      <w:r>
        <w:t>format.</w:t>
      </w:r>
      <w:r>
        <w:rPr>
          <w:spacing w:val="-12"/>
        </w:rPr>
        <w:t xml:space="preserve"> </w:t>
      </w:r>
      <w:r>
        <w:t>This</w:t>
      </w:r>
      <w:r>
        <w:rPr>
          <w:spacing w:val="-13"/>
        </w:rPr>
        <w:t xml:space="preserve"> </w:t>
      </w:r>
      <w:r>
        <w:t>enables</w:t>
      </w:r>
      <w:r>
        <w:rPr>
          <w:spacing w:val="-12"/>
        </w:rPr>
        <w:t xml:space="preserve"> </w:t>
      </w:r>
      <w:r>
        <w:t>meaningful</w:t>
      </w:r>
      <w:r>
        <w:rPr>
          <w:spacing w:val="-13"/>
        </w:rPr>
        <w:t xml:space="preserve"> </w:t>
      </w:r>
      <w:r>
        <w:t>comparison and</w:t>
      </w:r>
      <w:r>
        <w:rPr>
          <w:spacing w:val="-10"/>
        </w:rPr>
        <w:t xml:space="preserve"> </w:t>
      </w:r>
      <w:r>
        <w:t>deeper</w:t>
      </w:r>
      <w:r>
        <w:rPr>
          <w:spacing w:val="-10"/>
        </w:rPr>
        <w:t xml:space="preserve"> </w:t>
      </w:r>
      <w:r>
        <w:t>analysis</w:t>
      </w:r>
      <w:r>
        <w:rPr>
          <w:spacing w:val="-11"/>
        </w:rPr>
        <w:t xml:space="preserve"> </w:t>
      </w:r>
      <w:r>
        <w:t>of</w:t>
      </w:r>
      <w:r>
        <w:rPr>
          <w:spacing w:val="-12"/>
        </w:rPr>
        <w:t xml:space="preserve"> </w:t>
      </w:r>
      <w:r>
        <w:t>outage</w:t>
      </w:r>
      <w:r>
        <w:rPr>
          <w:spacing w:val="-12"/>
        </w:rPr>
        <w:t xml:space="preserve"> </w:t>
      </w:r>
      <w:r>
        <w:t>characteristics</w:t>
      </w:r>
      <w:r>
        <w:rPr>
          <w:spacing w:val="-11"/>
        </w:rPr>
        <w:t xml:space="preserve"> </w:t>
      </w:r>
      <w:r>
        <w:t>such</w:t>
      </w:r>
      <w:r>
        <w:rPr>
          <w:spacing w:val="-9"/>
        </w:rPr>
        <w:t xml:space="preserve"> </w:t>
      </w:r>
      <w:r>
        <w:t>as duration, impact, and frequency. Furthermore, analytical models allow for better interpretation of incident trends and service reliability.</w:t>
      </w:r>
    </w:p>
    <w:p w14:paraId="38DC2DEF" w14:textId="77777777" w:rsidR="00CF7C21" w:rsidRDefault="00000000">
      <w:pPr>
        <w:pStyle w:val="BodyText"/>
        <w:spacing w:line="360" w:lineRule="auto"/>
        <w:ind w:right="1"/>
        <w:jc w:val="both"/>
      </w:pPr>
      <w:r>
        <w:t xml:space="preserve">In addition to data standardization, modern cloud reliability analysis requires a quantitative approach to evaluate and compare risks across providers. Simple observation of incident logs is insufficient for understanding the true impact of outages. A systematic risk evaluation mechanism is necessary to incorporate multiple factors such as severity, duration, and frequency into a single measurable </w:t>
      </w:r>
      <w:r>
        <w:rPr>
          <w:spacing w:val="-2"/>
        </w:rPr>
        <w:t>metric.</w:t>
      </w:r>
    </w:p>
    <w:p w14:paraId="38DC2DF0" w14:textId="77777777" w:rsidR="00CF7C21" w:rsidRDefault="00000000">
      <w:pPr>
        <w:pStyle w:val="BodyText"/>
        <w:spacing w:before="1" w:line="360" w:lineRule="auto"/>
        <w:jc w:val="both"/>
      </w:pPr>
      <w:r>
        <w:t>This paper proposes a Multi-Cloud Incident Analysis System that integrates data normalization techniques with a weighted risk evaluation model known as COREM (Cloud Outage Risk Evaluation Model). The system processes incident data from multiple</w:t>
      </w:r>
      <w:r>
        <w:rPr>
          <w:spacing w:val="47"/>
        </w:rPr>
        <w:t xml:space="preserve"> </w:t>
      </w:r>
      <w:r>
        <w:t>cloud</w:t>
      </w:r>
      <w:r>
        <w:rPr>
          <w:spacing w:val="47"/>
        </w:rPr>
        <w:t xml:space="preserve"> </w:t>
      </w:r>
      <w:r>
        <w:t>providers,</w:t>
      </w:r>
      <w:r>
        <w:rPr>
          <w:spacing w:val="48"/>
        </w:rPr>
        <w:t xml:space="preserve"> </w:t>
      </w:r>
      <w:r>
        <w:t>standardizes</w:t>
      </w:r>
      <w:r>
        <w:rPr>
          <w:spacing w:val="46"/>
        </w:rPr>
        <w:t xml:space="preserve"> </w:t>
      </w:r>
      <w:r>
        <w:t>it</w:t>
      </w:r>
      <w:r>
        <w:rPr>
          <w:spacing w:val="47"/>
        </w:rPr>
        <w:t xml:space="preserve"> </w:t>
      </w:r>
      <w:r>
        <w:t>using</w:t>
      </w:r>
      <w:r>
        <w:rPr>
          <w:spacing w:val="47"/>
        </w:rPr>
        <w:t xml:space="preserve"> </w:t>
      </w:r>
      <w:r>
        <w:rPr>
          <w:spacing w:val="-10"/>
        </w:rPr>
        <w:t>a</w:t>
      </w:r>
    </w:p>
    <w:p w14:paraId="38DC2DF4" w14:textId="0A22BDA6" w:rsidR="00CF7C21" w:rsidRDefault="00000000" w:rsidP="0026648A">
      <w:r>
        <w:br w:type="column"/>
      </w:r>
    </w:p>
    <w:p w14:paraId="38DC2DF5" w14:textId="77777777" w:rsidR="00CF7C21" w:rsidRDefault="00000000">
      <w:pPr>
        <w:pStyle w:val="BodyText"/>
        <w:spacing w:before="1" w:line="360" w:lineRule="auto"/>
        <w:ind w:right="165"/>
        <w:jc w:val="both"/>
      </w:pPr>
      <w:r>
        <w:t>predefined schema, and computes</w:t>
      </w:r>
      <w:r>
        <w:rPr>
          <w:spacing w:val="-1"/>
        </w:rPr>
        <w:t xml:space="preserve"> </w:t>
      </w:r>
      <w:r>
        <w:t>risk scores</w:t>
      </w:r>
      <w:r>
        <w:rPr>
          <w:spacing w:val="-1"/>
        </w:rPr>
        <w:t xml:space="preserve"> </w:t>
      </w:r>
      <w:r>
        <w:t>based on key incident attributes. To evaluate the effectiveness</w:t>
      </w:r>
      <w:r>
        <w:rPr>
          <w:spacing w:val="-1"/>
        </w:rPr>
        <w:t xml:space="preserve"> </w:t>
      </w:r>
      <w:r>
        <w:t>of the approach,</w:t>
      </w:r>
      <w:r>
        <w:rPr>
          <w:spacing w:val="-1"/>
        </w:rPr>
        <w:t xml:space="preserve"> </w:t>
      </w:r>
      <w:r>
        <w:t xml:space="preserve">comparative analysis is performed across providers using normalized </w:t>
      </w:r>
      <w:r>
        <w:rPr>
          <w:spacing w:val="-2"/>
        </w:rPr>
        <w:t>datasets.</w:t>
      </w:r>
    </w:p>
    <w:p w14:paraId="38DC2DF6" w14:textId="77777777" w:rsidR="00CF7C21" w:rsidRDefault="00000000">
      <w:pPr>
        <w:pStyle w:val="BodyText"/>
        <w:spacing w:line="360" w:lineRule="auto"/>
        <w:ind w:right="159"/>
        <w:jc w:val="both"/>
      </w:pPr>
      <w:r>
        <w:t>Additionally,</w:t>
      </w:r>
      <w:r>
        <w:rPr>
          <w:spacing w:val="-9"/>
        </w:rPr>
        <w:t xml:space="preserve"> </w:t>
      </w:r>
      <w:r>
        <w:t>the</w:t>
      </w:r>
      <w:r>
        <w:rPr>
          <w:spacing w:val="-9"/>
        </w:rPr>
        <w:t xml:space="preserve"> </w:t>
      </w:r>
      <w:r>
        <w:t>system</w:t>
      </w:r>
      <w:r>
        <w:rPr>
          <w:spacing w:val="-9"/>
        </w:rPr>
        <w:t xml:space="preserve"> </w:t>
      </w:r>
      <w:r>
        <w:t>introduces</w:t>
      </w:r>
      <w:r>
        <w:rPr>
          <w:spacing w:val="-11"/>
        </w:rPr>
        <w:t xml:space="preserve"> </w:t>
      </w:r>
      <w:r>
        <w:t>a</w:t>
      </w:r>
      <w:r>
        <w:rPr>
          <w:spacing w:val="-9"/>
        </w:rPr>
        <w:t xml:space="preserve"> </w:t>
      </w:r>
      <w:r>
        <w:t>structured</w:t>
      </w:r>
      <w:r>
        <w:rPr>
          <w:spacing w:val="-9"/>
        </w:rPr>
        <w:t xml:space="preserve"> </w:t>
      </w:r>
      <w:r>
        <w:t>risk scoring mechanism that ensures consistent evaluation of incidents under varying conditions. This</w:t>
      </w:r>
      <w:r>
        <w:rPr>
          <w:spacing w:val="-4"/>
        </w:rPr>
        <w:t xml:space="preserve"> </w:t>
      </w:r>
      <w:r>
        <w:t>enables</w:t>
      </w:r>
      <w:r>
        <w:rPr>
          <w:spacing w:val="-4"/>
        </w:rPr>
        <w:t xml:space="preserve"> </w:t>
      </w:r>
      <w:r>
        <w:t>identification</w:t>
      </w:r>
      <w:r>
        <w:rPr>
          <w:spacing w:val="-2"/>
        </w:rPr>
        <w:t xml:space="preserve"> </w:t>
      </w:r>
      <w:r>
        <w:t>of</w:t>
      </w:r>
      <w:r>
        <w:rPr>
          <w:spacing w:val="-5"/>
        </w:rPr>
        <w:t xml:space="preserve"> </w:t>
      </w:r>
      <w:r>
        <w:t>high-risk</w:t>
      </w:r>
      <w:r>
        <w:rPr>
          <w:spacing w:val="-2"/>
        </w:rPr>
        <w:t xml:space="preserve"> </w:t>
      </w:r>
      <w:r>
        <w:t>services</w:t>
      </w:r>
      <w:r>
        <w:rPr>
          <w:spacing w:val="-3"/>
        </w:rPr>
        <w:t xml:space="preserve"> </w:t>
      </w:r>
      <w:r>
        <w:t xml:space="preserve">and patterns of recurring failures. The framework also supports visualization of reliability trends, improving interpretability and aiding decision- </w:t>
      </w:r>
      <w:r>
        <w:rPr>
          <w:spacing w:val="-2"/>
        </w:rPr>
        <w:t>making.</w:t>
      </w:r>
    </w:p>
    <w:p w14:paraId="38DC2DF7" w14:textId="77777777" w:rsidR="00CF7C21" w:rsidRDefault="00000000">
      <w:pPr>
        <w:pStyle w:val="BodyText"/>
        <w:spacing w:before="1" w:line="360" w:lineRule="auto"/>
        <w:ind w:right="161"/>
        <w:jc w:val="both"/>
      </w:pPr>
      <w:r>
        <w:t>By combining data normalization, weighted risk scoring, and comparative analysis, the proposed system aims to provide a reliable, transparent, and scalable approach for multi-cloud reliability assessment and outage analysis.</w:t>
      </w:r>
    </w:p>
    <w:p w14:paraId="38DC2DF8" w14:textId="77777777" w:rsidR="00CF7C21" w:rsidRDefault="00CF7C21">
      <w:pPr>
        <w:pStyle w:val="BodyText"/>
        <w:spacing w:before="114"/>
        <w:ind w:left="0"/>
      </w:pPr>
    </w:p>
    <w:p w14:paraId="38DC2DF9" w14:textId="77777777" w:rsidR="00CF7C21" w:rsidRDefault="00000000">
      <w:pPr>
        <w:pStyle w:val="Heading1"/>
        <w:numPr>
          <w:ilvl w:val="0"/>
          <w:numId w:val="1"/>
        </w:numPr>
        <w:tabs>
          <w:tab w:val="left" w:pos="223"/>
        </w:tabs>
        <w:spacing w:before="1"/>
        <w:ind w:left="223" w:hanging="200"/>
      </w:pPr>
      <w:r>
        <w:t>LITERATURE</w:t>
      </w:r>
      <w:r>
        <w:rPr>
          <w:spacing w:val="-13"/>
        </w:rPr>
        <w:t xml:space="preserve"> </w:t>
      </w:r>
      <w:r>
        <w:rPr>
          <w:spacing w:val="-2"/>
        </w:rPr>
        <w:t>SURVEY</w:t>
      </w:r>
    </w:p>
    <w:p w14:paraId="762F4D9E" w14:textId="77777777" w:rsidR="00FF2A2D" w:rsidRPr="00FF2A2D" w:rsidRDefault="00FF2A2D" w:rsidP="00FF2A2D">
      <w:pPr>
        <w:pStyle w:val="NormalWeb"/>
        <w:spacing w:line="360" w:lineRule="auto"/>
        <w:rPr>
          <w:b/>
          <w:bCs/>
          <w:sz w:val="20"/>
          <w:szCs w:val="20"/>
        </w:rPr>
      </w:pPr>
      <w:r w:rsidRPr="00FF2A2D">
        <w:rPr>
          <w:b/>
          <w:bCs/>
          <w:sz w:val="20"/>
          <w:szCs w:val="20"/>
        </w:rPr>
        <w:t>Unyi et al. (2025) proposed an explainable Graph Neural Network (GNN)-based approach for fault forecasting in cloud service debugging. Their work utilized service dependency graphs along with explainable AI techniques to improve fault prediction accuracy. The study demonstrated that incorporating explainability helps in understanding failure patterns more effectively. However, the approach relies heavily on internal cloud logs, which limits its applicability in public multi-cloud analysis scenarios. [1]</w:t>
      </w:r>
    </w:p>
    <w:p w14:paraId="0FC18DF4" w14:textId="77777777" w:rsidR="00FF2A2D" w:rsidRPr="00FF2A2D" w:rsidRDefault="00FF2A2D" w:rsidP="00FF2A2D">
      <w:pPr>
        <w:pStyle w:val="NormalWeb"/>
        <w:spacing w:line="360" w:lineRule="auto"/>
        <w:rPr>
          <w:b/>
          <w:bCs/>
          <w:sz w:val="20"/>
          <w:szCs w:val="20"/>
        </w:rPr>
      </w:pPr>
      <w:r w:rsidRPr="00FF2A2D">
        <w:rPr>
          <w:b/>
          <w:bCs/>
          <w:sz w:val="20"/>
          <w:szCs w:val="20"/>
        </w:rPr>
        <w:t>Cinque et al. (2019) introduced resilience evaluation metrics for cloud services. Their work quantified service robustness using formal metrics and benchmarking techniques. The study provided a structured approach to measuring resilience. However, the evaluation is largely abstract and lacks direct correlation with real-world incident data. [2]</w:t>
      </w:r>
    </w:p>
    <w:p w14:paraId="0DC24EE6" w14:textId="77777777" w:rsidR="00FF2A2D" w:rsidRDefault="00FF2A2D" w:rsidP="00FF2A2D">
      <w:pPr>
        <w:pStyle w:val="NormalWeb"/>
        <w:spacing w:line="360" w:lineRule="auto"/>
        <w:rPr>
          <w:b/>
          <w:bCs/>
          <w:sz w:val="20"/>
          <w:szCs w:val="20"/>
        </w:rPr>
      </w:pPr>
    </w:p>
    <w:p w14:paraId="0F6F7E52" w14:textId="7EFB6799" w:rsidR="00FF2A2D" w:rsidRPr="00FF2A2D" w:rsidRDefault="00FF2A2D" w:rsidP="00FF2A2D">
      <w:pPr>
        <w:pStyle w:val="NormalWeb"/>
        <w:spacing w:line="360" w:lineRule="auto"/>
        <w:rPr>
          <w:b/>
          <w:bCs/>
          <w:sz w:val="20"/>
          <w:szCs w:val="20"/>
        </w:rPr>
      </w:pPr>
      <w:r w:rsidRPr="00FF2A2D">
        <w:rPr>
          <w:b/>
          <w:bCs/>
          <w:sz w:val="20"/>
          <w:szCs w:val="20"/>
        </w:rPr>
        <w:lastRenderedPageBreak/>
        <w:t>Zhang et al. (2018) analyzed failures in large-scale cloud systems through root cause analysis. Their work identified cascading failures as a major issue in distributed cloud environments. The study provided detailed insights into failure propagation mechanisms. However, the use of proprietary production logs restricts reproducibility and broader applicability. [3]</w:t>
      </w:r>
    </w:p>
    <w:p w14:paraId="434DB780" w14:textId="32F7EB5F" w:rsidR="00FF2A2D" w:rsidRPr="00FF2A2D" w:rsidRDefault="00FF2A2D" w:rsidP="00FF2A2D">
      <w:pPr>
        <w:pStyle w:val="NormalWeb"/>
        <w:spacing w:line="360" w:lineRule="auto"/>
        <w:rPr>
          <w:b/>
          <w:bCs/>
          <w:sz w:val="20"/>
          <w:szCs w:val="20"/>
        </w:rPr>
      </w:pPr>
      <w:r w:rsidRPr="00FF2A2D">
        <w:rPr>
          <w:b/>
          <w:bCs/>
          <w:sz w:val="20"/>
          <w:szCs w:val="20"/>
        </w:rPr>
        <w:t>Gupta et al. (2017) performed an empirical study of cloud outages using statistical analysis of public incident reports. The study highlighted that network and power failures are among the most dominant causes of outages. Although the research provides real-world insights, it is limited by the number of providers included in the analysis. [4]</w:t>
      </w:r>
    </w:p>
    <w:p w14:paraId="17858DAF" w14:textId="77777777" w:rsidR="00FF2A2D" w:rsidRPr="00FF2A2D" w:rsidRDefault="00FF2A2D" w:rsidP="00FF2A2D">
      <w:pPr>
        <w:pStyle w:val="NormalWeb"/>
        <w:spacing w:line="360" w:lineRule="auto"/>
        <w:rPr>
          <w:b/>
          <w:bCs/>
          <w:sz w:val="20"/>
          <w:szCs w:val="20"/>
        </w:rPr>
      </w:pPr>
      <w:r w:rsidRPr="00FF2A2D">
        <w:rPr>
          <w:b/>
          <w:bCs/>
          <w:sz w:val="20"/>
          <w:szCs w:val="20"/>
        </w:rPr>
        <w:t>Baset et al. (2016) analyzed cloud Service Level Agreements (SLAs) and their relation to reliability during outages. Their research showed that SLA violations often occur during major incidents, highlighting the importance of reliability guarantees. While the study is relevant from a business perspective, it lacks transparency due to limited access to detailed provider data. [5]</w:t>
      </w:r>
    </w:p>
    <w:p w14:paraId="7999206D" w14:textId="77777777" w:rsidR="00FF2A2D" w:rsidRPr="00FF2A2D" w:rsidRDefault="00FF2A2D" w:rsidP="00FF2A2D">
      <w:pPr>
        <w:pStyle w:val="NormalWeb"/>
        <w:spacing w:line="360" w:lineRule="auto"/>
        <w:rPr>
          <w:b/>
          <w:bCs/>
          <w:sz w:val="20"/>
          <w:szCs w:val="20"/>
        </w:rPr>
      </w:pPr>
      <w:r w:rsidRPr="00FF2A2D">
        <w:rPr>
          <w:b/>
          <w:bCs/>
          <w:sz w:val="20"/>
          <w:szCs w:val="20"/>
        </w:rPr>
        <w:t>Dean (2014) discussed system design principles for building resilient cloud infrastructure. The study emphasized redundancy, fault tolerance, and distributed system design to improve reliability. While the work provides valuable practical insights, it does not include a quantitative model for evaluating incident risks. [6]</w:t>
      </w:r>
    </w:p>
    <w:p w14:paraId="027DFC19" w14:textId="77777777" w:rsidR="00FF2A2D" w:rsidRPr="00FF2A2D" w:rsidRDefault="00FF2A2D" w:rsidP="00FF2A2D">
      <w:pPr>
        <w:pStyle w:val="NormalWeb"/>
        <w:spacing w:line="360" w:lineRule="auto"/>
        <w:rPr>
          <w:b/>
          <w:bCs/>
          <w:sz w:val="20"/>
          <w:szCs w:val="20"/>
        </w:rPr>
      </w:pPr>
      <w:r w:rsidRPr="00FF2A2D">
        <w:rPr>
          <w:b/>
          <w:bCs/>
          <w:sz w:val="20"/>
          <w:szCs w:val="20"/>
        </w:rPr>
        <w:t>Bailis et al. (2014) explored coordination avoidance techniques in distributed systems to reduce failure propagation. Their theoretical approach demonstrated how minimizing coordination can improve system scalability and reliability. However, the study is not specifically focused on outage analysis or incident data evaluation. [7]</w:t>
      </w:r>
    </w:p>
    <w:p w14:paraId="363D005B" w14:textId="77777777" w:rsidR="00FF2A2D" w:rsidRPr="00FF2A2D" w:rsidRDefault="00FF2A2D" w:rsidP="00FF2A2D">
      <w:pPr>
        <w:pStyle w:val="NormalWeb"/>
        <w:spacing w:line="360" w:lineRule="auto"/>
        <w:rPr>
          <w:b/>
          <w:bCs/>
          <w:sz w:val="20"/>
          <w:szCs w:val="20"/>
        </w:rPr>
      </w:pPr>
      <w:r w:rsidRPr="00FF2A2D">
        <w:rPr>
          <w:b/>
          <w:bCs/>
          <w:sz w:val="20"/>
          <w:szCs w:val="20"/>
        </w:rPr>
        <w:t>Birke et al. (2014) proposed predictive modeling techniques for failure prediction in cloud systems. Their research demonstrated that early fault signals can be detected using monitoring data, enabling proactive failure management. While effective, the approach involves complex machine learning models that may be difficult to implement at scale. [8]</w:t>
      </w:r>
    </w:p>
    <w:p w14:paraId="5D438285" w14:textId="77777777" w:rsidR="00FF2A2D" w:rsidRPr="00FF2A2D" w:rsidRDefault="00FF2A2D" w:rsidP="00FF2A2D">
      <w:pPr>
        <w:pStyle w:val="NormalWeb"/>
        <w:spacing w:line="360" w:lineRule="auto"/>
        <w:rPr>
          <w:b/>
          <w:bCs/>
          <w:sz w:val="20"/>
          <w:szCs w:val="20"/>
        </w:rPr>
      </w:pPr>
      <w:r w:rsidRPr="00FF2A2D">
        <w:rPr>
          <w:b/>
          <w:bCs/>
          <w:sz w:val="20"/>
          <w:szCs w:val="20"/>
        </w:rPr>
        <w:t>Kandula et al. (2009) conducted a foundational study on characterizing cloud failures using failure log analysis. Their research identified common causes of failures in data center environments, providing early insights into reliability challenges in cloud systems. While the study is highly influential, the dataset used is outdated and may not reflect modern cloud architectures. [9]</w:t>
      </w:r>
    </w:p>
    <w:p w14:paraId="01F30289" w14:textId="77777777" w:rsidR="00FF2A2D" w:rsidRPr="00FF2A2D" w:rsidRDefault="00FF2A2D" w:rsidP="00FF2A2D">
      <w:pPr>
        <w:pStyle w:val="NormalWeb"/>
        <w:spacing w:line="360" w:lineRule="auto"/>
        <w:rPr>
          <w:b/>
          <w:bCs/>
          <w:sz w:val="20"/>
          <w:szCs w:val="20"/>
        </w:rPr>
      </w:pPr>
      <w:r w:rsidRPr="00FF2A2D">
        <w:rPr>
          <w:b/>
          <w:bCs/>
          <w:sz w:val="20"/>
          <w:szCs w:val="20"/>
        </w:rPr>
        <w:t>Fox et al. (2009) presented a comprehensive architectural view of cloud computing and identified key risks associated with cloud services. The study laid the foundation for understanding cloud reliability challenges. However, it is largely conceptual and does not include empirical analysis of incidents. [10]</w:t>
      </w:r>
    </w:p>
    <w:p w14:paraId="38DC2E10" w14:textId="77777777" w:rsidR="00CF7C21" w:rsidRDefault="00CF7C21">
      <w:pPr>
        <w:pStyle w:val="BodyText"/>
        <w:spacing w:before="11"/>
        <w:ind w:left="0"/>
        <w:rPr>
          <w:b/>
          <w:i/>
        </w:rPr>
      </w:pPr>
    </w:p>
    <w:p w14:paraId="38DC2E11" w14:textId="77777777" w:rsidR="00CF7C21" w:rsidRDefault="00000000">
      <w:pPr>
        <w:pStyle w:val="Heading1"/>
        <w:numPr>
          <w:ilvl w:val="0"/>
          <w:numId w:val="1"/>
        </w:numPr>
        <w:tabs>
          <w:tab w:val="left" w:pos="223"/>
        </w:tabs>
        <w:ind w:left="223" w:hanging="200"/>
      </w:pPr>
      <w:r>
        <w:t>DESIGN</w:t>
      </w:r>
      <w:r>
        <w:rPr>
          <w:spacing w:val="-7"/>
        </w:rPr>
        <w:t xml:space="preserve"> </w:t>
      </w:r>
      <w:r>
        <w:t>OF</w:t>
      </w:r>
      <w:r>
        <w:rPr>
          <w:spacing w:val="-7"/>
        </w:rPr>
        <w:t xml:space="preserve"> </w:t>
      </w:r>
      <w:r>
        <w:t>THE</w:t>
      </w:r>
      <w:r>
        <w:rPr>
          <w:spacing w:val="-7"/>
        </w:rPr>
        <w:t xml:space="preserve"> </w:t>
      </w:r>
      <w:r>
        <w:rPr>
          <w:spacing w:val="-2"/>
        </w:rPr>
        <w:t>SYSTEM</w:t>
      </w:r>
    </w:p>
    <w:p w14:paraId="38DC2E12" w14:textId="77777777" w:rsidR="00CF7C21" w:rsidRDefault="00CF7C21">
      <w:pPr>
        <w:pStyle w:val="BodyText"/>
        <w:ind w:left="0"/>
        <w:rPr>
          <w:b/>
        </w:rPr>
      </w:pPr>
    </w:p>
    <w:p w14:paraId="38DC2E13" w14:textId="77777777" w:rsidR="00CF7C21" w:rsidRDefault="00CF7C21">
      <w:pPr>
        <w:pStyle w:val="BodyText"/>
        <w:spacing w:before="1"/>
        <w:ind w:left="0"/>
        <w:rPr>
          <w:b/>
        </w:rPr>
      </w:pPr>
    </w:p>
    <w:p w14:paraId="38DC2E14" w14:textId="77777777" w:rsidR="00CF7C21" w:rsidRDefault="00000000">
      <w:pPr>
        <w:pStyle w:val="Heading2"/>
        <w:numPr>
          <w:ilvl w:val="1"/>
          <w:numId w:val="1"/>
        </w:numPr>
        <w:tabs>
          <w:tab w:val="left" w:pos="522"/>
        </w:tabs>
        <w:ind w:left="522" w:hanging="499"/>
      </w:pPr>
      <w:r>
        <w:t>Data</w:t>
      </w:r>
      <w:r>
        <w:rPr>
          <w:spacing w:val="-6"/>
        </w:rPr>
        <w:t xml:space="preserve"> </w:t>
      </w:r>
      <w:r>
        <w:t>Collection</w:t>
      </w:r>
      <w:r>
        <w:rPr>
          <w:spacing w:val="-6"/>
        </w:rPr>
        <w:t xml:space="preserve"> </w:t>
      </w:r>
      <w:r>
        <w:rPr>
          <w:spacing w:val="-2"/>
        </w:rPr>
        <w:t>Interface:</w:t>
      </w:r>
    </w:p>
    <w:p w14:paraId="38DC2E15" w14:textId="77777777" w:rsidR="00CF7C21" w:rsidRDefault="00000000">
      <w:pPr>
        <w:pStyle w:val="BodyText"/>
        <w:spacing w:before="114" w:line="360" w:lineRule="auto"/>
        <w:ind w:right="186" w:firstLine="451"/>
      </w:pPr>
      <w:r>
        <w:t>The system provides an interface for collecting</w:t>
      </w:r>
      <w:r>
        <w:rPr>
          <w:spacing w:val="-6"/>
        </w:rPr>
        <w:t xml:space="preserve"> </w:t>
      </w:r>
      <w:r>
        <w:t>incident</w:t>
      </w:r>
      <w:r>
        <w:rPr>
          <w:spacing w:val="-9"/>
        </w:rPr>
        <w:t xml:space="preserve"> </w:t>
      </w:r>
      <w:r>
        <w:t>data</w:t>
      </w:r>
      <w:r>
        <w:rPr>
          <w:spacing w:val="-6"/>
        </w:rPr>
        <w:t xml:space="preserve"> </w:t>
      </w:r>
      <w:r>
        <w:t>from</w:t>
      </w:r>
      <w:r>
        <w:rPr>
          <w:spacing w:val="-8"/>
        </w:rPr>
        <w:t xml:space="preserve"> </w:t>
      </w:r>
      <w:r>
        <w:t>multiple</w:t>
      </w:r>
      <w:r>
        <w:rPr>
          <w:spacing w:val="-6"/>
        </w:rPr>
        <w:t xml:space="preserve"> </w:t>
      </w:r>
      <w:r>
        <w:t>cloud</w:t>
      </w:r>
      <w:r>
        <w:rPr>
          <w:spacing w:val="-6"/>
        </w:rPr>
        <w:t xml:space="preserve"> </w:t>
      </w:r>
      <w:r>
        <w:t>service providers such as AWS, Microsoft Azure, Google Cloud Platform (GCP), and Cloudflare. This module</w:t>
      </w:r>
      <w:r>
        <w:rPr>
          <w:spacing w:val="-2"/>
        </w:rPr>
        <w:t xml:space="preserve"> </w:t>
      </w:r>
      <w:r>
        <w:t>enables</w:t>
      </w:r>
      <w:r>
        <w:rPr>
          <w:spacing w:val="-3"/>
        </w:rPr>
        <w:t xml:space="preserve"> </w:t>
      </w:r>
      <w:r>
        <w:t>the</w:t>
      </w:r>
      <w:r>
        <w:rPr>
          <w:spacing w:val="-2"/>
        </w:rPr>
        <w:t xml:space="preserve"> </w:t>
      </w:r>
      <w:r>
        <w:t>aggregation</w:t>
      </w:r>
      <w:r>
        <w:rPr>
          <w:spacing w:val="-1"/>
        </w:rPr>
        <w:t xml:space="preserve"> </w:t>
      </w:r>
      <w:r>
        <w:t>of</w:t>
      </w:r>
      <w:r>
        <w:rPr>
          <w:spacing w:val="-2"/>
        </w:rPr>
        <w:t xml:space="preserve"> </w:t>
      </w:r>
      <w:r>
        <w:t>incident</w:t>
      </w:r>
      <w:r>
        <w:rPr>
          <w:spacing w:val="-3"/>
        </w:rPr>
        <w:t xml:space="preserve"> </w:t>
      </w:r>
      <w:r>
        <w:t>reports, including details such as timestamps, affected services, and incident descriptions.</w:t>
      </w:r>
    </w:p>
    <w:p w14:paraId="38DC2E16" w14:textId="77777777" w:rsidR="00CF7C21" w:rsidRDefault="00CF7C21">
      <w:pPr>
        <w:pStyle w:val="BodyText"/>
        <w:spacing w:before="115"/>
        <w:ind w:left="0"/>
      </w:pPr>
    </w:p>
    <w:p w14:paraId="38DC2E17" w14:textId="77777777" w:rsidR="00CF7C21" w:rsidRDefault="00000000">
      <w:pPr>
        <w:pStyle w:val="Heading2"/>
        <w:numPr>
          <w:ilvl w:val="1"/>
          <w:numId w:val="1"/>
        </w:numPr>
        <w:tabs>
          <w:tab w:val="left" w:pos="524"/>
        </w:tabs>
        <w:ind w:left="524" w:hanging="501"/>
      </w:pPr>
      <w:r>
        <w:t>Data</w:t>
      </w:r>
      <w:r>
        <w:rPr>
          <w:spacing w:val="-9"/>
        </w:rPr>
        <w:t xml:space="preserve"> </w:t>
      </w:r>
      <w:r>
        <w:t>Preprocessing</w:t>
      </w:r>
      <w:r>
        <w:rPr>
          <w:spacing w:val="-9"/>
        </w:rPr>
        <w:t xml:space="preserve"> </w:t>
      </w:r>
      <w:r>
        <w:rPr>
          <w:spacing w:val="-2"/>
        </w:rPr>
        <w:t>Module:</w:t>
      </w:r>
    </w:p>
    <w:p w14:paraId="38DC2E19" w14:textId="77777777" w:rsidR="00CF7C21" w:rsidRDefault="00000000" w:rsidP="00FF2A2D">
      <w:pPr>
        <w:pStyle w:val="BodyText"/>
        <w:spacing w:before="62" w:line="360" w:lineRule="auto"/>
        <w:ind w:left="0" w:right="97"/>
      </w:pPr>
      <w:r>
        <w:t>The collected incident data is processed to remove inconsistencies, missing values, and redundant</w:t>
      </w:r>
      <w:r>
        <w:rPr>
          <w:spacing w:val="-9"/>
        </w:rPr>
        <w:t xml:space="preserve"> </w:t>
      </w:r>
      <w:r>
        <w:t>information.</w:t>
      </w:r>
      <w:r>
        <w:rPr>
          <w:spacing w:val="-8"/>
        </w:rPr>
        <w:t xml:space="preserve"> </w:t>
      </w:r>
      <w:r>
        <w:t>This</w:t>
      </w:r>
      <w:r>
        <w:rPr>
          <w:spacing w:val="-9"/>
        </w:rPr>
        <w:t xml:space="preserve"> </w:t>
      </w:r>
      <w:r>
        <w:t>module</w:t>
      </w:r>
      <w:r>
        <w:rPr>
          <w:spacing w:val="-8"/>
        </w:rPr>
        <w:t xml:space="preserve"> </w:t>
      </w:r>
      <w:r>
        <w:t>ensures</w:t>
      </w:r>
      <w:r>
        <w:rPr>
          <w:spacing w:val="-9"/>
        </w:rPr>
        <w:t xml:space="preserve"> </w:t>
      </w:r>
      <w:r>
        <w:t>that raw data from different providers is cleaned and formatted for further analysis.</w:t>
      </w:r>
    </w:p>
    <w:p w14:paraId="38DC2E1A" w14:textId="77777777" w:rsidR="00CF7C21" w:rsidRDefault="00CF7C21">
      <w:pPr>
        <w:pStyle w:val="BodyText"/>
        <w:spacing w:before="114"/>
        <w:ind w:left="0"/>
      </w:pPr>
    </w:p>
    <w:p w14:paraId="38DC2E1B" w14:textId="77777777" w:rsidR="00CF7C21" w:rsidRDefault="00000000">
      <w:pPr>
        <w:pStyle w:val="Heading2"/>
        <w:numPr>
          <w:ilvl w:val="1"/>
          <w:numId w:val="1"/>
        </w:numPr>
        <w:tabs>
          <w:tab w:val="left" w:pos="524"/>
        </w:tabs>
        <w:ind w:left="524" w:hanging="501"/>
      </w:pPr>
      <w:r>
        <w:lastRenderedPageBreak/>
        <w:t>Data</w:t>
      </w:r>
      <w:r>
        <w:rPr>
          <w:spacing w:val="-8"/>
        </w:rPr>
        <w:t xml:space="preserve"> </w:t>
      </w:r>
      <w:r>
        <w:t>Normalization</w:t>
      </w:r>
      <w:r>
        <w:rPr>
          <w:spacing w:val="-7"/>
        </w:rPr>
        <w:t xml:space="preserve"> </w:t>
      </w:r>
      <w:r>
        <w:rPr>
          <w:spacing w:val="-2"/>
        </w:rPr>
        <w:t>Module:</w:t>
      </w:r>
    </w:p>
    <w:p w14:paraId="38DC2E1C" w14:textId="77777777" w:rsidR="00CF7C21" w:rsidRDefault="00000000">
      <w:pPr>
        <w:pStyle w:val="BodyText"/>
        <w:spacing w:before="116" w:line="360" w:lineRule="auto"/>
        <w:ind w:right="287" w:firstLine="403"/>
      </w:pPr>
      <w:r>
        <w:t>A normalization module converts incident data</w:t>
      </w:r>
      <w:r>
        <w:rPr>
          <w:spacing w:val="-7"/>
        </w:rPr>
        <w:t xml:space="preserve"> </w:t>
      </w:r>
      <w:r>
        <w:t>from</w:t>
      </w:r>
      <w:r>
        <w:rPr>
          <w:spacing w:val="-9"/>
        </w:rPr>
        <w:t xml:space="preserve"> </w:t>
      </w:r>
      <w:r>
        <w:t>different</w:t>
      </w:r>
      <w:r>
        <w:rPr>
          <w:spacing w:val="-8"/>
        </w:rPr>
        <w:t xml:space="preserve"> </w:t>
      </w:r>
      <w:r>
        <w:t>providers</w:t>
      </w:r>
      <w:r>
        <w:rPr>
          <w:spacing w:val="-8"/>
        </w:rPr>
        <w:t xml:space="preserve"> </w:t>
      </w:r>
      <w:r>
        <w:t>into</w:t>
      </w:r>
      <w:r>
        <w:rPr>
          <w:spacing w:val="-6"/>
        </w:rPr>
        <w:t xml:space="preserve"> </w:t>
      </w:r>
      <w:r>
        <w:t>a</w:t>
      </w:r>
      <w:r>
        <w:rPr>
          <w:spacing w:val="-7"/>
        </w:rPr>
        <w:t xml:space="preserve"> </w:t>
      </w:r>
      <w:r>
        <w:t xml:space="preserve">standardized </w:t>
      </w:r>
      <w:r>
        <w:rPr>
          <w:b/>
        </w:rPr>
        <w:t>14-column schema</w:t>
      </w:r>
      <w:r>
        <w:t>. This ensures uniformity in attributes</w:t>
      </w:r>
      <w:r>
        <w:rPr>
          <w:spacing w:val="-5"/>
        </w:rPr>
        <w:t xml:space="preserve"> </w:t>
      </w:r>
      <w:r>
        <w:t>such</w:t>
      </w:r>
      <w:r>
        <w:rPr>
          <w:spacing w:val="-4"/>
        </w:rPr>
        <w:t xml:space="preserve"> </w:t>
      </w:r>
      <w:r>
        <w:t>as</w:t>
      </w:r>
      <w:r>
        <w:rPr>
          <w:spacing w:val="-5"/>
        </w:rPr>
        <w:t xml:space="preserve"> </w:t>
      </w:r>
      <w:r>
        <w:t>severity,</w:t>
      </w:r>
      <w:r>
        <w:rPr>
          <w:spacing w:val="-5"/>
        </w:rPr>
        <w:t xml:space="preserve"> </w:t>
      </w:r>
      <w:r>
        <w:t>duration,</w:t>
      </w:r>
      <w:r>
        <w:rPr>
          <w:spacing w:val="-5"/>
        </w:rPr>
        <w:t xml:space="preserve"> </w:t>
      </w:r>
      <w:r>
        <w:t>impact,</w:t>
      </w:r>
      <w:r>
        <w:rPr>
          <w:spacing w:val="-5"/>
        </w:rPr>
        <w:t xml:space="preserve"> </w:t>
      </w:r>
      <w:r>
        <w:t xml:space="preserve">and region, enabling meaningful cross-provider </w:t>
      </w:r>
      <w:r>
        <w:rPr>
          <w:spacing w:val="-2"/>
        </w:rPr>
        <w:t>comparison.</w:t>
      </w:r>
    </w:p>
    <w:p w14:paraId="38DC2E1D" w14:textId="77777777" w:rsidR="00CF7C21" w:rsidRDefault="00CF7C21">
      <w:pPr>
        <w:pStyle w:val="BodyText"/>
        <w:spacing w:before="115"/>
        <w:ind w:left="0"/>
      </w:pPr>
    </w:p>
    <w:p w14:paraId="38DC2E1E" w14:textId="77777777" w:rsidR="00CF7C21" w:rsidRDefault="00000000">
      <w:pPr>
        <w:pStyle w:val="Heading2"/>
        <w:numPr>
          <w:ilvl w:val="1"/>
          <w:numId w:val="1"/>
        </w:numPr>
        <w:tabs>
          <w:tab w:val="left" w:pos="524"/>
        </w:tabs>
        <w:ind w:left="524" w:hanging="501"/>
      </w:pPr>
      <w:r>
        <w:t>COREM</w:t>
      </w:r>
      <w:r>
        <w:rPr>
          <w:spacing w:val="-8"/>
        </w:rPr>
        <w:t xml:space="preserve"> </w:t>
      </w:r>
      <w:r>
        <w:t>Scoring</w:t>
      </w:r>
      <w:r>
        <w:rPr>
          <w:spacing w:val="-6"/>
        </w:rPr>
        <w:t xml:space="preserve"> </w:t>
      </w:r>
      <w:r>
        <w:rPr>
          <w:spacing w:val="-2"/>
        </w:rPr>
        <w:t>Module:</w:t>
      </w:r>
    </w:p>
    <w:p w14:paraId="38DC2E1F" w14:textId="77777777" w:rsidR="00CF7C21" w:rsidRDefault="00000000">
      <w:pPr>
        <w:pStyle w:val="BodyText"/>
        <w:spacing w:before="116" w:line="360" w:lineRule="auto"/>
        <w:ind w:right="97" w:firstLine="403"/>
      </w:pPr>
      <w:r>
        <w:t>The system implements</w:t>
      </w:r>
      <w:r>
        <w:rPr>
          <w:spacing w:val="-1"/>
        </w:rPr>
        <w:t xml:space="preserve"> </w:t>
      </w:r>
      <w:r>
        <w:t>the</w:t>
      </w:r>
      <w:r>
        <w:rPr>
          <w:spacing w:val="-1"/>
        </w:rPr>
        <w:t xml:space="preserve"> </w:t>
      </w:r>
      <w:r>
        <w:t>COREM (Cloud Outage</w:t>
      </w:r>
      <w:r>
        <w:rPr>
          <w:spacing w:val="-7"/>
        </w:rPr>
        <w:t xml:space="preserve"> </w:t>
      </w:r>
      <w:r>
        <w:t>Risk</w:t>
      </w:r>
      <w:r>
        <w:rPr>
          <w:spacing w:val="-6"/>
        </w:rPr>
        <w:t xml:space="preserve"> </w:t>
      </w:r>
      <w:r>
        <w:t>Evaluation</w:t>
      </w:r>
      <w:r>
        <w:rPr>
          <w:spacing w:val="-6"/>
        </w:rPr>
        <w:t xml:space="preserve"> </w:t>
      </w:r>
      <w:r>
        <w:t>Model)</w:t>
      </w:r>
      <w:r>
        <w:rPr>
          <w:spacing w:val="-7"/>
        </w:rPr>
        <w:t xml:space="preserve"> </w:t>
      </w:r>
      <w:r>
        <w:t>to</w:t>
      </w:r>
      <w:r>
        <w:rPr>
          <w:spacing w:val="-6"/>
        </w:rPr>
        <w:t xml:space="preserve"> </w:t>
      </w:r>
      <w:r>
        <w:t>calculate</w:t>
      </w:r>
      <w:r>
        <w:rPr>
          <w:spacing w:val="-7"/>
        </w:rPr>
        <w:t xml:space="preserve"> </w:t>
      </w:r>
      <w:r>
        <w:t>a</w:t>
      </w:r>
      <w:r>
        <w:rPr>
          <w:spacing w:val="-7"/>
        </w:rPr>
        <w:t xml:space="preserve"> </w:t>
      </w:r>
      <w:r>
        <w:t>risk score for each incident. The model evaluates incidents based on weighted factors such as severity, duration, impact, and frequency to produce a unified risk metric.</w:t>
      </w:r>
    </w:p>
    <w:p w14:paraId="38DC2E20" w14:textId="77777777" w:rsidR="00CF7C21" w:rsidRDefault="00CF7C21">
      <w:pPr>
        <w:pStyle w:val="BodyText"/>
        <w:spacing w:before="114"/>
        <w:ind w:left="0"/>
      </w:pPr>
    </w:p>
    <w:p w14:paraId="38DC2E21" w14:textId="77777777" w:rsidR="00CF7C21" w:rsidRDefault="00000000">
      <w:pPr>
        <w:pStyle w:val="Heading2"/>
        <w:numPr>
          <w:ilvl w:val="1"/>
          <w:numId w:val="1"/>
        </w:numPr>
        <w:tabs>
          <w:tab w:val="left" w:pos="524"/>
        </w:tabs>
        <w:spacing w:before="1"/>
        <w:ind w:left="524" w:hanging="501"/>
      </w:pPr>
      <w:r>
        <w:t>Analysis</w:t>
      </w:r>
      <w:r>
        <w:rPr>
          <w:spacing w:val="-9"/>
        </w:rPr>
        <w:t xml:space="preserve"> </w:t>
      </w:r>
      <w:r>
        <w:t>and</w:t>
      </w:r>
      <w:r>
        <w:rPr>
          <w:spacing w:val="-9"/>
        </w:rPr>
        <w:t xml:space="preserve"> </w:t>
      </w:r>
      <w:r>
        <w:t>Visualization</w:t>
      </w:r>
      <w:r>
        <w:rPr>
          <w:spacing w:val="-9"/>
        </w:rPr>
        <w:t xml:space="preserve"> </w:t>
      </w:r>
      <w:r>
        <w:rPr>
          <w:spacing w:val="-2"/>
        </w:rPr>
        <w:t>Module:</w:t>
      </w:r>
    </w:p>
    <w:p w14:paraId="38DC2E22" w14:textId="77777777" w:rsidR="00CF7C21" w:rsidRDefault="00000000">
      <w:pPr>
        <w:pStyle w:val="BodyText"/>
        <w:spacing w:before="115" w:line="360" w:lineRule="auto"/>
        <w:ind w:right="97" w:firstLine="403"/>
      </w:pPr>
      <w:r>
        <w:t>This module analyzes the computed risk scores</w:t>
      </w:r>
      <w:r>
        <w:rPr>
          <w:spacing w:val="-8"/>
        </w:rPr>
        <w:t xml:space="preserve"> </w:t>
      </w:r>
      <w:r>
        <w:t>and</w:t>
      </w:r>
      <w:r>
        <w:rPr>
          <w:spacing w:val="-6"/>
        </w:rPr>
        <w:t xml:space="preserve"> </w:t>
      </w:r>
      <w:r>
        <w:t>generates</w:t>
      </w:r>
      <w:r>
        <w:rPr>
          <w:spacing w:val="-8"/>
        </w:rPr>
        <w:t xml:space="preserve"> </w:t>
      </w:r>
      <w:r>
        <w:t>visual</w:t>
      </w:r>
      <w:r>
        <w:rPr>
          <w:spacing w:val="-7"/>
        </w:rPr>
        <w:t xml:space="preserve"> </w:t>
      </w:r>
      <w:r>
        <w:t>representations</w:t>
      </w:r>
      <w:r>
        <w:rPr>
          <w:spacing w:val="-8"/>
        </w:rPr>
        <w:t xml:space="preserve"> </w:t>
      </w:r>
      <w:r>
        <w:t>such</w:t>
      </w:r>
      <w:r>
        <w:rPr>
          <w:spacing w:val="-6"/>
        </w:rPr>
        <w:t xml:space="preserve"> </w:t>
      </w:r>
      <w:r>
        <w:t>as graphs and charts. It helps in identifying trends, comparing provider reliability, and highlighting high-risk services.</w:t>
      </w:r>
    </w:p>
    <w:p w14:paraId="38DC2E23" w14:textId="77777777" w:rsidR="00CF7C21" w:rsidRDefault="00CF7C21">
      <w:pPr>
        <w:pStyle w:val="BodyText"/>
        <w:spacing w:before="114"/>
        <w:ind w:left="0"/>
      </w:pPr>
    </w:p>
    <w:p w14:paraId="38DC2E24" w14:textId="77777777" w:rsidR="00CF7C21" w:rsidRDefault="00000000">
      <w:pPr>
        <w:pStyle w:val="Heading2"/>
        <w:numPr>
          <w:ilvl w:val="1"/>
          <w:numId w:val="1"/>
        </w:numPr>
        <w:tabs>
          <w:tab w:val="left" w:pos="524"/>
        </w:tabs>
        <w:ind w:left="524" w:hanging="501"/>
      </w:pPr>
      <w:r>
        <w:t>Evaluation</w:t>
      </w:r>
      <w:r>
        <w:rPr>
          <w:spacing w:val="-10"/>
        </w:rPr>
        <w:t xml:space="preserve"> </w:t>
      </w:r>
      <w:r>
        <w:rPr>
          <w:spacing w:val="-2"/>
        </w:rPr>
        <w:t>Module:</w:t>
      </w:r>
    </w:p>
    <w:p w14:paraId="38DC2E25" w14:textId="77777777" w:rsidR="00CF7C21" w:rsidRDefault="00000000">
      <w:pPr>
        <w:pStyle w:val="BodyText"/>
        <w:spacing w:before="116" w:line="360" w:lineRule="auto"/>
        <w:ind w:right="68" w:firstLine="403"/>
      </w:pPr>
      <w:r>
        <w:t>The</w:t>
      </w:r>
      <w:r>
        <w:rPr>
          <w:spacing w:val="-9"/>
        </w:rPr>
        <w:t xml:space="preserve"> </w:t>
      </w:r>
      <w:r>
        <w:t>system</w:t>
      </w:r>
      <w:r>
        <w:rPr>
          <w:spacing w:val="-9"/>
        </w:rPr>
        <w:t xml:space="preserve"> </w:t>
      </w:r>
      <w:r>
        <w:t>evaluates</w:t>
      </w:r>
      <w:r>
        <w:rPr>
          <w:spacing w:val="-10"/>
        </w:rPr>
        <w:t xml:space="preserve"> </w:t>
      </w:r>
      <w:r>
        <w:t>reliability</w:t>
      </w:r>
      <w:r>
        <w:rPr>
          <w:spacing w:val="-9"/>
        </w:rPr>
        <w:t xml:space="preserve"> </w:t>
      </w:r>
      <w:r>
        <w:t>by</w:t>
      </w:r>
      <w:r>
        <w:rPr>
          <w:spacing w:val="-9"/>
        </w:rPr>
        <w:t xml:space="preserve"> </w:t>
      </w:r>
      <w:r>
        <w:t>comparing risk</w:t>
      </w:r>
      <w:r>
        <w:rPr>
          <w:spacing w:val="-1"/>
        </w:rPr>
        <w:t xml:space="preserve"> </w:t>
      </w:r>
      <w:r>
        <w:t>scores</w:t>
      </w:r>
      <w:r>
        <w:rPr>
          <w:spacing w:val="-3"/>
        </w:rPr>
        <w:t xml:space="preserve"> </w:t>
      </w:r>
      <w:r>
        <w:t>across</w:t>
      </w:r>
      <w:r>
        <w:rPr>
          <w:spacing w:val="-3"/>
        </w:rPr>
        <w:t xml:space="preserve"> </w:t>
      </w:r>
      <w:r>
        <w:t>providers</w:t>
      </w:r>
      <w:r>
        <w:rPr>
          <w:spacing w:val="-3"/>
        </w:rPr>
        <w:t xml:space="preserve"> </w:t>
      </w:r>
      <w:r>
        <w:t>and</w:t>
      </w:r>
      <w:r>
        <w:rPr>
          <w:spacing w:val="-1"/>
        </w:rPr>
        <w:t xml:space="preserve"> </w:t>
      </w:r>
      <w:r>
        <w:t>analyzing</w:t>
      </w:r>
      <w:r>
        <w:rPr>
          <w:spacing w:val="-1"/>
        </w:rPr>
        <w:t xml:space="preserve"> </w:t>
      </w:r>
      <w:r>
        <w:t>incident patterns over time. This module ensures consistency and supports data-driven insights for multi-cloud decision-making.</w:t>
      </w:r>
    </w:p>
    <w:p w14:paraId="38DC2E26" w14:textId="77777777" w:rsidR="00CF7C21" w:rsidRDefault="00CF7C21">
      <w:pPr>
        <w:pStyle w:val="BodyText"/>
        <w:spacing w:before="117"/>
        <w:ind w:left="0"/>
      </w:pPr>
    </w:p>
    <w:p w14:paraId="38DC2E27" w14:textId="77777777" w:rsidR="00CF7C21" w:rsidRDefault="00000000">
      <w:pPr>
        <w:pStyle w:val="Heading1"/>
        <w:numPr>
          <w:ilvl w:val="0"/>
          <w:numId w:val="1"/>
        </w:numPr>
        <w:tabs>
          <w:tab w:val="left" w:pos="376"/>
        </w:tabs>
        <w:ind w:left="376"/>
      </w:pPr>
      <w:r>
        <w:t>BLOCK</w:t>
      </w:r>
      <w:r>
        <w:rPr>
          <w:spacing w:val="-9"/>
        </w:rPr>
        <w:t xml:space="preserve"> </w:t>
      </w:r>
      <w:r>
        <w:rPr>
          <w:spacing w:val="-2"/>
        </w:rPr>
        <w:t>DIAGRAM</w:t>
      </w:r>
    </w:p>
    <w:p w14:paraId="38DC2E28" w14:textId="77777777" w:rsidR="00CF7C21" w:rsidRDefault="00000000">
      <w:pPr>
        <w:pStyle w:val="BodyText"/>
        <w:spacing w:before="113" w:line="360" w:lineRule="auto"/>
        <w:ind w:firstLine="252"/>
        <w:jc w:val="both"/>
      </w:pPr>
      <w:r>
        <w:t>The block diagram of the</w:t>
      </w:r>
      <w:r>
        <w:rPr>
          <w:spacing w:val="-1"/>
        </w:rPr>
        <w:t xml:space="preserve"> </w:t>
      </w:r>
      <w:r>
        <w:t>proposed Multi-Cloud Incident Analysis System illustrates the overall workflow</w:t>
      </w:r>
      <w:r>
        <w:rPr>
          <w:spacing w:val="50"/>
        </w:rPr>
        <w:t xml:space="preserve"> </w:t>
      </w:r>
      <w:r>
        <w:t>of</w:t>
      </w:r>
      <w:r>
        <w:rPr>
          <w:spacing w:val="52"/>
        </w:rPr>
        <w:t xml:space="preserve"> </w:t>
      </w:r>
      <w:r>
        <w:t>the</w:t>
      </w:r>
      <w:r>
        <w:rPr>
          <w:spacing w:val="53"/>
        </w:rPr>
        <w:t xml:space="preserve"> </w:t>
      </w:r>
      <w:r>
        <w:t>system</w:t>
      </w:r>
      <w:r>
        <w:rPr>
          <w:spacing w:val="53"/>
        </w:rPr>
        <w:t xml:space="preserve"> </w:t>
      </w:r>
      <w:r>
        <w:t>from</w:t>
      </w:r>
      <w:r>
        <w:rPr>
          <w:spacing w:val="53"/>
        </w:rPr>
        <w:t xml:space="preserve"> </w:t>
      </w:r>
      <w:r>
        <w:t>data</w:t>
      </w:r>
      <w:r>
        <w:rPr>
          <w:spacing w:val="53"/>
        </w:rPr>
        <w:t xml:space="preserve"> </w:t>
      </w:r>
      <w:r>
        <w:t>collection</w:t>
      </w:r>
      <w:r>
        <w:rPr>
          <w:spacing w:val="53"/>
        </w:rPr>
        <w:t xml:space="preserve"> </w:t>
      </w:r>
      <w:r>
        <w:rPr>
          <w:spacing w:val="-5"/>
        </w:rPr>
        <w:t>to</w:t>
      </w:r>
    </w:p>
    <w:p w14:paraId="38DC2E29" w14:textId="77777777" w:rsidR="00CF7C21" w:rsidRDefault="00000000">
      <w:pPr>
        <w:pStyle w:val="BodyText"/>
        <w:spacing w:before="62" w:line="360" w:lineRule="auto"/>
        <w:ind w:right="164"/>
        <w:jc w:val="both"/>
      </w:pPr>
      <w:r>
        <w:br w:type="column"/>
      </w:r>
      <w:r>
        <w:t>reliability assessment and reporting. The process begins when the user or analyst initiates data collection from public cloud data sources such as AWS, Microsoft Azure, Google Cloud Platform (GCP), and Cloudflare. Incident data is gathered from</w:t>
      </w:r>
      <w:r>
        <w:rPr>
          <w:spacing w:val="-7"/>
        </w:rPr>
        <w:t xml:space="preserve"> </w:t>
      </w:r>
      <w:r>
        <w:t>sources</w:t>
      </w:r>
      <w:r>
        <w:rPr>
          <w:spacing w:val="-8"/>
        </w:rPr>
        <w:t xml:space="preserve"> </w:t>
      </w:r>
      <w:r>
        <w:t>including</w:t>
      </w:r>
      <w:r>
        <w:rPr>
          <w:spacing w:val="-6"/>
        </w:rPr>
        <w:t xml:space="preserve"> </w:t>
      </w:r>
      <w:r>
        <w:t>status</w:t>
      </w:r>
      <w:r>
        <w:rPr>
          <w:spacing w:val="-8"/>
        </w:rPr>
        <w:t xml:space="preserve"> </w:t>
      </w:r>
      <w:r>
        <w:t>pages,</w:t>
      </w:r>
      <w:r>
        <w:rPr>
          <w:spacing w:val="-7"/>
        </w:rPr>
        <w:t xml:space="preserve"> </w:t>
      </w:r>
      <w:r>
        <w:t>RSS</w:t>
      </w:r>
      <w:r>
        <w:rPr>
          <w:spacing w:val="-8"/>
        </w:rPr>
        <w:t xml:space="preserve"> </w:t>
      </w:r>
      <w:r>
        <w:t>feeds,</w:t>
      </w:r>
      <w:r>
        <w:rPr>
          <w:spacing w:val="-7"/>
        </w:rPr>
        <w:t xml:space="preserve"> </w:t>
      </w:r>
      <w:r>
        <w:t>and official outage reports.</w:t>
      </w:r>
    </w:p>
    <w:p w14:paraId="38DC2E2A" w14:textId="77777777" w:rsidR="00CF7C21" w:rsidRDefault="00000000">
      <w:pPr>
        <w:pStyle w:val="BodyText"/>
        <w:spacing w:line="360" w:lineRule="auto"/>
        <w:ind w:right="113"/>
        <w:jc w:val="both"/>
      </w:pPr>
      <w:r>
        <w:t xml:space="preserve">The collected data then undergoes preprocessing in </w:t>
      </w:r>
      <w:r>
        <w:rPr>
          <w:spacing w:val="-2"/>
        </w:rPr>
        <w:t>the</w:t>
      </w:r>
      <w:r>
        <w:rPr>
          <w:spacing w:val="-5"/>
        </w:rPr>
        <w:t xml:space="preserve"> </w:t>
      </w:r>
      <w:r>
        <w:rPr>
          <w:spacing w:val="-2"/>
        </w:rPr>
        <w:t>data</w:t>
      </w:r>
      <w:r>
        <w:rPr>
          <w:spacing w:val="-5"/>
        </w:rPr>
        <w:t xml:space="preserve"> </w:t>
      </w:r>
      <w:r>
        <w:rPr>
          <w:spacing w:val="-2"/>
        </w:rPr>
        <w:t>processing</w:t>
      </w:r>
      <w:r>
        <w:rPr>
          <w:spacing w:val="-3"/>
        </w:rPr>
        <w:t xml:space="preserve"> </w:t>
      </w:r>
      <w:r>
        <w:rPr>
          <w:spacing w:val="-2"/>
        </w:rPr>
        <w:t>layer,</w:t>
      </w:r>
      <w:r>
        <w:rPr>
          <w:spacing w:val="-5"/>
        </w:rPr>
        <w:t xml:space="preserve"> </w:t>
      </w:r>
      <w:r>
        <w:rPr>
          <w:spacing w:val="-2"/>
        </w:rPr>
        <w:t>where</w:t>
      </w:r>
      <w:r>
        <w:rPr>
          <w:spacing w:val="-5"/>
        </w:rPr>
        <w:t xml:space="preserve"> </w:t>
      </w:r>
      <w:r>
        <w:rPr>
          <w:spacing w:val="-2"/>
        </w:rPr>
        <w:t>it</w:t>
      </w:r>
      <w:r>
        <w:rPr>
          <w:spacing w:val="-5"/>
        </w:rPr>
        <w:t xml:space="preserve"> </w:t>
      </w:r>
      <w:r>
        <w:rPr>
          <w:spacing w:val="-2"/>
        </w:rPr>
        <w:t>is</w:t>
      </w:r>
      <w:r>
        <w:rPr>
          <w:spacing w:val="-6"/>
        </w:rPr>
        <w:t xml:space="preserve"> </w:t>
      </w:r>
      <w:r>
        <w:rPr>
          <w:spacing w:val="-2"/>
        </w:rPr>
        <w:t>cleaned,</w:t>
      </w:r>
      <w:r>
        <w:rPr>
          <w:spacing w:val="-5"/>
        </w:rPr>
        <w:t xml:space="preserve"> </w:t>
      </w:r>
      <w:r>
        <w:rPr>
          <w:spacing w:val="-2"/>
        </w:rPr>
        <w:t xml:space="preserve">filtered, </w:t>
      </w:r>
      <w:r>
        <w:t>and structured to remove inconsistencies and missing values. This stage ensures that raw incident data from different providers is transformed into a consistent and usable format. The processed data is then passed to</w:t>
      </w:r>
      <w:r>
        <w:rPr>
          <w:spacing w:val="-1"/>
        </w:rPr>
        <w:t xml:space="preserve"> </w:t>
      </w:r>
      <w:r>
        <w:t>the</w:t>
      </w:r>
      <w:r>
        <w:rPr>
          <w:spacing w:val="-1"/>
        </w:rPr>
        <w:t xml:space="preserve"> </w:t>
      </w:r>
      <w:r>
        <w:t>normalization module,</w:t>
      </w:r>
      <w:r>
        <w:rPr>
          <w:spacing w:val="-1"/>
        </w:rPr>
        <w:t xml:space="preserve"> </w:t>
      </w:r>
      <w:r>
        <w:t>where</w:t>
      </w:r>
      <w:r>
        <w:rPr>
          <w:spacing w:val="-1"/>
        </w:rPr>
        <w:t xml:space="preserve"> </w:t>
      </w:r>
      <w:r>
        <w:t>it</w:t>
      </w:r>
      <w:r>
        <w:rPr>
          <w:spacing w:val="-2"/>
        </w:rPr>
        <w:t xml:space="preserve"> </w:t>
      </w:r>
      <w:r>
        <w:t xml:space="preserve">is converted into a standardized 14-column schema to enable uniform comparison across multiple cloud </w:t>
      </w:r>
      <w:r>
        <w:rPr>
          <w:spacing w:val="-2"/>
        </w:rPr>
        <w:t>platforms.</w:t>
      </w:r>
    </w:p>
    <w:p w14:paraId="38DC2E2B" w14:textId="77777777" w:rsidR="00CF7C21" w:rsidRDefault="00000000">
      <w:pPr>
        <w:pStyle w:val="BodyText"/>
        <w:spacing w:before="2" w:line="360" w:lineRule="auto"/>
        <w:ind w:right="162"/>
        <w:jc w:val="both"/>
      </w:pPr>
      <w:r>
        <w:t>Next,</w:t>
      </w:r>
      <w:r>
        <w:rPr>
          <w:spacing w:val="-9"/>
        </w:rPr>
        <w:t xml:space="preserve"> </w:t>
      </w:r>
      <w:r>
        <w:t>the</w:t>
      </w:r>
      <w:r>
        <w:rPr>
          <w:spacing w:val="-9"/>
        </w:rPr>
        <w:t xml:space="preserve"> </w:t>
      </w:r>
      <w:r>
        <w:t>normalized</w:t>
      </w:r>
      <w:r>
        <w:rPr>
          <w:spacing w:val="-11"/>
        </w:rPr>
        <w:t xml:space="preserve"> </w:t>
      </w:r>
      <w:r>
        <w:t>dataset</w:t>
      </w:r>
      <w:r>
        <w:rPr>
          <w:spacing w:val="-10"/>
        </w:rPr>
        <w:t xml:space="preserve"> </w:t>
      </w:r>
      <w:r>
        <w:t>is</w:t>
      </w:r>
      <w:r>
        <w:rPr>
          <w:spacing w:val="-9"/>
        </w:rPr>
        <w:t xml:space="preserve"> </w:t>
      </w:r>
      <w:r>
        <w:t>fed</w:t>
      </w:r>
      <w:r>
        <w:rPr>
          <w:spacing w:val="-8"/>
        </w:rPr>
        <w:t xml:space="preserve"> </w:t>
      </w:r>
      <w:r>
        <w:t>into</w:t>
      </w:r>
      <w:r>
        <w:rPr>
          <w:spacing w:val="-9"/>
        </w:rPr>
        <w:t xml:space="preserve"> </w:t>
      </w:r>
      <w:r>
        <w:t>the</w:t>
      </w:r>
      <w:r>
        <w:rPr>
          <w:spacing w:val="-9"/>
        </w:rPr>
        <w:t xml:space="preserve"> </w:t>
      </w:r>
      <w:r>
        <w:t>COREM engine, which performs risk scoring and classification. The COREM (Cloud Outage Risk Evaluation Model) calculates a risk score for each incident based on key factors such as severity, duration, impact, and frequency. These factors are assigned</w:t>
      </w:r>
      <w:r>
        <w:rPr>
          <w:spacing w:val="-13"/>
        </w:rPr>
        <w:t xml:space="preserve"> </w:t>
      </w:r>
      <w:r>
        <w:t>appropriate</w:t>
      </w:r>
      <w:r>
        <w:rPr>
          <w:spacing w:val="-12"/>
        </w:rPr>
        <w:t xml:space="preserve"> </w:t>
      </w:r>
      <w:r>
        <w:t>weights,</w:t>
      </w:r>
      <w:r>
        <w:rPr>
          <w:spacing w:val="-13"/>
        </w:rPr>
        <w:t xml:space="preserve"> </w:t>
      </w:r>
      <w:r>
        <w:t>allowing</w:t>
      </w:r>
      <w:r>
        <w:rPr>
          <w:spacing w:val="-12"/>
        </w:rPr>
        <w:t xml:space="preserve"> </w:t>
      </w:r>
      <w:r>
        <w:t>the</w:t>
      </w:r>
      <w:r>
        <w:rPr>
          <w:spacing w:val="-13"/>
        </w:rPr>
        <w:t xml:space="preserve"> </w:t>
      </w:r>
      <w:r>
        <w:t>system</w:t>
      </w:r>
      <w:r>
        <w:rPr>
          <w:spacing w:val="-12"/>
        </w:rPr>
        <w:t xml:space="preserve"> </w:t>
      </w:r>
      <w:r>
        <w:t>to generate a unified and quantitative measure of incident risk.</w:t>
      </w:r>
    </w:p>
    <w:p w14:paraId="38DC2E2C" w14:textId="77777777" w:rsidR="00CF7C21" w:rsidRDefault="00000000">
      <w:pPr>
        <w:pStyle w:val="BodyText"/>
        <w:spacing w:line="360" w:lineRule="auto"/>
        <w:ind w:right="163"/>
        <w:jc w:val="both"/>
      </w:pPr>
      <w:r>
        <w:t xml:space="preserve">The analyzed data is then forwarded to the analysis and visualization module, where patterns, trends, and provider-wise comparisons are generated using graphical representations. This stage helps in identifying high-risk services, recurring failure patterns, and reliability differences across cloud </w:t>
      </w:r>
      <w:r>
        <w:rPr>
          <w:spacing w:val="-2"/>
        </w:rPr>
        <w:t>providers.</w:t>
      </w:r>
    </w:p>
    <w:p w14:paraId="38DC2E2D" w14:textId="77777777" w:rsidR="00CF7C21" w:rsidRDefault="00000000">
      <w:pPr>
        <w:pStyle w:val="BodyText"/>
        <w:spacing w:line="360" w:lineRule="auto"/>
        <w:ind w:right="160"/>
        <w:jc w:val="both"/>
      </w:pPr>
      <w:r>
        <w:t>Finally, the system produces results and reports, including risk levels, comparative insights, and actionable recommendations. These outputs assist users in understanding cloud reliability and making informed decisions regarding multi-cloud deployment and risk management strategies.</w:t>
      </w:r>
    </w:p>
    <w:p w14:paraId="38DC2E2E" w14:textId="77777777" w:rsidR="00CF7C21" w:rsidRDefault="00CF7C21">
      <w:pPr>
        <w:pStyle w:val="BodyText"/>
        <w:spacing w:line="360" w:lineRule="auto"/>
        <w:jc w:val="both"/>
        <w:sectPr w:rsidR="00CF7C21">
          <w:pgSz w:w="11910" w:h="16840"/>
          <w:pgMar w:top="1360" w:right="1275" w:bottom="280" w:left="1417" w:header="720" w:footer="720" w:gutter="0"/>
          <w:cols w:num="2" w:space="720" w:equalWidth="0">
            <w:col w:w="4185" w:space="684"/>
            <w:col w:w="4349"/>
          </w:cols>
        </w:sectPr>
      </w:pPr>
    </w:p>
    <w:p w14:paraId="38DC2E2F" w14:textId="77777777" w:rsidR="00CF7C21" w:rsidRDefault="00CF7C21">
      <w:pPr>
        <w:pStyle w:val="BodyText"/>
        <w:spacing w:before="96"/>
        <w:ind w:left="0"/>
      </w:pPr>
    </w:p>
    <w:p w14:paraId="38DC2E30" w14:textId="77777777" w:rsidR="00CF7C21" w:rsidRDefault="00000000">
      <w:pPr>
        <w:pStyle w:val="BodyText"/>
        <w:ind w:left="434"/>
      </w:pPr>
      <w:r>
        <w:rPr>
          <w:noProof/>
        </w:rPr>
        <w:drawing>
          <wp:inline distT="0" distB="0" distL="0" distR="0" wp14:anchorId="38DC2F43" wp14:editId="38DC2F44">
            <wp:extent cx="5535295" cy="35496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35322" cy="3549777"/>
                    </a:xfrm>
                    <a:prstGeom prst="rect">
                      <a:avLst/>
                    </a:prstGeom>
                  </pic:spPr>
                </pic:pic>
              </a:graphicData>
            </a:graphic>
          </wp:inline>
        </w:drawing>
      </w:r>
    </w:p>
    <w:p w14:paraId="38DC2E31" w14:textId="77777777" w:rsidR="00CF7C21" w:rsidRDefault="00000000">
      <w:pPr>
        <w:spacing w:before="99" w:line="357" w:lineRule="auto"/>
        <w:ind w:left="23" w:right="280"/>
        <w:rPr>
          <w:i/>
          <w:sz w:val="20"/>
        </w:rPr>
      </w:pPr>
      <w:r>
        <w:rPr>
          <w:i/>
          <w:sz w:val="20"/>
        </w:rPr>
        <w:t>Figure</w:t>
      </w:r>
      <w:r>
        <w:rPr>
          <w:i/>
          <w:spacing w:val="-4"/>
          <w:sz w:val="20"/>
        </w:rPr>
        <w:t xml:space="preserve"> </w:t>
      </w:r>
      <w:r>
        <w:rPr>
          <w:i/>
          <w:sz w:val="20"/>
        </w:rPr>
        <w:t>1:</w:t>
      </w:r>
      <w:r>
        <w:rPr>
          <w:i/>
          <w:spacing w:val="-2"/>
          <w:sz w:val="20"/>
        </w:rPr>
        <w:t xml:space="preserve"> </w:t>
      </w:r>
      <w:r>
        <w:rPr>
          <w:i/>
          <w:sz w:val="20"/>
        </w:rPr>
        <w:t>Block</w:t>
      </w:r>
      <w:r>
        <w:rPr>
          <w:i/>
          <w:spacing w:val="-6"/>
          <w:sz w:val="20"/>
        </w:rPr>
        <w:t xml:space="preserve"> </w:t>
      </w:r>
      <w:r>
        <w:rPr>
          <w:i/>
          <w:sz w:val="20"/>
        </w:rPr>
        <w:t>Diagram</w:t>
      </w:r>
      <w:r>
        <w:rPr>
          <w:i/>
          <w:spacing w:val="-4"/>
          <w:sz w:val="20"/>
        </w:rPr>
        <w:t xml:space="preserve"> </w:t>
      </w:r>
      <w:r>
        <w:rPr>
          <w:i/>
          <w:sz w:val="20"/>
        </w:rPr>
        <w:t>(Architecture)</w:t>
      </w:r>
      <w:r>
        <w:rPr>
          <w:i/>
          <w:spacing w:val="-3"/>
          <w:sz w:val="20"/>
        </w:rPr>
        <w:t xml:space="preserve"> </w:t>
      </w:r>
      <w:r>
        <w:rPr>
          <w:i/>
          <w:sz w:val="20"/>
        </w:rPr>
        <w:t>of</w:t>
      </w:r>
      <w:r>
        <w:rPr>
          <w:i/>
          <w:spacing w:val="-5"/>
          <w:sz w:val="20"/>
        </w:rPr>
        <w:t xml:space="preserve"> </w:t>
      </w:r>
      <w:r>
        <w:rPr>
          <w:i/>
          <w:sz w:val="20"/>
        </w:rPr>
        <w:t>the</w:t>
      </w:r>
      <w:r>
        <w:rPr>
          <w:i/>
          <w:spacing w:val="-4"/>
          <w:sz w:val="20"/>
        </w:rPr>
        <w:t xml:space="preserve"> </w:t>
      </w:r>
      <w:r>
        <w:rPr>
          <w:i/>
          <w:sz w:val="20"/>
        </w:rPr>
        <w:t>Multi-Cloud</w:t>
      </w:r>
      <w:r>
        <w:rPr>
          <w:i/>
          <w:spacing w:val="-3"/>
          <w:sz w:val="20"/>
        </w:rPr>
        <w:t xml:space="preserve"> </w:t>
      </w:r>
      <w:r>
        <w:rPr>
          <w:i/>
          <w:sz w:val="20"/>
        </w:rPr>
        <w:t>Incident</w:t>
      </w:r>
      <w:r>
        <w:rPr>
          <w:i/>
          <w:spacing w:val="-5"/>
          <w:sz w:val="20"/>
        </w:rPr>
        <w:t xml:space="preserve"> </w:t>
      </w:r>
      <w:r>
        <w:rPr>
          <w:i/>
          <w:sz w:val="20"/>
        </w:rPr>
        <w:t>Analysis</w:t>
      </w:r>
      <w:r>
        <w:rPr>
          <w:i/>
          <w:spacing w:val="-5"/>
          <w:sz w:val="20"/>
        </w:rPr>
        <w:t xml:space="preserve"> </w:t>
      </w:r>
      <w:r>
        <w:rPr>
          <w:i/>
          <w:sz w:val="20"/>
        </w:rPr>
        <w:t>System</w:t>
      </w:r>
      <w:r>
        <w:rPr>
          <w:i/>
          <w:spacing w:val="-4"/>
          <w:sz w:val="20"/>
        </w:rPr>
        <w:t xml:space="preserve"> </w:t>
      </w:r>
      <w:r>
        <w:rPr>
          <w:i/>
          <w:sz w:val="20"/>
        </w:rPr>
        <w:t>Using</w:t>
      </w:r>
      <w:r>
        <w:rPr>
          <w:i/>
          <w:spacing w:val="-1"/>
          <w:sz w:val="20"/>
        </w:rPr>
        <w:t xml:space="preserve"> </w:t>
      </w:r>
      <w:r>
        <w:rPr>
          <w:i/>
          <w:sz w:val="20"/>
        </w:rPr>
        <w:t xml:space="preserve">COREM </w:t>
      </w:r>
      <w:r>
        <w:rPr>
          <w:i/>
          <w:spacing w:val="-2"/>
          <w:sz w:val="20"/>
        </w:rPr>
        <w:t>Framework</w:t>
      </w:r>
    </w:p>
    <w:p w14:paraId="38DC2E32" w14:textId="77777777" w:rsidR="00CF7C21" w:rsidRDefault="00CF7C21">
      <w:pPr>
        <w:pStyle w:val="BodyText"/>
        <w:ind w:left="0"/>
        <w:rPr>
          <w:i/>
        </w:rPr>
      </w:pPr>
    </w:p>
    <w:p w14:paraId="38DC2E33" w14:textId="77777777" w:rsidR="00CF7C21" w:rsidRDefault="00CF7C21">
      <w:pPr>
        <w:pStyle w:val="BodyText"/>
        <w:spacing w:before="38"/>
        <w:ind w:left="0"/>
        <w:rPr>
          <w:i/>
        </w:rPr>
      </w:pPr>
    </w:p>
    <w:p w14:paraId="38DC2E34" w14:textId="77777777" w:rsidR="00CF7C21" w:rsidRDefault="00CF7C21">
      <w:pPr>
        <w:pStyle w:val="BodyText"/>
        <w:rPr>
          <w:i/>
        </w:rPr>
        <w:sectPr w:rsidR="00CF7C21">
          <w:pgSz w:w="11910" w:h="16840"/>
          <w:pgMar w:top="1920" w:right="1275" w:bottom="280" w:left="1417" w:header="720" w:footer="720" w:gutter="0"/>
          <w:cols w:space="720"/>
        </w:sectPr>
      </w:pPr>
    </w:p>
    <w:p w14:paraId="38DC2E35" w14:textId="77777777" w:rsidR="00CF7C21" w:rsidRDefault="00000000">
      <w:pPr>
        <w:pStyle w:val="Heading1"/>
        <w:numPr>
          <w:ilvl w:val="0"/>
          <w:numId w:val="1"/>
        </w:numPr>
        <w:tabs>
          <w:tab w:val="left" w:pos="376"/>
        </w:tabs>
        <w:spacing w:before="91" w:line="360" w:lineRule="auto"/>
        <w:ind w:left="23" w:right="246" w:firstLine="0"/>
      </w:pPr>
      <w:r>
        <w:t>FLOW</w:t>
      </w:r>
      <w:r>
        <w:rPr>
          <w:spacing w:val="-13"/>
        </w:rPr>
        <w:t xml:space="preserve"> </w:t>
      </w:r>
      <w:r>
        <w:t>DIAGRAM</w:t>
      </w:r>
      <w:r>
        <w:rPr>
          <w:spacing w:val="-12"/>
        </w:rPr>
        <w:t xml:space="preserve"> </w:t>
      </w:r>
      <w:r>
        <w:t>OF</w:t>
      </w:r>
      <w:r>
        <w:rPr>
          <w:spacing w:val="-13"/>
        </w:rPr>
        <w:t xml:space="preserve"> </w:t>
      </w:r>
      <w:r>
        <w:t>MULTI-CLOUD INCIDENT ANALYSIS SYSTEM</w:t>
      </w:r>
    </w:p>
    <w:p w14:paraId="38DC2E36" w14:textId="77777777" w:rsidR="00CF7C21" w:rsidRDefault="00000000">
      <w:pPr>
        <w:pStyle w:val="BodyText"/>
        <w:spacing w:line="360" w:lineRule="auto"/>
        <w:ind w:firstLine="302"/>
      </w:pPr>
      <w:r>
        <w:t>The flow chart illustrates the working process of</w:t>
      </w:r>
      <w:r>
        <w:rPr>
          <w:spacing w:val="-6"/>
        </w:rPr>
        <w:t xml:space="preserve"> </w:t>
      </w:r>
      <w:r>
        <w:t>the</w:t>
      </w:r>
      <w:r>
        <w:rPr>
          <w:spacing w:val="-6"/>
        </w:rPr>
        <w:t xml:space="preserve"> </w:t>
      </w:r>
      <w:r>
        <w:t>Multi-Cloud</w:t>
      </w:r>
      <w:r>
        <w:rPr>
          <w:spacing w:val="-7"/>
        </w:rPr>
        <w:t xml:space="preserve"> </w:t>
      </w:r>
      <w:r>
        <w:t>Incident</w:t>
      </w:r>
      <w:r>
        <w:rPr>
          <w:spacing w:val="-7"/>
        </w:rPr>
        <w:t xml:space="preserve"> </w:t>
      </w:r>
      <w:r>
        <w:t>Analysis</w:t>
      </w:r>
      <w:r>
        <w:rPr>
          <w:spacing w:val="-7"/>
        </w:rPr>
        <w:t xml:space="preserve"> </w:t>
      </w:r>
      <w:r>
        <w:t>System.</w:t>
      </w:r>
      <w:r>
        <w:rPr>
          <w:spacing w:val="-6"/>
        </w:rPr>
        <w:t xml:space="preserve"> </w:t>
      </w:r>
      <w:r>
        <w:t>The process begins when the user or analyst collects incident data from public cloud providers such as AWS,</w:t>
      </w:r>
      <w:r>
        <w:rPr>
          <w:spacing w:val="-4"/>
        </w:rPr>
        <w:t xml:space="preserve"> </w:t>
      </w:r>
      <w:r>
        <w:t>Azure,</w:t>
      </w:r>
      <w:r>
        <w:rPr>
          <w:spacing w:val="-4"/>
        </w:rPr>
        <w:t xml:space="preserve"> </w:t>
      </w:r>
      <w:r>
        <w:t>GCP,</w:t>
      </w:r>
      <w:r>
        <w:rPr>
          <w:spacing w:val="-4"/>
        </w:rPr>
        <w:t xml:space="preserve"> </w:t>
      </w:r>
      <w:r>
        <w:t>and</w:t>
      </w:r>
      <w:r>
        <w:rPr>
          <w:spacing w:val="-4"/>
        </w:rPr>
        <w:t xml:space="preserve"> </w:t>
      </w:r>
      <w:r>
        <w:t>Cloudflare.</w:t>
      </w:r>
      <w:r>
        <w:rPr>
          <w:spacing w:val="-4"/>
        </w:rPr>
        <w:t xml:space="preserve"> </w:t>
      </w:r>
      <w:r>
        <w:t>The</w:t>
      </w:r>
      <w:r>
        <w:rPr>
          <w:spacing w:val="-4"/>
        </w:rPr>
        <w:t xml:space="preserve"> </w:t>
      </w:r>
      <w:r>
        <w:t>collected data first undergoes preprocessing, including cleaning and structuring.</w:t>
      </w:r>
    </w:p>
    <w:p w14:paraId="38DC2E37" w14:textId="77777777" w:rsidR="00CF7C21" w:rsidRDefault="00000000">
      <w:pPr>
        <w:pStyle w:val="BodyText"/>
        <w:spacing w:before="2" w:line="360" w:lineRule="auto"/>
      </w:pPr>
      <w:r>
        <w:t>Next, the system performs data normalization by converting the processed data into a standardized format</w:t>
      </w:r>
      <w:r>
        <w:rPr>
          <w:spacing w:val="-8"/>
        </w:rPr>
        <w:t xml:space="preserve"> </w:t>
      </w:r>
      <w:r>
        <w:t>for</w:t>
      </w:r>
      <w:r>
        <w:rPr>
          <w:spacing w:val="-8"/>
        </w:rPr>
        <w:t xml:space="preserve"> </w:t>
      </w:r>
      <w:r>
        <w:t>consistent</w:t>
      </w:r>
      <w:r>
        <w:rPr>
          <w:spacing w:val="-8"/>
        </w:rPr>
        <w:t xml:space="preserve"> </w:t>
      </w:r>
      <w:r>
        <w:t>analysis.</w:t>
      </w:r>
      <w:r>
        <w:rPr>
          <w:spacing w:val="-8"/>
        </w:rPr>
        <w:t xml:space="preserve"> </w:t>
      </w:r>
      <w:r>
        <w:t>The</w:t>
      </w:r>
      <w:r>
        <w:rPr>
          <w:spacing w:val="-8"/>
        </w:rPr>
        <w:t xml:space="preserve"> </w:t>
      </w:r>
      <w:r>
        <w:t>normalized</w:t>
      </w:r>
      <w:r>
        <w:rPr>
          <w:spacing w:val="-7"/>
        </w:rPr>
        <w:t xml:space="preserve"> </w:t>
      </w:r>
      <w:r>
        <w:t>data</w:t>
      </w:r>
    </w:p>
    <w:p w14:paraId="38DC2E38" w14:textId="77777777" w:rsidR="00CF7C21" w:rsidRDefault="00000000">
      <w:pPr>
        <w:pStyle w:val="BodyText"/>
        <w:spacing w:before="91" w:line="360" w:lineRule="auto"/>
      </w:pPr>
      <w:r>
        <w:br w:type="column"/>
      </w:r>
      <w:r>
        <w:t>is</w:t>
      </w:r>
      <w:r>
        <w:rPr>
          <w:spacing w:val="-6"/>
        </w:rPr>
        <w:t xml:space="preserve"> </w:t>
      </w:r>
      <w:r>
        <w:t>then</w:t>
      </w:r>
      <w:r>
        <w:rPr>
          <w:spacing w:val="-4"/>
        </w:rPr>
        <w:t xml:space="preserve"> </w:t>
      </w:r>
      <w:r>
        <w:t>passed</w:t>
      </w:r>
      <w:r>
        <w:rPr>
          <w:spacing w:val="-4"/>
        </w:rPr>
        <w:t xml:space="preserve"> </w:t>
      </w:r>
      <w:r>
        <w:t>to</w:t>
      </w:r>
      <w:r>
        <w:rPr>
          <w:spacing w:val="-4"/>
        </w:rPr>
        <w:t xml:space="preserve"> </w:t>
      </w:r>
      <w:r>
        <w:t>the</w:t>
      </w:r>
      <w:r>
        <w:rPr>
          <w:spacing w:val="-5"/>
        </w:rPr>
        <w:t xml:space="preserve"> </w:t>
      </w:r>
      <w:r>
        <w:t>pattern</w:t>
      </w:r>
      <w:r>
        <w:rPr>
          <w:spacing w:val="-4"/>
        </w:rPr>
        <w:t xml:space="preserve"> </w:t>
      </w:r>
      <w:r>
        <w:t>analysis</w:t>
      </w:r>
      <w:r>
        <w:rPr>
          <w:spacing w:val="-6"/>
        </w:rPr>
        <w:t xml:space="preserve"> </w:t>
      </w:r>
      <w:r>
        <w:t>module,</w:t>
      </w:r>
      <w:r>
        <w:rPr>
          <w:spacing w:val="-5"/>
        </w:rPr>
        <w:t xml:space="preserve"> </w:t>
      </w:r>
      <w:r>
        <w:t>where failure trends and root causes are identified.</w:t>
      </w:r>
    </w:p>
    <w:p w14:paraId="38DC2E39" w14:textId="77777777" w:rsidR="00CF7C21" w:rsidRDefault="00000000">
      <w:pPr>
        <w:pStyle w:val="BodyText"/>
        <w:spacing w:line="360" w:lineRule="auto"/>
        <w:ind w:right="210"/>
      </w:pPr>
      <w:r>
        <w:t>These features are further analyzed using the COREM model, which evaluates incidents based on factors such as severity, duration, impact, and frequency to generate risk scores and classifications.</w:t>
      </w:r>
      <w:r>
        <w:rPr>
          <w:spacing w:val="-2"/>
        </w:rPr>
        <w:t xml:space="preserve"> </w:t>
      </w:r>
      <w:r>
        <w:t>Finally,</w:t>
      </w:r>
      <w:r>
        <w:rPr>
          <w:spacing w:val="-2"/>
        </w:rPr>
        <w:t xml:space="preserve"> </w:t>
      </w:r>
      <w:r>
        <w:t>the</w:t>
      </w:r>
      <w:r>
        <w:rPr>
          <w:spacing w:val="-2"/>
        </w:rPr>
        <w:t xml:space="preserve"> </w:t>
      </w:r>
      <w:r>
        <w:t>system</w:t>
      </w:r>
      <w:r>
        <w:rPr>
          <w:spacing w:val="-1"/>
        </w:rPr>
        <w:t xml:space="preserve"> </w:t>
      </w:r>
      <w:r>
        <w:t>outputs</w:t>
      </w:r>
      <w:r>
        <w:rPr>
          <w:spacing w:val="-3"/>
        </w:rPr>
        <w:t xml:space="preserve"> </w:t>
      </w:r>
      <w:r>
        <w:t>incident reports along with reliability insights and recommendations,</w:t>
      </w:r>
      <w:r>
        <w:rPr>
          <w:spacing w:val="-12"/>
        </w:rPr>
        <w:t xml:space="preserve"> </w:t>
      </w:r>
      <w:r>
        <w:t>supporting</w:t>
      </w:r>
      <w:r>
        <w:rPr>
          <w:spacing w:val="-12"/>
        </w:rPr>
        <w:t xml:space="preserve"> </w:t>
      </w:r>
      <w:r>
        <w:t>effective</w:t>
      </w:r>
      <w:r>
        <w:rPr>
          <w:spacing w:val="-11"/>
        </w:rPr>
        <w:t xml:space="preserve"> </w:t>
      </w:r>
      <w:r>
        <w:t xml:space="preserve">multi-cloud </w:t>
      </w:r>
      <w:r>
        <w:rPr>
          <w:spacing w:val="-2"/>
        </w:rPr>
        <w:t>decision-making.</w:t>
      </w:r>
    </w:p>
    <w:p w14:paraId="38DC2E3A" w14:textId="77777777" w:rsidR="00CF7C21" w:rsidRDefault="00CF7C21">
      <w:pPr>
        <w:pStyle w:val="BodyText"/>
        <w:spacing w:line="360" w:lineRule="auto"/>
        <w:sectPr w:rsidR="00CF7C21">
          <w:type w:val="continuous"/>
          <w:pgSz w:w="11910" w:h="16840"/>
          <w:pgMar w:top="1360" w:right="1275" w:bottom="280" w:left="1417" w:header="720" w:footer="720" w:gutter="0"/>
          <w:cols w:num="2" w:space="720" w:equalWidth="0">
            <w:col w:w="4125" w:space="744"/>
            <w:col w:w="4349"/>
          </w:cols>
        </w:sectPr>
      </w:pPr>
    </w:p>
    <w:p w14:paraId="38DC2E3B" w14:textId="77777777" w:rsidR="00CF7C21" w:rsidRDefault="00000000">
      <w:pPr>
        <w:pStyle w:val="BodyText"/>
        <w:ind w:left="817"/>
      </w:pPr>
      <w:r>
        <w:rPr>
          <w:noProof/>
        </w:rPr>
        <w:lastRenderedPageBreak/>
        <w:drawing>
          <wp:inline distT="0" distB="0" distL="0" distR="0" wp14:anchorId="38DC2F45" wp14:editId="38DC2F46">
            <wp:extent cx="5283200" cy="23717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283308" cy="2372105"/>
                    </a:xfrm>
                    <a:prstGeom prst="rect">
                      <a:avLst/>
                    </a:prstGeom>
                  </pic:spPr>
                </pic:pic>
              </a:graphicData>
            </a:graphic>
          </wp:inline>
        </w:drawing>
      </w:r>
    </w:p>
    <w:p w14:paraId="38DC2E3C" w14:textId="77777777" w:rsidR="00CF7C21" w:rsidRDefault="00000000">
      <w:pPr>
        <w:spacing w:before="72"/>
        <w:ind w:left="23"/>
        <w:rPr>
          <w:i/>
          <w:sz w:val="20"/>
        </w:rPr>
      </w:pPr>
      <w:r>
        <w:rPr>
          <w:i/>
          <w:sz w:val="20"/>
        </w:rPr>
        <w:t>Figure</w:t>
      </w:r>
      <w:r>
        <w:rPr>
          <w:i/>
          <w:spacing w:val="-6"/>
          <w:sz w:val="20"/>
        </w:rPr>
        <w:t xml:space="preserve"> </w:t>
      </w:r>
      <w:proofErr w:type="gramStart"/>
      <w:r>
        <w:rPr>
          <w:i/>
          <w:sz w:val="20"/>
        </w:rPr>
        <w:t>2</w:t>
      </w:r>
      <w:r>
        <w:rPr>
          <w:i/>
          <w:spacing w:val="-4"/>
          <w:sz w:val="20"/>
        </w:rPr>
        <w:t xml:space="preserve"> </w:t>
      </w:r>
      <w:r>
        <w:rPr>
          <w:i/>
          <w:sz w:val="20"/>
        </w:rPr>
        <w:t>:</w:t>
      </w:r>
      <w:proofErr w:type="gramEnd"/>
      <w:r>
        <w:rPr>
          <w:i/>
          <w:spacing w:val="-6"/>
          <w:sz w:val="20"/>
        </w:rPr>
        <w:t xml:space="preserve"> </w:t>
      </w:r>
      <w:r>
        <w:rPr>
          <w:i/>
          <w:sz w:val="20"/>
        </w:rPr>
        <w:t>Workflow</w:t>
      </w:r>
      <w:r>
        <w:rPr>
          <w:i/>
          <w:spacing w:val="-6"/>
          <w:sz w:val="20"/>
        </w:rPr>
        <w:t xml:space="preserve"> </w:t>
      </w:r>
      <w:r>
        <w:rPr>
          <w:i/>
          <w:sz w:val="20"/>
        </w:rPr>
        <w:t>Of</w:t>
      </w:r>
      <w:r>
        <w:rPr>
          <w:i/>
          <w:spacing w:val="-5"/>
          <w:sz w:val="20"/>
        </w:rPr>
        <w:t xml:space="preserve"> </w:t>
      </w:r>
      <w:r>
        <w:rPr>
          <w:i/>
          <w:sz w:val="20"/>
        </w:rPr>
        <w:t>Multi-Cloud</w:t>
      </w:r>
      <w:r>
        <w:rPr>
          <w:i/>
          <w:spacing w:val="-5"/>
          <w:sz w:val="20"/>
        </w:rPr>
        <w:t xml:space="preserve"> </w:t>
      </w:r>
      <w:r>
        <w:rPr>
          <w:i/>
          <w:sz w:val="20"/>
        </w:rPr>
        <w:t>Incident</w:t>
      </w:r>
      <w:r>
        <w:rPr>
          <w:i/>
          <w:spacing w:val="-6"/>
          <w:sz w:val="20"/>
        </w:rPr>
        <w:t xml:space="preserve"> </w:t>
      </w:r>
      <w:r>
        <w:rPr>
          <w:i/>
          <w:sz w:val="20"/>
        </w:rPr>
        <w:t>Analysis</w:t>
      </w:r>
      <w:r>
        <w:rPr>
          <w:i/>
          <w:spacing w:val="-6"/>
          <w:sz w:val="20"/>
        </w:rPr>
        <w:t xml:space="preserve"> </w:t>
      </w:r>
      <w:r>
        <w:rPr>
          <w:i/>
          <w:sz w:val="20"/>
        </w:rPr>
        <w:t>and</w:t>
      </w:r>
      <w:r>
        <w:rPr>
          <w:i/>
          <w:spacing w:val="-7"/>
          <w:sz w:val="20"/>
        </w:rPr>
        <w:t xml:space="preserve"> </w:t>
      </w:r>
      <w:r>
        <w:rPr>
          <w:i/>
          <w:sz w:val="20"/>
        </w:rPr>
        <w:t>Risk</w:t>
      </w:r>
      <w:r>
        <w:rPr>
          <w:i/>
          <w:spacing w:val="-5"/>
          <w:sz w:val="20"/>
        </w:rPr>
        <w:t xml:space="preserve"> </w:t>
      </w:r>
      <w:r>
        <w:rPr>
          <w:i/>
          <w:sz w:val="20"/>
        </w:rPr>
        <w:t>Classification</w:t>
      </w:r>
      <w:r>
        <w:rPr>
          <w:i/>
          <w:spacing w:val="-4"/>
          <w:sz w:val="20"/>
        </w:rPr>
        <w:t xml:space="preserve"> </w:t>
      </w:r>
      <w:r>
        <w:rPr>
          <w:i/>
          <w:sz w:val="20"/>
        </w:rPr>
        <w:t>System</w:t>
      </w:r>
      <w:r>
        <w:rPr>
          <w:i/>
          <w:spacing w:val="-6"/>
          <w:sz w:val="20"/>
        </w:rPr>
        <w:t xml:space="preserve"> </w:t>
      </w:r>
      <w:r>
        <w:rPr>
          <w:i/>
          <w:spacing w:val="-2"/>
          <w:sz w:val="20"/>
        </w:rPr>
        <w:t>Schema</w:t>
      </w:r>
    </w:p>
    <w:p w14:paraId="38DC2E3D" w14:textId="77777777" w:rsidR="00CF7C21" w:rsidRDefault="00CF7C21">
      <w:pPr>
        <w:pStyle w:val="BodyText"/>
        <w:ind w:left="0"/>
        <w:rPr>
          <w:i/>
        </w:rPr>
      </w:pPr>
    </w:p>
    <w:p w14:paraId="38DC2E3E" w14:textId="77777777" w:rsidR="00CF7C21" w:rsidRDefault="00CF7C21">
      <w:pPr>
        <w:pStyle w:val="BodyText"/>
        <w:ind w:left="0"/>
        <w:rPr>
          <w:i/>
        </w:rPr>
      </w:pPr>
    </w:p>
    <w:p w14:paraId="38DC2E3F" w14:textId="77777777" w:rsidR="00CF7C21" w:rsidRDefault="00CF7C21">
      <w:pPr>
        <w:pStyle w:val="BodyText"/>
        <w:spacing w:before="55"/>
        <w:ind w:left="0"/>
        <w:rPr>
          <w:i/>
        </w:rPr>
      </w:pPr>
    </w:p>
    <w:p w14:paraId="38DC2E40" w14:textId="77777777" w:rsidR="00CF7C21" w:rsidRDefault="00CF7C21">
      <w:pPr>
        <w:pStyle w:val="BodyText"/>
        <w:rPr>
          <w:i/>
        </w:rPr>
        <w:sectPr w:rsidR="00CF7C21">
          <w:pgSz w:w="11910" w:h="16840"/>
          <w:pgMar w:top="1800" w:right="1275" w:bottom="280" w:left="1417" w:header="720" w:footer="720" w:gutter="0"/>
          <w:cols w:space="720"/>
        </w:sectPr>
      </w:pPr>
    </w:p>
    <w:p w14:paraId="38DC2E41" w14:textId="77777777" w:rsidR="00CF7C21" w:rsidRDefault="00000000">
      <w:pPr>
        <w:pStyle w:val="ListParagraph"/>
        <w:numPr>
          <w:ilvl w:val="0"/>
          <w:numId w:val="1"/>
        </w:numPr>
        <w:tabs>
          <w:tab w:val="left" w:pos="376"/>
        </w:tabs>
        <w:spacing w:before="91"/>
        <w:ind w:left="376"/>
        <w:rPr>
          <w:b/>
          <w:i/>
          <w:sz w:val="20"/>
        </w:rPr>
      </w:pPr>
      <w:r>
        <w:rPr>
          <w:b/>
          <w:i/>
          <w:spacing w:val="-2"/>
          <w:sz w:val="20"/>
        </w:rPr>
        <w:t>METHODOLOGY</w:t>
      </w:r>
    </w:p>
    <w:p w14:paraId="38DC2E42" w14:textId="77777777" w:rsidR="00CF7C21" w:rsidRDefault="00000000">
      <w:pPr>
        <w:pStyle w:val="BodyText"/>
        <w:spacing w:before="116" w:line="360" w:lineRule="auto"/>
        <w:ind w:right="4" w:firstLine="302"/>
      </w:pPr>
      <w:r>
        <w:t>The proposed system integrates data preprocessing, normalization techniques, and a weighted risk evaluation model (COREM) to perform multi-cloud incident analysis and</w:t>
      </w:r>
      <w:r>
        <w:rPr>
          <w:spacing w:val="40"/>
        </w:rPr>
        <w:t xml:space="preserve"> </w:t>
      </w:r>
      <w:r>
        <w:t>reliability assessment. The methodology is divided into</w:t>
      </w:r>
      <w:r>
        <w:rPr>
          <w:spacing w:val="-6"/>
        </w:rPr>
        <w:t xml:space="preserve"> </w:t>
      </w:r>
      <w:r>
        <w:t>several</w:t>
      </w:r>
      <w:r>
        <w:rPr>
          <w:spacing w:val="-7"/>
        </w:rPr>
        <w:t xml:space="preserve"> </w:t>
      </w:r>
      <w:r>
        <w:t>stages</w:t>
      </w:r>
      <w:r>
        <w:rPr>
          <w:spacing w:val="-8"/>
        </w:rPr>
        <w:t xml:space="preserve"> </w:t>
      </w:r>
      <w:r>
        <w:t>to</w:t>
      </w:r>
      <w:r>
        <w:rPr>
          <w:spacing w:val="-6"/>
        </w:rPr>
        <w:t xml:space="preserve"> </w:t>
      </w:r>
      <w:r>
        <w:t>ensure</w:t>
      </w:r>
      <w:r>
        <w:rPr>
          <w:spacing w:val="-7"/>
        </w:rPr>
        <w:t xml:space="preserve"> </w:t>
      </w:r>
      <w:r>
        <w:t>accurate</w:t>
      </w:r>
      <w:r>
        <w:rPr>
          <w:spacing w:val="-3"/>
        </w:rPr>
        <w:t xml:space="preserve"> </w:t>
      </w:r>
      <w:r>
        <w:t>and</w:t>
      </w:r>
      <w:r>
        <w:rPr>
          <w:spacing w:val="-6"/>
        </w:rPr>
        <w:t xml:space="preserve"> </w:t>
      </w:r>
      <w:r>
        <w:t>consistent evaluation of cloud service incidents.</w:t>
      </w:r>
    </w:p>
    <w:p w14:paraId="38DC2E43" w14:textId="77777777" w:rsidR="00CF7C21" w:rsidRDefault="00CF7C21">
      <w:pPr>
        <w:pStyle w:val="BodyText"/>
        <w:spacing w:before="115"/>
        <w:ind w:left="0"/>
      </w:pPr>
    </w:p>
    <w:p w14:paraId="38DC2E44" w14:textId="77777777" w:rsidR="00CF7C21" w:rsidRDefault="00000000">
      <w:pPr>
        <w:pStyle w:val="Heading2"/>
        <w:numPr>
          <w:ilvl w:val="1"/>
          <w:numId w:val="1"/>
        </w:numPr>
        <w:tabs>
          <w:tab w:val="left" w:pos="522"/>
        </w:tabs>
        <w:ind w:left="522" w:hanging="499"/>
      </w:pPr>
      <w:r>
        <w:t>Data</w:t>
      </w:r>
      <w:r>
        <w:rPr>
          <w:spacing w:val="-5"/>
        </w:rPr>
        <w:t xml:space="preserve"> </w:t>
      </w:r>
      <w:r>
        <w:rPr>
          <w:spacing w:val="-2"/>
        </w:rPr>
        <w:t>Collection</w:t>
      </w:r>
    </w:p>
    <w:p w14:paraId="38DC2E45" w14:textId="77777777" w:rsidR="00CF7C21" w:rsidRDefault="00000000">
      <w:pPr>
        <w:pStyle w:val="BodyText"/>
        <w:spacing w:before="116" w:line="360" w:lineRule="auto"/>
        <w:ind w:right="54" w:firstLine="352"/>
      </w:pPr>
      <w:r>
        <w:t>The system begins with the collection of incident</w:t>
      </w:r>
      <w:r>
        <w:rPr>
          <w:spacing w:val="-4"/>
        </w:rPr>
        <w:t xml:space="preserve"> </w:t>
      </w:r>
      <w:r>
        <w:t>data</w:t>
      </w:r>
      <w:r>
        <w:rPr>
          <w:spacing w:val="-3"/>
        </w:rPr>
        <w:t xml:space="preserve"> </w:t>
      </w:r>
      <w:r>
        <w:t>from</w:t>
      </w:r>
      <w:r>
        <w:rPr>
          <w:spacing w:val="-5"/>
        </w:rPr>
        <w:t xml:space="preserve"> </w:t>
      </w:r>
      <w:r>
        <w:t>public</w:t>
      </w:r>
      <w:r>
        <w:rPr>
          <w:spacing w:val="-3"/>
        </w:rPr>
        <w:t xml:space="preserve"> </w:t>
      </w:r>
      <w:r>
        <w:t>cloud</w:t>
      </w:r>
      <w:r>
        <w:rPr>
          <w:spacing w:val="-2"/>
        </w:rPr>
        <w:t xml:space="preserve"> </w:t>
      </w:r>
      <w:r>
        <w:t>providers</w:t>
      </w:r>
      <w:r>
        <w:rPr>
          <w:spacing w:val="-4"/>
        </w:rPr>
        <w:t xml:space="preserve"> </w:t>
      </w:r>
      <w:r>
        <w:t>such</w:t>
      </w:r>
      <w:r>
        <w:rPr>
          <w:spacing w:val="-2"/>
        </w:rPr>
        <w:t xml:space="preserve"> </w:t>
      </w:r>
      <w:r>
        <w:t>as AWS, Microsoft Azure, Google Cloud Platform (GCP),</w:t>
      </w:r>
      <w:r>
        <w:rPr>
          <w:spacing w:val="-5"/>
        </w:rPr>
        <w:t xml:space="preserve"> </w:t>
      </w:r>
      <w:r>
        <w:t>and</w:t>
      </w:r>
      <w:r>
        <w:rPr>
          <w:spacing w:val="-5"/>
        </w:rPr>
        <w:t xml:space="preserve"> </w:t>
      </w:r>
      <w:r>
        <w:t>Cloudflare.</w:t>
      </w:r>
      <w:r>
        <w:rPr>
          <w:spacing w:val="-8"/>
        </w:rPr>
        <w:t xml:space="preserve"> </w:t>
      </w:r>
      <w:r>
        <w:t>The</w:t>
      </w:r>
      <w:r>
        <w:rPr>
          <w:spacing w:val="-6"/>
        </w:rPr>
        <w:t xml:space="preserve"> </w:t>
      </w:r>
      <w:r>
        <w:t>data</w:t>
      </w:r>
      <w:r>
        <w:rPr>
          <w:spacing w:val="-6"/>
        </w:rPr>
        <w:t xml:space="preserve"> </w:t>
      </w:r>
      <w:r>
        <w:t>is</w:t>
      </w:r>
      <w:r>
        <w:rPr>
          <w:spacing w:val="-7"/>
        </w:rPr>
        <w:t xml:space="preserve"> </w:t>
      </w:r>
      <w:r>
        <w:t>gathered</w:t>
      </w:r>
      <w:r>
        <w:rPr>
          <w:spacing w:val="-5"/>
        </w:rPr>
        <w:t xml:space="preserve"> </w:t>
      </w:r>
      <w:r>
        <w:t>from sources such as status pages, RSS feeds, and official outage reports. This collected data forms the input for further processing and analysis.</w:t>
      </w:r>
    </w:p>
    <w:p w14:paraId="38DC2E46" w14:textId="77777777" w:rsidR="00CF7C21" w:rsidRDefault="00CF7C21">
      <w:pPr>
        <w:pStyle w:val="BodyText"/>
        <w:spacing w:before="113"/>
        <w:ind w:left="0"/>
      </w:pPr>
    </w:p>
    <w:p w14:paraId="38DC2E47" w14:textId="77777777" w:rsidR="00CF7C21" w:rsidRDefault="00000000">
      <w:pPr>
        <w:pStyle w:val="Heading2"/>
        <w:numPr>
          <w:ilvl w:val="1"/>
          <w:numId w:val="1"/>
        </w:numPr>
        <w:tabs>
          <w:tab w:val="left" w:pos="524"/>
        </w:tabs>
        <w:ind w:left="524" w:hanging="501"/>
      </w:pPr>
      <w:r>
        <w:t>Data</w:t>
      </w:r>
      <w:r>
        <w:rPr>
          <w:spacing w:val="-5"/>
        </w:rPr>
        <w:t xml:space="preserve"> </w:t>
      </w:r>
      <w:r>
        <w:rPr>
          <w:spacing w:val="-2"/>
        </w:rPr>
        <w:t>Preprocessing</w:t>
      </w:r>
    </w:p>
    <w:p w14:paraId="38DC2E48" w14:textId="77777777" w:rsidR="00CF7C21" w:rsidRDefault="00000000">
      <w:pPr>
        <w:pStyle w:val="BodyText"/>
        <w:spacing w:before="116" w:line="360" w:lineRule="auto"/>
        <w:ind w:right="54" w:firstLine="403"/>
      </w:pPr>
      <w:r>
        <w:t>The collected incident data undergoes preprocessing</w:t>
      </w:r>
      <w:r>
        <w:rPr>
          <w:spacing w:val="-10"/>
        </w:rPr>
        <w:t xml:space="preserve"> </w:t>
      </w:r>
      <w:r>
        <w:t>to</w:t>
      </w:r>
      <w:r>
        <w:rPr>
          <w:spacing w:val="-10"/>
        </w:rPr>
        <w:t xml:space="preserve"> </w:t>
      </w:r>
      <w:r>
        <w:t>remove</w:t>
      </w:r>
      <w:r>
        <w:rPr>
          <w:spacing w:val="-11"/>
        </w:rPr>
        <w:t xml:space="preserve"> </w:t>
      </w:r>
      <w:r>
        <w:t>inconsistencies,</w:t>
      </w:r>
      <w:r>
        <w:rPr>
          <w:spacing w:val="-11"/>
        </w:rPr>
        <w:t xml:space="preserve"> </w:t>
      </w:r>
      <w:r>
        <w:t>duplicate entries, and missing values. This stage includes data cleaning, formatting, and structuring to convert raw incident reports into a usable format for analysis.</w:t>
      </w:r>
    </w:p>
    <w:p w14:paraId="38DC2E49" w14:textId="77777777" w:rsidR="00CF7C21" w:rsidRDefault="00000000">
      <w:pPr>
        <w:spacing w:before="206"/>
        <w:rPr>
          <w:sz w:val="20"/>
        </w:rPr>
      </w:pPr>
      <w:r>
        <w:br w:type="column"/>
      </w:r>
    </w:p>
    <w:p w14:paraId="38DC2E4A" w14:textId="77777777" w:rsidR="00CF7C21" w:rsidRDefault="00000000">
      <w:pPr>
        <w:pStyle w:val="Heading2"/>
        <w:numPr>
          <w:ilvl w:val="1"/>
          <w:numId w:val="1"/>
        </w:numPr>
        <w:tabs>
          <w:tab w:val="left" w:pos="524"/>
        </w:tabs>
        <w:spacing w:before="1"/>
        <w:ind w:left="524" w:hanging="501"/>
      </w:pPr>
      <w:r>
        <w:t>Data</w:t>
      </w:r>
      <w:r>
        <w:rPr>
          <w:spacing w:val="-5"/>
        </w:rPr>
        <w:t xml:space="preserve"> </w:t>
      </w:r>
      <w:r>
        <w:rPr>
          <w:spacing w:val="-2"/>
        </w:rPr>
        <w:t>Normalization</w:t>
      </w:r>
    </w:p>
    <w:p w14:paraId="38DC2E4B" w14:textId="77777777" w:rsidR="00CF7C21" w:rsidRDefault="00000000">
      <w:pPr>
        <w:pStyle w:val="BodyText"/>
        <w:spacing w:before="115" w:line="360" w:lineRule="auto"/>
        <w:ind w:right="301" w:firstLine="403"/>
      </w:pPr>
      <w:r>
        <w:t xml:space="preserve">To ensure uniformity across different cloud providers, the system converts the processed data into a standardized </w:t>
      </w:r>
      <w:r>
        <w:rPr>
          <w:b/>
        </w:rPr>
        <w:t>14-column schema</w:t>
      </w:r>
      <w:r>
        <w:t>. This normalization step enables consistent representation of attributes such as severity, duration,</w:t>
      </w:r>
      <w:r>
        <w:rPr>
          <w:spacing w:val="-9"/>
        </w:rPr>
        <w:t xml:space="preserve"> </w:t>
      </w:r>
      <w:r>
        <w:t>impact,</w:t>
      </w:r>
      <w:r>
        <w:rPr>
          <w:spacing w:val="-8"/>
        </w:rPr>
        <w:t xml:space="preserve"> </w:t>
      </w:r>
      <w:r>
        <w:t>and</w:t>
      </w:r>
      <w:r>
        <w:rPr>
          <w:spacing w:val="-7"/>
        </w:rPr>
        <w:t xml:space="preserve"> </w:t>
      </w:r>
      <w:r>
        <w:t>region,</w:t>
      </w:r>
      <w:r>
        <w:rPr>
          <w:spacing w:val="-8"/>
        </w:rPr>
        <w:t xml:space="preserve"> </w:t>
      </w:r>
      <w:r>
        <w:t>allowing</w:t>
      </w:r>
      <w:r>
        <w:rPr>
          <w:spacing w:val="-7"/>
        </w:rPr>
        <w:t xml:space="preserve"> </w:t>
      </w:r>
      <w:r>
        <w:t>meaningful cross-provider comparison.</w:t>
      </w:r>
    </w:p>
    <w:p w14:paraId="38DC2E4C" w14:textId="77777777" w:rsidR="00CF7C21" w:rsidRDefault="00CF7C21">
      <w:pPr>
        <w:pStyle w:val="BodyText"/>
        <w:spacing w:before="116"/>
        <w:ind w:left="0"/>
      </w:pPr>
    </w:p>
    <w:p w14:paraId="38DC2E4D" w14:textId="77777777" w:rsidR="00CF7C21" w:rsidRDefault="00000000">
      <w:pPr>
        <w:pStyle w:val="Heading2"/>
        <w:numPr>
          <w:ilvl w:val="1"/>
          <w:numId w:val="1"/>
        </w:numPr>
        <w:tabs>
          <w:tab w:val="left" w:pos="524"/>
        </w:tabs>
        <w:ind w:left="524" w:hanging="501"/>
      </w:pPr>
      <w:r>
        <w:t>Feature</w:t>
      </w:r>
      <w:r>
        <w:rPr>
          <w:spacing w:val="-6"/>
        </w:rPr>
        <w:t xml:space="preserve"> </w:t>
      </w:r>
      <w:r>
        <w:rPr>
          <w:spacing w:val="-2"/>
        </w:rPr>
        <w:t>Extraction</w:t>
      </w:r>
    </w:p>
    <w:p w14:paraId="38DC2E4E" w14:textId="77777777" w:rsidR="00CF7C21" w:rsidRDefault="00000000">
      <w:pPr>
        <w:pStyle w:val="BodyText"/>
        <w:spacing w:before="113" w:line="360" w:lineRule="auto"/>
        <w:ind w:right="12" w:firstLine="403"/>
      </w:pPr>
      <w:r>
        <w:t>After normalization, key features such as incident</w:t>
      </w:r>
      <w:r>
        <w:rPr>
          <w:spacing w:val="-5"/>
        </w:rPr>
        <w:t xml:space="preserve"> </w:t>
      </w:r>
      <w:r>
        <w:t>severity,</w:t>
      </w:r>
      <w:r>
        <w:rPr>
          <w:spacing w:val="-6"/>
        </w:rPr>
        <w:t xml:space="preserve"> </w:t>
      </w:r>
      <w:r>
        <w:t>duration,</w:t>
      </w:r>
      <w:r>
        <w:rPr>
          <w:spacing w:val="-4"/>
        </w:rPr>
        <w:t xml:space="preserve"> </w:t>
      </w:r>
      <w:r>
        <w:t>impact</w:t>
      </w:r>
      <w:r>
        <w:rPr>
          <w:spacing w:val="-5"/>
        </w:rPr>
        <w:t xml:space="preserve"> </w:t>
      </w:r>
      <w:r>
        <w:t>level,</w:t>
      </w:r>
      <w:r>
        <w:rPr>
          <w:spacing w:val="-4"/>
        </w:rPr>
        <w:t xml:space="preserve"> </w:t>
      </w:r>
      <w:r>
        <w:t>frequency, and</w:t>
      </w:r>
      <w:r>
        <w:rPr>
          <w:spacing w:val="-5"/>
        </w:rPr>
        <w:t xml:space="preserve"> </w:t>
      </w:r>
      <w:r>
        <w:t>affected</w:t>
      </w:r>
      <w:r>
        <w:rPr>
          <w:spacing w:val="-5"/>
        </w:rPr>
        <w:t xml:space="preserve"> </w:t>
      </w:r>
      <w:r>
        <w:t>services</w:t>
      </w:r>
      <w:r>
        <w:rPr>
          <w:spacing w:val="-7"/>
        </w:rPr>
        <w:t xml:space="preserve"> </w:t>
      </w:r>
      <w:r>
        <w:t>are</w:t>
      </w:r>
      <w:r>
        <w:rPr>
          <w:spacing w:val="-6"/>
        </w:rPr>
        <w:t xml:space="preserve"> </w:t>
      </w:r>
      <w:r>
        <w:t>extracted</w:t>
      </w:r>
      <w:r>
        <w:rPr>
          <w:spacing w:val="-5"/>
        </w:rPr>
        <w:t xml:space="preserve"> </w:t>
      </w:r>
      <w:r>
        <w:t>from</w:t>
      </w:r>
      <w:r>
        <w:rPr>
          <w:spacing w:val="-8"/>
        </w:rPr>
        <w:t xml:space="preserve"> </w:t>
      </w:r>
      <w:r>
        <w:t>the</w:t>
      </w:r>
      <w:r>
        <w:rPr>
          <w:spacing w:val="-6"/>
        </w:rPr>
        <w:t xml:space="preserve"> </w:t>
      </w:r>
      <w:r>
        <w:t>dataset. These features are essential for analyzing incident patterns and evaluating system reliability.</w:t>
      </w:r>
    </w:p>
    <w:p w14:paraId="38DC2E4F" w14:textId="77777777" w:rsidR="00CF7C21" w:rsidRDefault="00CF7C21">
      <w:pPr>
        <w:pStyle w:val="BodyText"/>
        <w:spacing w:before="117"/>
        <w:ind w:left="0"/>
      </w:pPr>
    </w:p>
    <w:p w14:paraId="38DC2E50" w14:textId="77777777" w:rsidR="00CF7C21" w:rsidRDefault="00000000">
      <w:pPr>
        <w:pStyle w:val="Heading2"/>
        <w:numPr>
          <w:ilvl w:val="1"/>
          <w:numId w:val="1"/>
        </w:numPr>
        <w:tabs>
          <w:tab w:val="left" w:pos="524"/>
        </w:tabs>
        <w:ind w:left="524" w:hanging="501"/>
      </w:pPr>
      <w:r>
        <w:t>Risk</w:t>
      </w:r>
      <w:r>
        <w:rPr>
          <w:spacing w:val="-8"/>
        </w:rPr>
        <w:t xml:space="preserve"> </w:t>
      </w:r>
      <w:r>
        <w:t>Evaluation</w:t>
      </w:r>
      <w:r>
        <w:rPr>
          <w:spacing w:val="-8"/>
        </w:rPr>
        <w:t xml:space="preserve"> </w:t>
      </w:r>
      <w:r>
        <w:t>Using</w:t>
      </w:r>
      <w:r>
        <w:rPr>
          <w:spacing w:val="-7"/>
        </w:rPr>
        <w:t xml:space="preserve"> </w:t>
      </w:r>
      <w:r>
        <w:t>COREM</w:t>
      </w:r>
      <w:r>
        <w:rPr>
          <w:spacing w:val="-7"/>
        </w:rPr>
        <w:t xml:space="preserve"> </w:t>
      </w:r>
      <w:r>
        <w:rPr>
          <w:spacing w:val="-2"/>
        </w:rPr>
        <w:t>Model</w:t>
      </w:r>
    </w:p>
    <w:p w14:paraId="38DC2E51" w14:textId="77777777" w:rsidR="00CF7C21" w:rsidRDefault="00000000">
      <w:pPr>
        <w:pStyle w:val="BodyText"/>
        <w:spacing w:before="113" w:line="360" w:lineRule="auto"/>
        <w:ind w:right="186" w:firstLine="403"/>
      </w:pPr>
      <w:r>
        <w:t>The extracted features are passed to the COREM</w:t>
      </w:r>
      <w:r>
        <w:rPr>
          <w:spacing w:val="-8"/>
        </w:rPr>
        <w:t xml:space="preserve"> </w:t>
      </w:r>
      <w:r>
        <w:t>(Cloud</w:t>
      </w:r>
      <w:r>
        <w:rPr>
          <w:spacing w:val="-7"/>
        </w:rPr>
        <w:t xml:space="preserve"> </w:t>
      </w:r>
      <w:r>
        <w:t>Outage</w:t>
      </w:r>
      <w:r>
        <w:rPr>
          <w:spacing w:val="-8"/>
        </w:rPr>
        <w:t xml:space="preserve"> </w:t>
      </w:r>
      <w:r>
        <w:t>Risk</w:t>
      </w:r>
      <w:r>
        <w:rPr>
          <w:spacing w:val="-7"/>
        </w:rPr>
        <w:t xml:space="preserve"> </w:t>
      </w:r>
      <w:r>
        <w:t>Evaluation</w:t>
      </w:r>
      <w:r>
        <w:rPr>
          <w:spacing w:val="-7"/>
        </w:rPr>
        <w:t xml:space="preserve"> </w:t>
      </w:r>
      <w:r>
        <w:t>Model), which computes a weighted risk score for each incident. The</w:t>
      </w:r>
      <w:r>
        <w:rPr>
          <w:spacing w:val="-1"/>
        </w:rPr>
        <w:t xml:space="preserve"> </w:t>
      </w:r>
      <w:r>
        <w:t xml:space="preserve">model evaluates incidents based on factors such as severity, duration, impact, and frequency, enabling a quantitative assessment of </w:t>
      </w:r>
      <w:r>
        <w:rPr>
          <w:spacing w:val="-2"/>
        </w:rPr>
        <w:t>risk.</w:t>
      </w:r>
    </w:p>
    <w:p w14:paraId="38DC2E52" w14:textId="77777777" w:rsidR="00CF7C21" w:rsidRDefault="00CF7C21">
      <w:pPr>
        <w:pStyle w:val="BodyText"/>
        <w:spacing w:line="360" w:lineRule="auto"/>
        <w:sectPr w:rsidR="00CF7C21">
          <w:type w:val="continuous"/>
          <w:pgSz w:w="11910" w:h="16840"/>
          <w:pgMar w:top="1360" w:right="1275" w:bottom="280" w:left="1417" w:header="720" w:footer="720" w:gutter="0"/>
          <w:cols w:num="2" w:space="720" w:equalWidth="0">
            <w:col w:w="4173" w:space="695"/>
            <w:col w:w="4350"/>
          </w:cols>
        </w:sectPr>
      </w:pPr>
    </w:p>
    <w:p w14:paraId="38DC2E53" w14:textId="77777777" w:rsidR="00CF7C21" w:rsidRDefault="00CF7C21">
      <w:pPr>
        <w:pStyle w:val="BodyText"/>
        <w:spacing w:before="178"/>
        <w:ind w:left="0"/>
      </w:pPr>
    </w:p>
    <w:p w14:paraId="38DC2E54" w14:textId="77777777" w:rsidR="00CF7C21" w:rsidRDefault="00000000">
      <w:pPr>
        <w:pStyle w:val="Heading2"/>
        <w:numPr>
          <w:ilvl w:val="1"/>
          <w:numId w:val="1"/>
        </w:numPr>
        <w:tabs>
          <w:tab w:val="left" w:pos="522"/>
        </w:tabs>
        <w:ind w:left="522" w:hanging="499"/>
      </w:pPr>
      <w:r>
        <w:t>Risk</w:t>
      </w:r>
      <w:r>
        <w:rPr>
          <w:spacing w:val="-7"/>
        </w:rPr>
        <w:t xml:space="preserve"> </w:t>
      </w:r>
      <w:r>
        <w:t>Classification</w:t>
      </w:r>
      <w:r>
        <w:rPr>
          <w:spacing w:val="-8"/>
        </w:rPr>
        <w:t xml:space="preserve"> </w:t>
      </w:r>
      <w:r>
        <w:t>and</w:t>
      </w:r>
      <w:r>
        <w:rPr>
          <w:spacing w:val="-8"/>
        </w:rPr>
        <w:t xml:space="preserve"> </w:t>
      </w:r>
      <w:r>
        <w:rPr>
          <w:spacing w:val="-2"/>
        </w:rPr>
        <w:t>Analysis</w:t>
      </w:r>
    </w:p>
    <w:p w14:paraId="38DC2E55" w14:textId="77777777" w:rsidR="00CF7C21" w:rsidRDefault="00000000">
      <w:pPr>
        <w:pStyle w:val="BodyText"/>
        <w:spacing w:before="113" w:line="360" w:lineRule="auto"/>
        <w:ind w:right="39" w:firstLine="403"/>
      </w:pPr>
      <w:r>
        <w:t>Based on</w:t>
      </w:r>
      <w:r>
        <w:rPr>
          <w:spacing w:val="-1"/>
        </w:rPr>
        <w:t xml:space="preserve"> </w:t>
      </w:r>
      <w:r>
        <w:t>the computed</w:t>
      </w:r>
      <w:r>
        <w:rPr>
          <w:spacing w:val="-1"/>
        </w:rPr>
        <w:t xml:space="preserve"> </w:t>
      </w:r>
      <w:r>
        <w:t>risk scores, incidents are</w:t>
      </w:r>
      <w:r>
        <w:rPr>
          <w:spacing w:val="-6"/>
        </w:rPr>
        <w:t xml:space="preserve"> </w:t>
      </w:r>
      <w:r>
        <w:t>classified</w:t>
      </w:r>
      <w:r>
        <w:rPr>
          <w:spacing w:val="-5"/>
        </w:rPr>
        <w:t xml:space="preserve"> </w:t>
      </w:r>
      <w:r>
        <w:t>into</w:t>
      </w:r>
      <w:r>
        <w:rPr>
          <w:spacing w:val="-5"/>
        </w:rPr>
        <w:t xml:space="preserve"> </w:t>
      </w:r>
      <w:r>
        <w:t>different</w:t>
      </w:r>
      <w:r>
        <w:rPr>
          <w:spacing w:val="-7"/>
        </w:rPr>
        <w:t xml:space="preserve"> </w:t>
      </w:r>
      <w:r>
        <w:t>categories</w:t>
      </w:r>
      <w:r>
        <w:rPr>
          <w:spacing w:val="-7"/>
        </w:rPr>
        <w:t xml:space="preserve"> </w:t>
      </w:r>
      <w:r>
        <w:t>such</w:t>
      </w:r>
      <w:r>
        <w:rPr>
          <w:spacing w:val="-5"/>
        </w:rPr>
        <w:t xml:space="preserve"> </w:t>
      </w:r>
      <w:r>
        <w:t>as</w:t>
      </w:r>
      <w:r>
        <w:rPr>
          <w:spacing w:val="-7"/>
        </w:rPr>
        <w:t xml:space="preserve"> </w:t>
      </w:r>
      <w:r>
        <w:t>low, medium, and high risk. The system also performs pattern analysis to identify recurring failures and service dependencies across cloud providers.</w:t>
      </w:r>
    </w:p>
    <w:p w14:paraId="38DC2E56" w14:textId="77777777" w:rsidR="00CF7C21" w:rsidRDefault="00CF7C21">
      <w:pPr>
        <w:pStyle w:val="BodyText"/>
        <w:spacing w:before="116"/>
        <w:ind w:left="0"/>
      </w:pPr>
    </w:p>
    <w:p w14:paraId="38DC2E57" w14:textId="77777777" w:rsidR="00CF7C21" w:rsidRDefault="00000000">
      <w:pPr>
        <w:pStyle w:val="Heading2"/>
        <w:numPr>
          <w:ilvl w:val="1"/>
          <w:numId w:val="1"/>
        </w:numPr>
        <w:tabs>
          <w:tab w:val="left" w:pos="522"/>
        </w:tabs>
        <w:ind w:left="522" w:hanging="499"/>
      </w:pPr>
      <w:r>
        <w:t>Result</w:t>
      </w:r>
      <w:r>
        <w:rPr>
          <w:spacing w:val="-7"/>
        </w:rPr>
        <w:t xml:space="preserve"> </w:t>
      </w:r>
      <w:r>
        <w:t>Generation</w:t>
      </w:r>
      <w:r>
        <w:rPr>
          <w:spacing w:val="-7"/>
        </w:rPr>
        <w:t xml:space="preserve"> </w:t>
      </w:r>
      <w:r>
        <w:t>and</w:t>
      </w:r>
      <w:r>
        <w:rPr>
          <w:spacing w:val="-7"/>
        </w:rPr>
        <w:t xml:space="preserve"> </w:t>
      </w:r>
      <w:r>
        <w:rPr>
          <w:spacing w:val="-2"/>
        </w:rPr>
        <w:t>Visualization</w:t>
      </w:r>
    </w:p>
    <w:p w14:paraId="38DC2E58" w14:textId="77777777" w:rsidR="00CF7C21" w:rsidRDefault="00000000">
      <w:pPr>
        <w:pStyle w:val="BodyText"/>
        <w:spacing w:before="116" w:line="360" w:lineRule="auto"/>
        <w:ind w:right="39" w:firstLine="403"/>
      </w:pPr>
      <w:r>
        <w:t>Finally,</w:t>
      </w:r>
      <w:r>
        <w:rPr>
          <w:spacing w:val="-9"/>
        </w:rPr>
        <w:t xml:space="preserve"> </w:t>
      </w:r>
      <w:r>
        <w:t>the</w:t>
      </w:r>
      <w:r>
        <w:rPr>
          <w:spacing w:val="-7"/>
        </w:rPr>
        <w:t xml:space="preserve"> </w:t>
      </w:r>
      <w:r>
        <w:t>system</w:t>
      </w:r>
      <w:r>
        <w:rPr>
          <w:spacing w:val="-6"/>
        </w:rPr>
        <w:t xml:space="preserve"> </w:t>
      </w:r>
      <w:r>
        <w:t>generates</w:t>
      </w:r>
      <w:r>
        <w:rPr>
          <w:spacing w:val="-8"/>
        </w:rPr>
        <w:t xml:space="preserve"> </w:t>
      </w:r>
      <w:r>
        <w:t>incident</w:t>
      </w:r>
      <w:r>
        <w:rPr>
          <w:spacing w:val="-8"/>
        </w:rPr>
        <w:t xml:space="preserve"> </w:t>
      </w:r>
      <w:r>
        <w:t>reports, comparative</w:t>
      </w:r>
      <w:r>
        <w:rPr>
          <w:spacing w:val="-8"/>
        </w:rPr>
        <w:t xml:space="preserve"> </w:t>
      </w:r>
      <w:r>
        <w:t>analysis,</w:t>
      </w:r>
      <w:r>
        <w:rPr>
          <w:spacing w:val="-8"/>
        </w:rPr>
        <w:t xml:space="preserve"> </w:t>
      </w:r>
      <w:r>
        <w:t>and</w:t>
      </w:r>
      <w:r>
        <w:rPr>
          <w:spacing w:val="-7"/>
        </w:rPr>
        <w:t xml:space="preserve"> </w:t>
      </w:r>
      <w:r>
        <w:t>visual</w:t>
      </w:r>
      <w:r>
        <w:rPr>
          <w:spacing w:val="-8"/>
        </w:rPr>
        <w:t xml:space="preserve"> </w:t>
      </w:r>
      <w:r>
        <w:t>representations</w:t>
      </w:r>
      <w:r>
        <w:rPr>
          <w:spacing w:val="-9"/>
        </w:rPr>
        <w:t xml:space="preserve"> </w:t>
      </w:r>
      <w:r>
        <w:t>of reliability trends. These results include risk levels, high-risk service identification, and recommendations, helping users make informed decisions regarding multi-cloud deployment and reliability improvement.</w:t>
      </w:r>
    </w:p>
    <w:p w14:paraId="38DC2E59" w14:textId="77777777" w:rsidR="00CF7C21" w:rsidRDefault="00CF7C21">
      <w:pPr>
        <w:pStyle w:val="BodyText"/>
        <w:spacing w:before="116"/>
        <w:ind w:left="0"/>
      </w:pPr>
    </w:p>
    <w:p w14:paraId="38DC2E5A" w14:textId="77777777" w:rsidR="00CF7C21" w:rsidRDefault="00000000">
      <w:pPr>
        <w:pStyle w:val="Heading1"/>
        <w:numPr>
          <w:ilvl w:val="0"/>
          <w:numId w:val="1"/>
        </w:numPr>
        <w:tabs>
          <w:tab w:val="left" w:pos="376"/>
        </w:tabs>
        <w:ind w:left="376"/>
      </w:pPr>
      <w:r>
        <w:rPr>
          <w:spacing w:val="-2"/>
        </w:rPr>
        <w:t>IMPLEMENTATION</w:t>
      </w:r>
    </w:p>
    <w:p w14:paraId="38DC2E5B" w14:textId="77777777" w:rsidR="00CF7C21" w:rsidRDefault="00000000">
      <w:pPr>
        <w:pStyle w:val="Heading2"/>
        <w:numPr>
          <w:ilvl w:val="1"/>
          <w:numId w:val="1"/>
        </w:numPr>
        <w:tabs>
          <w:tab w:val="left" w:pos="522"/>
        </w:tabs>
        <w:spacing w:before="113"/>
        <w:ind w:left="522" w:hanging="499"/>
      </w:pPr>
      <w:r>
        <w:t>Data</w:t>
      </w:r>
      <w:r>
        <w:rPr>
          <w:spacing w:val="-6"/>
        </w:rPr>
        <w:t xml:space="preserve"> </w:t>
      </w:r>
      <w:r>
        <w:t>Collection</w:t>
      </w:r>
      <w:r>
        <w:rPr>
          <w:spacing w:val="-6"/>
        </w:rPr>
        <w:t xml:space="preserve"> </w:t>
      </w:r>
      <w:r>
        <w:rPr>
          <w:spacing w:val="-2"/>
        </w:rPr>
        <w:t>Interface</w:t>
      </w:r>
    </w:p>
    <w:p w14:paraId="38DC2E5C" w14:textId="77777777" w:rsidR="00CF7C21" w:rsidRDefault="00000000">
      <w:pPr>
        <w:pStyle w:val="BodyText"/>
        <w:spacing w:before="116" w:line="360" w:lineRule="auto"/>
        <w:ind w:right="39" w:firstLine="403"/>
      </w:pPr>
      <w:r>
        <w:t xml:space="preserve">The system is implemented using Google </w:t>
      </w:r>
      <w:proofErr w:type="spellStart"/>
      <w:r>
        <w:t>Colab</w:t>
      </w:r>
      <w:proofErr w:type="spellEnd"/>
      <w:r>
        <w:t>,</w:t>
      </w:r>
      <w:r>
        <w:rPr>
          <w:spacing w:val="-5"/>
        </w:rPr>
        <w:t xml:space="preserve"> </w:t>
      </w:r>
      <w:r>
        <w:t>where</w:t>
      </w:r>
      <w:r>
        <w:rPr>
          <w:spacing w:val="-5"/>
        </w:rPr>
        <w:t xml:space="preserve"> </w:t>
      </w:r>
      <w:r>
        <w:t>incident</w:t>
      </w:r>
      <w:r>
        <w:rPr>
          <w:spacing w:val="-6"/>
        </w:rPr>
        <w:t xml:space="preserve"> </w:t>
      </w:r>
      <w:r>
        <w:t>data</w:t>
      </w:r>
      <w:r>
        <w:rPr>
          <w:spacing w:val="-5"/>
        </w:rPr>
        <w:t xml:space="preserve"> </w:t>
      </w:r>
      <w:r>
        <w:t>is</w:t>
      </w:r>
      <w:r>
        <w:rPr>
          <w:spacing w:val="-6"/>
        </w:rPr>
        <w:t xml:space="preserve"> </w:t>
      </w:r>
      <w:r>
        <w:t>uploaded</w:t>
      </w:r>
      <w:r>
        <w:rPr>
          <w:spacing w:val="-4"/>
        </w:rPr>
        <w:t xml:space="preserve"> </w:t>
      </w:r>
      <w:r>
        <w:t>in</w:t>
      </w:r>
      <w:r>
        <w:rPr>
          <w:spacing w:val="-4"/>
        </w:rPr>
        <w:t xml:space="preserve"> </w:t>
      </w:r>
      <w:r>
        <w:t>the</w:t>
      </w:r>
      <w:r>
        <w:rPr>
          <w:spacing w:val="-7"/>
        </w:rPr>
        <w:t xml:space="preserve"> </w:t>
      </w:r>
      <w:r>
        <w:t xml:space="preserve">form of structured datasets (Excel files). The interface allows users to input multi-cloud incident data collected from providers such as AWS, Microsoft Azure, Google Cloud Platform (GCP), and </w:t>
      </w:r>
      <w:r>
        <w:rPr>
          <w:spacing w:val="-2"/>
        </w:rPr>
        <w:t>Cloudflare.</w:t>
      </w:r>
    </w:p>
    <w:p w14:paraId="38DC2E5D" w14:textId="77777777" w:rsidR="00CF7C21" w:rsidRDefault="00CF7C21">
      <w:pPr>
        <w:pStyle w:val="BodyText"/>
        <w:spacing w:before="115"/>
        <w:ind w:left="0"/>
      </w:pPr>
    </w:p>
    <w:p w14:paraId="38DC2E5E" w14:textId="77777777" w:rsidR="00CF7C21" w:rsidRDefault="00000000">
      <w:pPr>
        <w:pStyle w:val="Heading2"/>
        <w:numPr>
          <w:ilvl w:val="1"/>
          <w:numId w:val="1"/>
        </w:numPr>
        <w:tabs>
          <w:tab w:val="left" w:pos="522"/>
        </w:tabs>
        <w:ind w:left="522" w:hanging="499"/>
      </w:pPr>
      <w:r>
        <w:t>Data</w:t>
      </w:r>
      <w:r>
        <w:rPr>
          <w:spacing w:val="-5"/>
        </w:rPr>
        <w:t xml:space="preserve"> </w:t>
      </w:r>
      <w:r>
        <w:rPr>
          <w:spacing w:val="-2"/>
        </w:rPr>
        <w:t>Preprocessing</w:t>
      </w:r>
    </w:p>
    <w:p w14:paraId="38DC2E5F" w14:textId="77777777" w:rsidR="00CF7C21" w:rsidRDefault="00000000">
      <w:pPr>
        <w:pStyle w:val="BodyText"/>
        <w:spacing w:before="116" w:line="360" w:lineRule="auto"/>
        <w:ind w:right="39" w:firstLine="403"/>
      </w:pPr>
      <w:r>
        <w:t>Once the dataset is loaded, preprocessing is performed to clean and standardize the data. This includes handling missing values, removing inconsistencies, formatting text fields, and converting numerical attributes such as incident duration</w:t>
      </w:r>
      <w:r>
        <w:rPr>
          <w:spacing w:val="-6"/>
        </w:rPr>
        <w:t xml:space="preserve"> </w:t>
      </w:r>
      <w:r>
        <w:t>into</w:t>
      </w:r>
      <w:r>
        <w:rPr>
          <w:spacing w:val="-6"/>
        </w:rPr>
        <w:t xml:space="preserve"> </w:t>
      </w:r>
      <w:r>
        <w:t>a</w:t>
      </w:r>
      <w:r>
        <w:rPr>
          <w:spacing w:val="-7"/>
        </w:rPr>
        <w:t xml:space="preserve"> </w:t>
      </w:r>
      <w:r>
        <w:t>consistent</w:t>
      </w:r>
      <w:r>
        <w:rPr>
          <w:spacing w:val="-8"/>
        </w:rPr>
        <w:t xml:space="preserve"> </w:t>
      </w:r>
      <w:r>
        <w:t>format.</w:t>
      </w:r>
      <w:r>
        <w:rPr>
          <w:spacing w:val="-7"/>
        </w:rPr>
        <w:t xml:space="preserve"> </w:t>
      </w:r>
      <w:r>
        <w:t>Outlier</w:t>
      </w:r>
      <w:r>
        <w:rPr>
          <w:spacing w:val="-7"/>
        </w:rPr>
        <w:t xml:space="preserve"> </w:t>
      </w:r>
      <w:r>
        <w:t>handling is also applied to ensure stable analysis.</w:t>
      </w:r>
    </w:p>
    <w:p w14:paraId="38DC2E60" w14:textId="77777777" w:rsidR="00CF7C21" w:rsidRDefault="00CF7C21">
      <w:pPr>
        <w:pStyle w:val="BodyText"/>
        <w:spacing w:before="116"/>
        <w:ind w:left="0"/>
      </w:pPr>
    </w:p>
    <w:p w14:paraId="38DC2E61" w14:textId="77777777" w:rsidR="00CF7C21" w:rsidRDefault="00000000">
      <w:pPr>
        <w:pStyle w:val="Heading2"/>
        <w:numPr>
          <w:ilvl w:val="1"/>
          <w:numId w:val="1"/>
        </w:numPr>
        <w:tabs>
          <w:tab w:val="left" w:pos="523"/>
        </w:tabs>
        <w:ind w:left="523" w:hanging="500"/>
      </w:pPr>
      <w:r>
        <w:t>Data</w:t>
      </w:r>
      <w:r>
        <w:rPr>
          <w:spacing w:val="-5"/>
        </w:rPr>
        <w:t xml:space="preserve"> </w:t>
      </w:r>
      <w:r>
        <w:rPr>
          <w:spacing w:val="-2"/>
        </w:rPr>
        <w:t>Normalization</w:t>
      </w:r>
    </w:p>
    <w:p w14:paraId="38DC2E62" w14:textId="77777777" w:rsidR="00CF7C21" w:rsidRDefault="00000000">
      <w:pPr>
        <w:pStyle w:val="BodyText"/>
        <w:spacing w:before="113" w:line="360" w:lineRule="auto"/>
        <w:ind w:firstLine="403"/>
      </w:pPr>
      <w:r>
        <w:t>The processed data is converted into a standardized</w:t>
      </w:r>
      <w:r>
        <w:rPr>
          <w:spacing w:val="-7"/>
        </w:rPr>
        <w:t xml:space="preserve"> </w:t>
      </w:r>
      <w:r>
        <w:rPr>
          <w:b/>
        </w:rPr>
        <w:t>14-column</w:t>
      </w:r>
      <w:r>
        <w:rPr>
          <w:b/>
          <w:spacing w:val="-10"/>
        </w:rPr>
        <w:t xml:space="preserve"> </w:t>
      </w:r>
      <w:r>
        <w:rPr>
          <w:b/>
        </w:rPr>
        <w:t>schema</w:t>
      </w:r>
      <w:r>
        <w:rPr>
          <w:b/>
          <w:spacing w:val="-7"/>
        </w:rPr>
        <w:t xml:space="preserve"> </w:t>
      </w:r>
      <w:r>
        <w:t>to</w:t>
      </w:r>
      <w:r>
        <w:rPr>
          <w:spacing w:val="-8"/>
        </w:rPr>
        <w:t xml:space="preserve"> </w:t>
      </w:r>
      <w:r>
        <w:t>ensure</w:t>
      </w:r>
      <w:r>
        <w:rPr>
          <w:spacing w:val="-9"/>
        </w:rPr>
        <w:t xml:space="preserve"> </w:t>
      </w:r>
      <w:r>
        <w:t>uniform representation across all cloud providers. This step</w:t>
      </w:r>
    </w:p>
    <w:p w14:paraId="38DC2E63" w14:textId="77777777" w:rsidR="00CF7C21" w:rsidRDefault="00000000">
      <w:pPr>
        <w:pStyle w:val="BodyText"/>
        <w:spacing w:before="62" w:line="360" w:lineRule="auto"/>
        <w:ind w:right="186"/>
      </w:pPr>
      <w:r>
        <w:br w:type="column"/>
      </w:r>
      <w:r>
        <w:t>enables</w:t>
      </w:r>
      <w:r>
        <w:rPr>
          <w:spacing w:val="-7"/>
        </w:rPr>
        <w:t xml:space="preserve"> </w:t>
      </w:r>
      <w:r>
        <w:t>consistent</w:t>
      </w:r>
      <w:r>
        <w:rPr>
          <w:spacing w:val="-7"/>
        </w:rPr>
        <w:t xml:space="preserve"> </w:t>
      </w:r>
      <w:r>
        <w:t>comparison</w:t>
      </w:r>
      <w:r>
        <w:rPr>
          <w:spacing w:val="-7"/>
        </w:rPr>
        <w:t xml:space="preserve"> </w:t>
      </w:r>
      <w:r>
        <w:t>of</w:t>
      </w:r>
      <w:r>
        <w:rPr>
          <w:spacing w:val="-6"/>
        </w:rPr>
        <w:t xml:space="preserve"> </w:t>
      </w:r>
      <w:r>
        <w:t>attributes</w:t>
      </w:r>
      <w:r>
        <w:rPr>
          <w:spacing w:val="-7"/>
        </w:rPr>
        <w:t xml:space="preserve"> </w:t>
      </w:r>
      <w:r>
        <w:t>such</w:t>
      </w:r>
      <w:r>
        <w:rPr>
          <w:spacing w:val="-5"/>
        </w:rPr>
        <w:t xml:space="preserve"> </w:t>
      </w:r>
      <w:r>
        <w:t>as severity, duration, blast radius, and root cause.</w:t>
      </w:r>
    </w:p>
    <w:p w14:paraId="38DC2E64" w14:textId="77777777" w:rsidR="00CF7C21" w:rsidRDefault="00CF7C21">
      <w:pPr>
        <w:pStyle w:val="BodyText"/>
        <w:spacing w:before="114"/>
        <w:ind w:left="0"/>
      </w:pPr>
    </w:p>
    <w:p w14:paraId="38DC2E65" w14:textId="77777777" w:rsidR="00CF7C21" w:rsidRDefault="00000000">
      <w:pPr>
        <w:pStyle w:val="Heading2"/>
        <w:numPr>
          <w:ilvl w:val="1"/>
          <w:numId w:val="1"/>
        </w:numPr>
        <w:tabs>
          <w:tab w:val="left" w:pos="523"/>
        </w:tabs>
        <w:spacing w:before="1"/>
        <w:ind w:left="523" w:hanging="500"/>
      </w:pPr>
      <w:r>
        <w:t>Feature</w:t>
      </w:r>
      <w:r>
        <w:rPr>
          <w:spacing w:val="-6"/>
        </w:rPr>
        <w:t xml:space="preserve"> </w:t>
      </w:r>
      <w:r>
        <w:rPr>
          <w:spacing w:val="-2"/>
        </w:rPr>
        <w:t>Engineering</w:t>
      </w:r>
    </w:p>
    <w:p w14:paraId="38DC2E66" w14:textId="77777777" w:rsidR="00CF7C21" w:rsidRDefault="00000000">
      <w:pPr>
        <w:pStyle w:val="BodyText"/>
        <w:spacing w:before="115" w:line="360" w:lineRule="auto"/>
        <w:ind w:right="186" w:firstLine="403"/>
      </w:pPr>
      <w:r>
        <w:t>Key features are extracted and transformed into numerical representations. This includes mapping categorical values such as severity and blast</w:t>
      </w:r>
      <w:r>
        <w:rPr>
          <w:spacing w:val="-8"/>
        </w:rPr>
        <w:t xml:space="preserve"> </w:t>
      </w:r>
      <w:r>
        <w:t>radius</w:t>
      </w:r>
      <w:r>
        <w:rPr>
          <w:spacing w:val="-8"/>
        </w:rPr>
        <w:t xml:space="preserve"> </w:t>
      </w:r>
      <w:r>
        <w:t>into</w:t>
      </w:r>
      <w:r>
        <w:rPr>
          <w:spacing w:val="-6"/>
        </w:rPr>
        <w:t xml:space="preserve"> </w:t>
      </w:r>
      <w:r>
        <w:t>scores,</w:t>
      </w:r>
      <w:r>
        <w:rPr>
          <w:spacing w:val="-7"/>
        </w:rPr>
        <w:t xml:space="preserve"> </w:t>
      </w:r>
      <w:r>
        <w:t>converting</w:t>
      </w:r>
      <w:r>
        <w:rPr>
          <w:spacing w:val="-6"/>
        </w:rPr>
        <w:t xml:space="preserve"> </w:t>
      </w:r>
      <w:r>
        <w:t>binary</w:t>
      </w:r>
      <w:r>
        <w:rPr>
          <w:spacing w:val="-6"/>
        </w:rPr>
        <w:t xml:space="preserve"> </w:t>
      </w:r>
      <w:r>
        <w:t>attributes (e.g., cascading failure, retry storm) into numerical form, and applying logarithmic scaling to incident duration for normalization.</w:t>
      </w:r>
    </w:p>
    <w:p w14:paraId="38DC2E67" w14:textId="77777777" w:rsidR="00CF7C21" w:rsidRDefault="00CF7C21">
      <w:pPr>
        <w:pStyle w:val="BodyText"/>
        <w:spacing w:before="116"/>
        <w:ind w:left="0"/>
      </w:pPr>
    </w:p>
    <w:p w14:paraId="38DC2E68" w14:textId="77777777" w:rsidR="00CF7C21" w:rsidRDefault="00000000">
      <w:pPr>
        <w:pStyle w:val="Heading2"/>
        <w:numPr>
          <w:ilvl w:val="1"/>
          <w:numId w:val="1"/>
        </w:numPr>
        <w:tabs>
          <w:tab w:val="left" w:pos="523"/>
        </w:tabs>
        <w:ind w:left="523" w:hanging="500"/>
      </w:pPr>
      <w:r>
        <w:t>COREM</w:t>
      </w:r>
      <w:r>
        <w:rPr>
          <w:spacing w:val="-8"/>
        </w:rPr>
        <w:t xml:space="preserve"> </w:t>
      </w:r>
      <w:r>
        <w:t>Risk</w:t>
      </w:r>
      <w:r>
        <w:rPr>
          <w:spacing w:val="-6"/>
        </w:rPr>
        <w:t xml:space="preserve"> </w:t>
      </w:r>
      <w:r>
        <w:t>Scoring</w:t>
      </w:r>
      <w:r>
        <w:rPr>
          <w:spacing w:val="-4"/>
        </w:rPr>
        <w:t xml:space="preserve"> </w:t>
      </w:r>
      <w:r>
        <w:rPr>
          <w:spacing w:val="-2"/>
        </w:rPr>
        <w:t>Model</w:t>
      </w:r>
    </w:p>
    <w:p w14:paraId="38DC2E69" w14:textId="77777777" w:rsidR="00CF7C21" w:rsidRDefault="00000000">
      <w:pPr>
        <w:pStyle w:val="BodyText"/>
        <w:spacing w:before="116" w:line="360" w:lineRule="auto"/>
        <w:ind w:right="114" w:firstLine="403"/>
      </w:pPr>
      <w:r>
        <w:t>The COREM (Cloud Outage Risk Evaluation Model) is implemented as a weighted scoring function.</w:t>
      </w:r>
      <w:r>
        <w:rPr>
          <w:spacing w:val="-7"/>
        </w:rPr>
        <w:t xml:space="preserve"> </w:t>
      </w:r>
      <w:r>
        <w:t>The</w:t>
      </w:r>
      <w:r>
        <w:rPr>
          <w:spacing w:val="-5"/>
        </w:rPr>
        <w:t xml:space="preserve"> </w:t>
      </w:r>
      <w:r>
        <w:t>model</w:t>
      </w:r>
      <w:r>
        <w:rPr>
          <w:spacing w:val="-5"/>
        </w:rPr>
        <w:t xml:space="preserve"> </w:t>
      </w:r>
      <w:r>
        <w:t>calculates</w:t>
      </w:r>
      <w:r>
        <w:rPr>
          <w:spacing w:val="-6"/>
        </w:rPr>
        <w:t xml:space="preserve"> </w:t>
      </w:r>
      <w:r>
        <w:t>a</w:t>
      </w:r>
      <w:r>
        <w:rPr>
          <w:spacing w:val="-5"/>
        </w:rPr>
        <w:t xml:space="preserve"> </w:t>
      </w:r>
      <w:r>
        <w:t>risk</w:t>
      </w:r>
      <w:r>
        <w:rPr>
          <w:spacing w:val="-4"/>
        </w:rPr>
        <w:t xml:space="preserve"> </w:t>
      </w:r>
      <w:r>
        <w:t>score</w:t>
      </w:r>
      <w:r>
        <w:rPr>
          <w:spacing w:val="-5"/>
        </w:rPr>
        <w:t xml:space="preserve"> </w:t>
      </w:r>
      <w:r>
        <w:t>for</w:t>
      </w:r>
      <w:r>
        <w:rPr>
          <w:spacing w:val="-5"/>
        </w:rPr>
        <w:t xml:space="preserve"> </w:t>
      </w:r>
      <w:r>
        <w:t>each incident using factors such as duration, severity, blast radius, root cause, and cascading effects. The scoring incorporates calibrated weights and logarithmic</w:t>
      </w:r>
      <w:r>
        <w:rPr>
          <w:spacing w:val="-3"/>
        </w:rPr>
        <w:t xml:space="preserve"> </w:t>
      </w:r>
      <w:r>
        <w:t>scaling</w:t>
      </w:r>
      <w:r>
        <w:rPr>
          <w:spacing w:val="-2"/>
        </w:rPr>
        <w:t xml:space="preserve"> </w:t>
      </w:r>
      <w:r>
        <w:t>to</w:t>
      </w:r>
      <w:r>
        <w:rPr>
          <w:spacing w:val="-2"/>
        </w:rPr>
        <w:t xml:space="preserve"> </w:t>
      </w:r>
      <w:r>
        <w:t>ensure</w:t>
      </w:r>
      <w:r>
        <w:rPr>
          <w:spacing w:val="-3"/>
        </w:rPr>
        <w:t xml:space="preserve"> </w:t>
      </w:r>
      <w:r>
        <w:t>realistic</w:t>
      </w:r>
      <w:r>
        <w:rPr>
          <w:spacing w:val="-3"/>
        </w:rPr>
        <w:t xml:space="preserve"> </w:t>
      </w:r>
      <w:r>
        <w:t>and</w:t>
      </w:r>
      <w:r>
        <w:rPr>
          <w:spacing w:val="-2"/>
        </w:rPr>
        <w:t xml:space="preserve"> </w:t>
      </w:r>
      <w:r>
        <w:t>balanced risk evaluation.</w:t>
      </w:r>
    </w:p>
    <w:p w14:paraId="38DC2E6A" w14:textId="77777777" w:rsidR="00CF7C21" w:rsidRDefault="00CF7C21">
      <w:pPr>
        <w:pStyle w:val="BodyText"/>
        <w:spacing w:before="113"/>
        <w:ind w:left="0"/>
      </w:pPr>
    </w:p>
    <w:p w14:paraId="38DC2E6B" w14:textId="77777777" w:rsidR="00CF7C21" w:rsidRDefault="00000000">
      <w:pPr>
        <w:pStyle w:val="Heading2"/>
        <w:numPr>
          <w:ilvl w:val="1"/>
          <w:numId w:val="1"/>
        </w:numPr>
        <w:tabs>
          <w:tab w:val="left" w:pos="523"/>
        </w:tabs>
        <w:spacing w:before="1"/>
        <w:ind w:left="523" w:hanging="500"/>
      </w:pPr>
      <w:r>
        <w:t>Pattern</w:t>
      </w:r>
      <w:r>
        <w:rPr>
          <w:spacing w:val="-9"/>
        </w:rPr>
        <w:t xml:space="preserve"> </w:t>
      </w:r>
      <w:r>
        <w:rPr>
          <w:spacing w:val="-2"/>
        </w:rPr>
        <w:t>Analysis</w:t>
      </w:r>
    </w:p>
    <w:p w14:paraId="38DC2E6C" w14:textId="77777777" w:rsidR="00CF7C21" w:rsidRDefault="00000000">
      <w:pPr>
        <w:pStyle w:val="BodyText"/>
        <w:spacing w:before="115" w:line="360" w:lineRule="auto"/>
        <w:ind w:right="205" w:firstLine="403"/>
      </w:pPr>
      <w:r>
        <w:t>The system performs descriptive statistical analysis to identify patterns in the dataset. This includes</w:t>
      </w:r>
      <w:r>
        <w:rPr>
          <w:spacing w:val="-7"/>
        </w:rPr>
        <w:t xml:space="preserve"> </w:t>
      </w:r>
      <w:r>
        <w:t>analyzing</w:t>
      </w:r>
      <w:r>
        <w:rPr>
          <w:spacing w:val="-7"/>
        </w:rPr>
        <w:t xml:space="preserve"> </w:t>
      </w:r>
      <w:r>
        <w:t>average</w:t>
      </w:r>
      <w:r>
        <w:rPr>
          <w:spacing w:val="-6"/>
        </w:rPr>
        <w:t xml:space="preserve"> </w:t>
      </w:r>
      <w:r>
        <w:t>outage</w:t>
      </w:r>
      <w:r>
        <w:rPr>
          <w:spacing w:val="-6"/>
        </w:rPr>
        <w:t xml:space="preserve"> </w:t>
      </w:r>
      <w:r>
        <w:t>duration</w:t>
      </w:r>
      <w:r>
        <w:rPr>
          <w:spacing w:val="-5"/>
        </w:rPr>
        <w:t xml:space="preserve"> </w:t>
      </w:r>
      <w:r>
        <w:t>by</w:t>
      </w:r>
      <w:r>
        <w:rPr>
          <w:spacing w:val="-7"/>
        </w:rPr>
        <w:t xml:space="preserve"> </w:t>
      </w:r>
      <w:r>
        <w:t>root cause,</w:t>
      </w:r>
      <w:r>
        <w:rPr>
          <w:spacing w:val="-3"/>
        </w:rPr>
        <w:t xml:space="preserve"> </w:t>
      </w:r>
      <w:r>
        <w:t>cascading</w:t>
      </w:r>
      <w:r>
        <w:rPr>
          <w:spacing w:val="-3"/>
        </w:rPr>
        <w:t xml:space="preserve"> </w:t>
      </w:r>
      <w:r>
        <w:t>failure</w:t>
      </w:r>
      <w:r>
        <w:rPr>
          <w:spacing w:val="-6"/>
        </w:rPr>
        <w:t xml:space="preserve"> </w:t>
      </w:r>
      <w:r>
        <w:t>rates</w:t>
      </w:r>
      <w:r>
        <w:rPr>
          <w:spacing w:val="-5"/>
        </w:rPr>
        <w:t xml:space="preserve"> </w:t>
      </w:r>
      <w:r>
        <w:t>across</w:t>
      </w:r>
      <w:r>
        <w:rPr>
          <w:spacing w:val="-5"/>
        </w:rPr>
        <w:t xml:space="preserve"> </w:t>
      </w:r>
      <w:r>
        <w:t>providers,</w:t>
      </w:r>
      <w:r>
        <w:rPr>
          <w:spacing w:val="-4"/>
        </w:rPr>
        <w:t xml:space="preserve"> </w:t>
      </w:r>
      <w:r>
        <w:t xml:space="preserve">and failover success rates. These insights help in understanding reliability trends and failure </w:t>
      </w:r>
      <w:r>
        <w:rPr>
          <w:spacing w:val="-2"/>
        </w:rPr>
        <w:t>behavior.</w:t>
      </w:r>
    </w:p>
    <w:p w14:paraId="38DC2E6D" w14:textId="77777777" w:rsidR="00CF7C21" w:rsidRDefault="00CF7C21">
      <w:pPr>
        <w:pStyle w:val="BodyText"/>
        <w:spacing w:before="115"/>
        <w:ind w:left="0"/>
      </w:pPr>
    </w:p>
    <w:p w14:paraId="38DC2E6E" w14:textId="77777777" w:rsidR="00CF7C21" w:rsidRDefault="00000000">
      <w:pPr>
        <w:pStyle w:val="Heading2"/>
        <w:numPr>
          <w:ilvl w:val="1"/>
          <w:numId w:val="1"/>
        </w:numPr>
        <w:tabs>
          <w:tab w:val="left" w:pos="522"/>
        </w:tabs>
        <w:ind w:left="522" w:hanging="499"/>
      </w:pPr>
      <w:r>
        <w:rPr>
          <w:spacing w:val="-2"/>
        </w:rPr>
        <w:t>Visualization</w:t>
      </w:r>
      <w:r>
        <w:rPr>
          <w:spacing w:val="11"/>
        </w:rPr>
        <w:t xml:space="preserve"> </w:t>
      </w:r>
      <w:r>
        <w:rPr>
          <w:spacing w:val="-2"/>
        </w:rPr>
        <w:t>Dashboard</w:t>
      </w:r>
    </w:p>
    <w:p w14:paraId="38DC2E6F" w14:textId="77777777" w:rsidR="00CF7C21" w:rsidRDefault="00000000">
      <w:pPr>
        <w:pStyle w:val="BodyText"/>
        <w:spacing w:before="117" w:line="360" w:lineRule="auto"/>
        <w:ind w:right="186" w:firstLine="403"/>
      </w:pPr>
      <w:r>
        <w:t>A comprehensive multi-panel dashboard is generated using Matplotlib and Seaborn. The dashboard</w:t>
      </w:r>
      <w:r>
        <w:rPr>
          <w:spacing w:val="-7"/>
        </w:rPr>
        <w:t xml:space="preserve"> </w:t>
      </w:r>
      <w:r>
        <w:t>includes</w:t>
      </w:r>
      <w:r>
        <w:rPr>
          <w:spacing w:val="-7"/>
        </w:rPr>
        <w:t xml:space="preserve"> </w:t>
      </w:r>
      <w:r>
        <w:t>visualizations</w:t>
      </w:r>
      <w:r>
        <w:rPr>
          <w:spacing w:val="-7"/>
        </w:rPr>
        <w:t xml:space="preserve"> </w:t>
      </w:r>
      <w:r>
        <w:t>such</w:t>
      </w:r>
      <w:r>
        <w:rPr>
          <w:spacing w:val="-5"/>
        </w:rPr>
        <w:t xml:space="preserve"> </w:t>
      </w:r>
      <w:r>
        <w:t>as</w:t>
      </w:r>
      <w:r>
        <w:rPr>
          <w:spacing w:val="-7"/>
        </w:rPr>
        <w:t xml:space="preserve"> </w:t>
      </w:r>
      <w:r>
        <w:t>provider- wise outage duration, cascading failure rates, retry storm distribution, root cause heatmaps, MTTR trends, and risk level distribution.</w:t>
      </w:r>
    </w:p>
    <w:p w14:paraId="38DC2E70" w14:textId="77777777" w:rsidR="00CF7C21" w:rsidRDefault="00CF7C21">
      <w:pPr>
        <w:pStyle w:val="BodyText"/>
        <w:spacing w:line="360" w:lineRule="auto"/>
        <w:sectPr w:rsidR="00CF7C21">
          <w:pgSz w:w="11910" w:h="16840"/>
          <w:pgMar w:top="1360" w:right="1275" w:bottom="280" w:left="1417" w:header="720" w:footer="720" w:gutter="0"/>
          <w:cols w:num="2" w:space="720" w:equalWidth="0">
            <w:col w:w="4140" w:space="728"/>
            <w:col w:w="4350"/>
          </w:cols>
        </w:sectPr>
      </w:pPr>
    </w:p>
    <w:p w14:paraId="38DC2E71" w14:textId="77777777" w:rsidR="00CF7C21" w:rsidRDefault="00000000">
      <w:pPr>
        <w:pStyle w:val="Heading2"/>
        <w:numPr>
          <w:ilvl w:val="1"/>
          <w:numId w:val="1"/>
        </w:numPr>
        <w:tabs>
          <w:tab w:val="left" w:pos="523"/>
        </w:tabs>
        <w:spacing w:before="62"/>
        <w:ind w:left="523" w:hanging="500"/>
      </w:pPr>
      <w:r>
        <w:lastRenderedPageBreak/>
        <w:t>Provider</w:t>
      </w:r>
      <w:r>
        <w:rPr>
          <w:spacing w:val="-8"/>
        </w:rPr>
        <w:t xml:space="preserve"> </w:t>
      </w:r>
      <w:r>
        <w:t>Resilience</w:t>
      </w:r>
      <w:r>
        <w:rPr>
          <w:spacing w:val="-8"/>
        </w:rPr>
        <w:t xml:space="preserve"> </w:t>
      </w:r>
      <w:r>
        <w:rPr>
          <w:spacing w:val="-2"/>
        </w:rPr>
        <w:t>Ranking</w:t>
      </w:r>
    </w:p>
    <w:p w14:paraId="38DC2E72" w14:textId="77777777" w:rsidR="00CF7C21" w:rsidRDefault="00000000">
      <w:pPr>
        <w:pStyle w:val="BodyText"/>
        <w:spacing w:before="116" w:line="360" w:lineRule="auto"/>
        <w:ind w:right="16" w:firstLine="403"/>
      </w:pPr>
      <w:r>
        <w:t>The system computes a resilience score for each</w:t>
      </w:r>
      <w:r>
        <w:rPr>
          <w:spacing w:val="-5"/>
        </w:rPr>
        <w:t xml:space="preserve"> </w:t>
      </w:r>
      <w:r>
        <w:t>cloud</w:t>
      </w:r>
      <w:r>
        <w:rPr>
          <w:spacing w:val="-7"/>
        </w:rPr>
        <w:t xml:space="preserve"> </w:t>
      </w:r>
      <w:r>
        <w:t>provider</w:t>
      </w:r>
      <w:r>
        <w:rPr>
          <w:spacing w:val="-7"/>
        </w:rPr>
        <w:t xml:space="preserve"> </w:t>
      </w:r>
      <w:r>
        <w:t>based</w:t>
      </w:r>
      <w:r>
        <w:rPr>
          <w:spacing w:val="-5"/>
        </w:rPr>
        <w:t xml:space="preserve"> </w:t>
      </w:r>
      <w:r>
        <w:t>on</w:t>
      </w:r>
      <w:r>
        <w:rPr>
          <w:spacing w:val="-10"/>
        </w:rPr>
        <w:t xml:space="preserve"> </w:t>
      </w:r>
      <w:r>
        <w:t>COREM</w:t>
      </w:r>
      <w:r>
        <w:rPr>
          <w:spacing w:val="-4"/>
        </w:rPr>
        <w:t xml:space="preserve"> </w:t>
      </w:r>
      <w:r>
        <w:t>scores</w:t>
      </w:r>
      <w:r>
        <w:rPr>
          <w:spacing w:val="-7"/>
        </w:rPr>
        <w:t xml:space="preserve"> </w:t>
      </w:r>
      <w:r>
        <w:t>and incident characteristics. Providers are ranked according to their ability to handle outages, enabling comparative reliability assessment.</w:t>
      </w:r>
    </w:p>
    <w:p w14:paraId="38DC2E73" w14:textId="77777777" w:rsidR="00CF7C21" w:rsidRDefault="00CF7C21">
      <w:pPr>
        <w:pStyle w:val="BodyText"/>
        <w:spacing w:before="114"/>
        <w:ind w:left="0"/>
      </w:pPr>
    </w:p>
    <w:p w14:paraId="38DC2E74" w14:textId="77777777" w:rsidR="00CF7C21" w:rsidRDefault="00000000">
      <w:pPr>
        <w:pStyle w:val="Heading2"/>
        <w:numPr>
          <w:ilvl w:val="1"/>
          <w:numId w:val="1"/>
        </w:numPr>
        <w:tabs>
          <w:tab w:val="left" w:pos="523"/>
        </w:tabs>
        <w:ind w:left="523" w:hanging="500"/>
      </w:pPr>
      <w:r>
        <w:t>Interactive</w:t>
      </w:r>
      <w:r>
        <w:rPr>
          <w:spacing w:val="-8"/>
        </w:rPr>
        <w:t xml:space="preserve"> </w:t>
      </w:r>
      <w:r>
        <w:t>Risk</w:t>
      </w:r>
      <w:r>
        <w:rPr>
          <w:spacing w:val="-7"/>
        </w:rPr>
        <w:t xml:space="preserve"> </w:t>
      </w:r>
      <w:r>
        <w:rPr>
          <w:spacing w:val="-2"/>
        </w:rPr>
        <w:t>Evaluation</w:t>
      </w:r>
    </w:p>
    <w:p w14:paraId="38DC2E75" w14:textId="77777777" w:rsidR="00CF7C21" w:rsidRDefault="00000000">
      <w:pPr>
        <w:pStyle w:val="BodyText"/>
        <w:spacing w:before="115" w:line="360" w:lineRule="auto"/>
        <w:ind w:right="16" w:firstLine="403"/>
      </w:pPr>
      <w:r>
        <w:t>An</w:t>
      </w:r>
      <w:r>
        <w:rPr>
          <w:spacing w:val="-9"/>
        </w:rPr>
        <w:t xml:space="preserve"> </w:t>
      </w:r>
      <w:r>
        <w:t>interactive</w:t>
      </w:r>
      <w:r>
        <w:rPr>
          <w:spacing w:val="-8"/>
        </w:rPr>
        <w:t xml:space="preserve"> </w:t>
      </w:r>
      <w:r>
        <w:t>evaluation</w:t>
      </w:r>
      <w:r>
        <w:rPr>
          <w:spacing w:val="-9"/>
        </w:rPr>
        <w:t xml:space="preserve"> </w:t>
      </w:r>
      <w:r>
        <w:t>module</w:t>
      </w:r>
      <w:r>
        <w:rPr>
          <w:spacing w:val="-8"/>
        </w:rPr>
        <w:t xml:space="preserve"> </w:t>
      </w:r>
      <w:r>
        <w:t>allows</w:t>
      </w:r>
      <w:r>
        <w:rPr>
          <w:spacing w:val="-9"/>
        </w:rPr>
        <w:t xml:space="preserve"> </w:t>
      </w:r>
      <w:r>
        <w:t>users to input custom incident parameters such as duration, severity, and root cause. The system calculates the corresponding COREM risk score and risk level in real time.</w:t>
      </w:r>
    </w:p>
    <w:p w14:paraId="38DC2E76" w14:textId="77777777" w:rsidR="00CF7C21" w:rsidRDefault="00CF7C21">
      <w:pPr>
        <w:pStyle w:val="BodyText"/>
        <w:spacing w:before="115"/>
        <w:ind w:left="0"/>
      </w:pPr>
    </w:p>
    <w:p w14:paraId="38DC2E77" w14:textId="77777777" w:rsidR="00CF7C21" w:rsidRDefault="00000000">
      <w:pPr>
        <w:pStyle w:val="Heading2"/>
        <w:numPr>
          <w:ilvl w:val="1"/>
          <w:numId w:val="1"/>
        </w:numPr>
        <w:tabs>
          <w:tab w:val="left" w:pos="623"/>
        </w:tabs>
        <w:ind w:left="623" w:hanging="600"/>
      </w:pPr>
      <w:r>
        <w:rPr>
          <w:spacing w:val="-2"/>
        </w:rPr>
        <w:t>Recommendation</w:t>
      </w:r>
      <w:r>
        <w:rPr>
          <w:spacing w:val="12"/>
        </w:rPr>
        <w:t xml:space="preserve"> </w:t>
      </w:r>
      <w:r>
        <w:rPr>
          <w:spacing w:val="-2"/>
        </w:rPr>
        <w:t>Generation</w:t>
      </w:r>
    </w:p>
    <w:p w14:paraId="38DC2E78" w14:textId="77777777" w:rsidR="00CF7C21" w:rsidRDefault="00000000">
      <w:pPr>
        <w:pStyle w:val="BodyText"/>
        <w:spacing w:before="116" w:line="360" w:lineRule="auto"/>
        <w:ind w:right="16" w:firstLine="403"/>
      </w:pPr>
      <w:r>
        <w:t>Based</w:t>
      </w:r>
      <w:r>
        <w:rPr>
          <w:spacing w:val="-5"/>
        </w:rPr>
        <w:t xml:space="preserve"> </w:t>
      </w:r>
      <w:r>
        <w:t>on</w:t>
      </w:r>
      <w:r>
        <w:rPr>
          <w:spacing w:val="-7"/>
        </w:rPr>
        <w:t xml:space="preserve"> </w:t>
      </w:r>
      <w:r>
        <w:t>observed</w:t>
      </w:r>
      <w:r>
        <w:rPr>
          <w:spacing w:val="-5"/>
        </w:rPr>
        <w:t xml:space="preserve"> </w:t>
      </w:r>
      <w:r>
        <w:t>patterns</w:t>
      </w:r>
      <w:r>
        <w:rPr>
          <w:spacing w:val="-7"/>
        </w:rPr>
        <w:t xml:space="preserve"> </w:t>
      </w:r>
      <w:r>
        <w:t>in</w:t>
      </w:r>
      <w:r>
        <w:rPr>
          <w:spacing w:val="-5"/>
        </w:rPr>
        <w:t xml:space="preserve"> </w:t>
      </w:r>
      <w:r>
        <w:t>the</w:t>
      </w:r>
      <w:r>
        <w:rPr>
          <w:spacing w:val="-6"/>
        </w:rPr>
        <w:t xml:space="preserve"> </w:t>
      </w:r>
      <w:r>
        <w:t>dataset,</w:t>
      </w:r>
      <w:r>
        <w:rPr>
          <w:spacing w:val="-6"/>
        </w:rPr>
        <w:t xml:space="preserve"> </w:t>
      </w:r>
      <w:r>
        <w:t>the system generates actionable recommendations for mitigating</w:t>
      </w:r>
      <w:r>
        <w:rPr>
          <w:spacing w:val="-9"/>
        </w:rPr>
        <w:t xml:space="preserve"> </w:t>
      </w:r>
      <w:r>
        <w:t>incidents.</w:t>
      </w:r>
      <w:r>
        <w:rPr>
          <w:spacing w:val="-10"/>
        </w:rPr>
        <w:t xml:space="preserve"> </w:t>
      </w:r>
      <w:r>
        <w:t>These</w:t>
      </w:r>
      <w:r>
        <w:rPr>
          <w:spacing w:val="-10"/>
        </w:rPr>
        <w:t xml:space="preserve"> </w:t>
      </w:r>
      <w:r>
        <w:t>recommendations</w:t>
      </w:r>
      <w:r>
        <w:rPr>
          <w:spacing w:val="-11"/>
        </w:rPr>
        <w:t xml:space="preserve"> </w:t>
      </w:r>
      <w:r>
        <w:t>vary depending on factors such as root cause, severity, and provider characteristics.</w:t>
      </w:r>
    </w:p>
    <w:p w14:paraId="38DC2E79" w14:textId="77777777" w:rsidR="00CF7C21" w:rsidRDefault="00CF7C21">
      <w:pPr>
        <w:pStyle w:val="BodyText"/>
        <w:spacing w:before="114"/>
        <w:ind w:left="0"/>
      </w:pPr>
    </w:p>
    <w:p w14:paraId="38DC2E7A" w14:textId="77777777" w:rsidR="00CF7C21" w:rsidRDefault="00000000">
      <w:pPr>
        <w:pStyle w:val="Heading2"/>
        <w:numPr>
          <w:ilvl w:val="1"/>
          <w:numId w:val="1"/>
        </w:numPr>
        <w:tabs>
          <w:tab w:val="left" w:pos="625"/>
        </w:tabs>
        <w:ind w:left="625" w:hanging="602"/>
      </w:pPr>
      <w:r>
        <w:t>Result</w:t>
      </w:r>
      <w:r>
        <w:rPr>
          <w:spacing w:val="-7"/>
        </w:rPr>
        <w:t xml:space="preserve"> </w:t>
      </w:r>
      <w:r>
        <w:t>Generation</w:t>
      </w:r>
      <w:r>
        <w:rPr>
          <w:spacing w:val="-8"/>
        </w:rPr>
        <w:t xml:space="preserve"> </w:t>
      </w:r>
      <w:r>
        <w:t>and</w:t>
      </w:r>
      <w:r>
        <w:rPr>
          <w:spacing w:val="-8"/>
        </w:rPr>
        <w:t xml:space="preserve"> </w:t>
      </w:r>
      <w:r>
        <w:rPr>
          <w:spacing w:val="-2"/>
        </w:rPr>
        <w:t>Reporting</w:t>
      </w:r>
    </w:p>
    <w:p w14:paraId="38DC2E7B" w14:textId="77777777" w:rsidR="00CF7C21" w:rsidRDefault="00000000">
      <w:pPr>
        <w:pStyle w:val="BodyText"/>
        <w:spacing w:before="116" w:line="360" w:lineRule="auto"/>
        <w:ind w:right="32" w:firstLine="403"/>
      </w:pPr>
      <w:r>
        <w:t>Finally, the system outputs structured results including risk scores, classifications, visual insights, and recommendations. These outputs support</w:t>
      </w:r>
      <w:r>
        <w:rPr>
          <w:spacing w:val="-11"/>
        </w:rPr>
        <w:t xml:space="preserve"> </w:t>
      </w:r>
      <w:r>
        <w:t>data-driven</w:t>
      </w:r>
      <w:r>
        <w:rPr>
          <w:spacing w:val="-9"/>
        </w:rPr>
        <w:t xml:space="preserve"> </w:t>
      </w:r>
      <w:r>
        <w:t>decision-making</w:t>
      </w:r>
      <w:r>
        <w:rPr>
          <w:spacing w:val="-9"/>
        </w:rPr>
        <w:t xml:space="preserve"> </w:t>
      </w:r>
      <w:r>
        <w:t>for</w:t>
      </w:r>
      <w:r>
        <w:rPr>
          <w:spacing w:val="-10"/>
        </w:rPr>
        <w:t xml:space="preserve"> </w:t>
      </w:r>
      <w:r>
        <w:t xml:space="preserve">improving cloud reliability and multi-cloud deployment </w:t>
      </w:r>
      <w:r>
        <w:rPr>
          <w:spacing w:val="-2"/>
        </w:rPr>
        <w:t>strategies.</w:t>
      </w:r>
    </w:p>
    <w:p w14:paraId="38DC2E7C" w14:textId="77777777" w:rsidR="00CF7C21" w:rsidRDefault="00CF7C21">
      <w:pPr>
        <w:pStyle w:val="BodyText"/>
        <w:ind w:left="0"/>
      </w:pPr>
    </w:p>
    <w:p w14:paraId="38DC2E7D" w14:textId="77777777" w:rsidR="00CF7C21" w:rsidRDefault="00CF7C21">
      <w:pPr>
        <w:pStyle w:val="BodyText"/>
        <w:spacing w:before="9"/>
        <w:ind w:left="0"/>
      </w:pPr>
    </w:p>
    <w:p w14:paraId="38DC2E7E" w14:textId="77777777" w:rsidR="00CF7C21" w:rsidRDefault="00000000">
      <w:pPr>
        <w:pStyle w:val="Heading1"/>
        <w:numPr>
          <w:ilvl w:val="0"/>
          <w:numId w:val="1"/>
        </w:numPr>
        <w:tabs>
          <w:tab w:val="left" w:pos="224"/>
        </w:tabs>
        <w:ind w:left="224" w:hanging="201"/>
      </w:pPr>
      <w:r>
        <w:t>KEY</w:t>
      </w:r>
      <w:r>
        <w:rPr>
          <w:spacing w:val="-6"/>
        </w:rPr>
        <w:t xml:space="preserve"> </w:t>
      </w:r>
      <w:r>
        <w:rPr>
          <w:spacing w:val="-2"/>
        </w:rPr>
        <w:t>FUNCTIONALITIES:</w:t>
      </w:r>
    </w:p>
    <w:p w14:paraId="38DC2E7F" w14:textId="77777777" w:rsidR="00CF7C21" w:rsidRDefault="00CF7C21">
      <w:pPr>
        <w:pStyle w:val="BodyText"/>
        <w:spacing w:before="10"/>
        <w:ind w:left="0"/>
        <w:rPr>
          <w:b/>
        </w:rPr>
      </w:pPr>
    </w:p>
    <w:p w14:paraId="38DC2E80" w14:textId="77777777" w:rsidR="00CF7C21" w:rsidRDefault="00000000">
      <w:pPr>
        <w:pStyle w:val="Heading2"/>
        <w:numPr>
          <w:ilvl w:val="1"/>
          <w:numId w:val="1"/>
        </w:numPr>
        <w:tabs>
          <w:tab w:val="left" w:pos="523"/>
        </w:tabs>
        <w:ind w:left="523" w:hanging="500"/>
      </w:pPr>
      <w:r>
        <w:t>Multi-Cloud</w:t>
      </w:r>
      <w:r>
        <w:rPr>
          <w:spacing w:val="-9"/>
        </w:rPr>
        <w:t xml:space="preserve"> </w:t>
      </w:r>
      <w:r>
        <w:t>Data</w:t>
      </w:r>
      <w:r>
        <w:rPr>
          <w:spacing w:val="-7"/>
        </w:rPr>
        <w:t xml:space="preserve"> </w:t>
      </w:r>
      <w:r>
        <w:rPr>
          <w:spacing w:val="-2"/>
        </w:rPr>
        <w:t>Collection</w:t>
      </w:r>
    </w:p>
    <w:p w14:paraId="38DC2E81" w14:textId="77777777" w:rsidR="00CF7C21" w:rsidRDefault="00000000">
      <w:pPr>
        <w:pStyle w:val="BodyText"/>
        <w:spacing w:before="117" w:line="360" w:lineRule="auto"/>
        <w:ind w:firstLine="403"/>
      </w:pPr>
      <w:r>
        <w:t>The</w:t>
      </w:r>
      <w:r>
        <w:rPr>
          <w:spacing w:val="-7"/>
        </w:rPr>
        <w:t xml:space="preserve"> </w:t>
      </w:r>
      <w:r>
        <w:t>system</w:t>
      </w:r>
      <w:r>
        <w:rPr>
          <w:spacing w:val="-6"/>
        </w:rPr>
        <w:t xml:space="preserve"> </w:t>
      </w:r>
      <w:r>
        <w:t>enables</w:t>
      </w:r>
      <w:r>
        <w:rPr>
          <w:spacing w:val="-8"/>
        </w:rPr>
        <w:t xml:space="preserve"> </w:t>
      </w:r>
      <w:r>
        <w:t>users</w:t>
      </w:r>
      <w:r>
        <w:rPr>
          <w:spacing w:val="-10"/>
        </w:rPr>
        <w:t xml:space="preserve"> </w:t>
      </w:r>
      <w:r>
        <w:t>to</w:t>
      </w:r>
      <w:r>
        <w:rPr>
          <w:spacing w:val="-6"/>
        </w:rPr>
        <w:t xml:space="preserve"> </w:t>
      </w:r>
      <w:r>
        <w:t>collect</w:t>
      </w:r>
      <w:r>
        <w:rPr>
          <w:spacing w:val="-7"/>
        </w:rPr>
        <w:t xml:space="preserve"> </w:t>
      </w:r>
      <w:r>
        <w:t>and</w:t>
      </w:r>
      <w:r>
        <w:rPr>
          <w:spacing w:val="-8"/>
        </w:rPr>
        <w:t xml:space="preserve"> </w:t>
      </w:r>
      <w:r>
        <w:t>upload incident</w:t>
      </w:r>
      <w:r>
        <w:rPr>
          <w:spacing w:val="-3"/>
        </w:rPr>
        <w:t xml:space="preserve"> </w:t>
      </w:r>
      <w:r>
        <w:t>data</w:t>
      </w:r>
      <w:r>
        <w:rPr>
          <w:spacing w:val="-2"/>
        </w:rPr>
        <w:t xml:space="preserve"> </w:t>
      </w:r>
      <w:r>
        <w:t>from</w:t>
      </w:r>
      <w:r>
        <w:rPr>
          <w:spacing w:val="-1"/>
        </w:rPr>
        <w:t xml:space="preserve"> </w:t>
      </w:r>
      <w:r>
        <w:t>multiple</w:t>
      </w:r>
      <w:r>
        <w:rPr>
          <w:spacing w:val="-2"/>
        </w:rPr>
        <w:t xml:space="preserve"> </w:t>
      </w:r>
      <w:r>
        <w:t>cloud</w:t>
      </w:r>
      <w:r>
        <w:rPr>
          <w:spacing w:val="-1"/>
        </w:rPr>
        <w:t xml:space="preserve"> </w:t>
      </w:r>
      <w:r>
        <w:t>providers</w:t>
      </w:r>
      <w:r>
        <w:rPr>
          <w:spacing w:val="-3"/>
        </w:rPr>
        <w:t xml:space="preserve"> </w:t>
      </w:r>
      <w:r>
        <w:t>such</w:t>
      </w:r>
      <w:r>
        <w:rPr>
          <w:spacing w:val="-1"/>
        </w:rPr>
        <w:t xml:space="preserve"> </w:t>
      </w:r>
      <w:r>
        <w:t>as AWS, Microsoft Azure, Google Cloud Platform (GCP), and Cloudflare. The data is obtained from status</w:t>
      </w:r>
      <w:r>
        <w:rPr>
          <w:spacing w:val="-4"/>
        </w:rPr>
        <w:t xml:space="preserve"> </w:t>
      </w:r>
      <w:r>
        <w:t>pages,</w:t>
      </w:r>
      <w:r>
        <w:rPr>
          <w:spacing w:val="-3"/>
        </w:rPr>
        <w:t xml:space="preserve"> </w:t>
      </w:r>
      <w:r>
        <w:t>outage</w:t>
      </w:r>
      <w:r>
        <w:rPr>
          <w:spacing w:val="-3"/>
        </w:rPr>
        <w:t xml:space="preserve"> </w:t>
      </w:r>
      <w:r>
        <w:t>reports,</w:t>
      </w:r>
      <w:r>
        <w:rPr>
          <w:spacing w:val="-3"/>
        </w:rPr>
        <w:t xml:space="preserve"> </w:t>
      </w:r>
      <w:r>
        <w:t>and</w:t>
      </w:r>
      <w:r>
        <w:rPr>
          <w:spacing w:val="-2"/>
        </w:rPr>
        <w:t xml:space="preserve"> </w:t>
      </w:r>
      <w:r>
        <w:t>structured</w:t>
      </w:r>
      <w:r>
        <w:rPr>
          <w:spacing w:val="-2"/>
        </w:rPr>
        <w:t xml:space="preserve"> </w:t>
      </w:r>
      <w:r>
        <w:t>datasets for further analysis.</w:t>
      </w:r>
    </w:p>
    <w:p w14:paraId="38DC2E82" w14:textId="77777777" w:rsidR="00CF7C21" w:rsidRDefault="00000000">
      <w:pPr>
        <w:pStyle w:val="Heading2"/>
        <w:numPr>
          <w:ilvl w:val="1"/>
          <w:numId w:val="1"/>
        </w:numPr>
        <w:tabs>
          <w:tab w:val="left" w:pos="523"/>
        </w:tabs>
        <w:spacing w:line="229" w:lineRule="exact"/>
        <w:ind w:left="523" w:hanging="500"/>
      </w:pPr>
      <w:r>
        <w:t>Data</w:t>
      </w:r>
      <w:r>
        <w:rPr>
          <w:spacing w:val="-5"/>
        </w:rPr>
        <w:t xml:space="preserve"> </w:t>
      </w:r>
      <w:r>
        <w:rPr>
          <w:spacing w:val="-2"/>
        </w:rPr>
        <w:t>Preprocessing</w:t>
      </w:r>
    </w:p>
    <w:p w14:paraId="38DC2E83" w14:textId="77777777" w:rsidR="00CF7C21" w:rsidRDefault="00000000">
      <w:pPr>
        <w:pStyle w:val="BodyText"/>
        <w:spacing w:before="115" w:line="360" w:lineRule="auto"/>
        <w:ind w:right="62" w:firstLine="403"/>
      </w:pPr>
      <w:r>
        <w:t>The</w:t>
      </w:r>
      <w:r>
        <w:rPr>
          <w:spacing w:val="-11"/>
        </w:rPr>
        <w:t xml:space="preserve"> </w:t>
      </w:r>
      <w:r>
        <w:t>system</w:t>
      </w:r>
      <w:r>
        <w:rPr>
          <w:spacing w:val="-10"/>
        </w:rPr>
        <w:t xml:space="preserve"> </w:t>
      </w:r>
      <w:r>
        <w:t>performs</w:t>
      </w:r>
      <w:r>
        <w:rPr>
          <w:spacing w:val="-12"/>
        </w:rPr>
        <w:t xml:space="preserve"> </w:t>
      </w:r>
      <w:r>
        <w:t>data</w:t>
      </w:r>
      <w:r>
        <w:rPr>
          <w:spacing w:val="-11"/>
        </w:rPr>
        <w:t xml:space="preserve"> </w:t>
      </w:r>
      <w:r>
        <w:t>cleaning, formatting, and structuring to remove</w:t>
      </w:r>
    </w:p>
    <w:p w14:paraId="38DC2E84" w14:textId="77777777" w:rsidR="00CF7C21" w:rsidRDefault="00000000">
      <w:pPr>
        <w:pStyle w:val="BodyText"/>
        <w:spacing w:before="62" w:line="360" w:lineRule="auto"/>
        <w:ind w:right="186"/>
      </w:pPr>
      <w:r>
        <w:br w:type="column"/>
      </w:r>
      <w:r>
        <w:t>inconsistencies, missing values, and redundant entries.</w:t>
      </w:r>
      <w:r>
        <w:rPr>
          <w:spacing w:val="-6"/>
        </w:rPr>
        <w:t xml:space="preserve"> </w:t>
      </w:r>
      <w:r>
        <w:t>It</w:t>
      </w:r>
      <w:r>
        <w:rPr>
          <w:spacing w:val="-6"/>
        </w:rPr>
        <w:t xml:space="preserve"> </w:t>
      </w:r>
      <w:r>
        <w:t>also</w:t>
      </w:r>
      <w:r>
        <w:rPr>
          <w:spacing w:val="-5"/>
        </w:rPr>
        <w:t xml:space="preserve"> </w:t>
      </w:r>
      <w:r>
        <w:t>includes</w:t>
      </w:r>
      <w:r>
        <w:rPr>
          <w:spacing w:val="-6"/>
        </w:rPr>
        <w:t xml:space="preserve"> </w:t>
      </w:r>
      <w:r>
        <w:t>outlier</w:t>
      </w:r>
      <w:r>
        <w:rPr>
          <w:spacing w:val="-7"/>
        </w:rPr>
        <w:t xml:space="preserve"> </w:t>
      </w:r>
      <w:r>
        <w:t>handling</w:t>
      </w:r>
      <w:r>
        <w:rPr>
          <w:spacing w:val="-5"/>
        </w:rPr>
        <w:t xml:space="preserve"> </w:t>
      </w:r>
      <w:r>
        <w:t>to</w:t>
      </w:r>
      <w:r>
        <w:rPr>
          <w:spacing w:val="-5"/>
        </w:rPr>
        <w:t xml:space="preserve"> </w:t>
      </w:r>
      <w:r>
        <w:t>ensure stability and reliability in analysis.</w:t>
      </w:r>
    </w:p>
    <w:p w14:paraId="38DC2E85" w14:textId="77777777" w:rsidR="00CF7C21" w:rsidRDefault="00CF7C21">
      <w:pPr>
        <w:pStyle w:val="BodyText"/>
        <w:spacing w:before="115"/>
        <w:ind w:left="0"/>
      </w:pPr>
    </w:p>
    <w:p w14:paraId="38DC2E86" w14:textId="77777777" w:rsidR="00CF7C21" w:rsidRDefault="00000000">
      <w:pPr>
        <w:pStyle w:val="Heading2"/>
        <w:numPr>
          <w:ilvl w:val="1"/>
          <w:numId w:val="1"/>
        </w:numPr>
        <w:tabs>
          <w:tab w:val="left" w:pos="523"/>
        </w:tabs>
        <w:ind w:left="523" w:hanging="500"/>
      </w:pPr>
      <w:r>
        <w:t>Data</w:t>
      </w:r>
      <w:r>
        <w:rPr>
          <w:spacing w:val="-5"/>
        </w:rPr>
        <w:t xml:space="preserve"> </w:t>
      </w:r>
      <w:r>
        <w:rPr>
          <w:spacing w:val="-2"/>
        </w:rPr>
        <w:t>Normalization</w:t>
      </w:r>
    </w:p>
    <w:p w14:paraId="38DC2E87" w14:textId="77777777" w:rsidR="00CF7C21" w:rsidRDefault="00000000">
      <w:pPr>
        <w:pStyle w:val="BodyText"/>
        <w:spacing w:before="116" w:line="360" w:lineRule="auto"/>
        <w:ind w:right="200" w:firstLine="403"/>
      </w:pPr>
      <w:r>
        <w:t>A normalization module converts incident</w:t>
      </w:r>
      <w:r>
        <w:rPr>
          <w:spacing w:val="40"/>
        </w:rPr>
        <w:t xml:space="preserve"> </w:t>
      </w:r>
      <w:r>
        <w:t xml:space="preserve">data into a standardized </w:t>
      </w:r>
      <w:r>
        <w:rPr>
          <w:b/>
        </w:rPr>
        <w:t>14-column schema</w:t>
      </w:r>
      <w:r>
        <w:t>, ensuring</w:t>
      </w:r>
      <w:r>
        <w:rPr>
          <w:spacing w:val="-7"/>
        </w:rPr>
        <w:t xml:space="preserve"> </w:t>
      </w:r>
      <w:r>
        <w:t>uniform</w:t>
      </w:r>
      <w:r>
        <w:rPr>
          <w:spacing w:val="-7"/>
        </w:rPr>
        <w:t xml:space="preserve"> </w:t>
      </w:r>
      <w:r>
        <w:t>representation</w:t>
      </w:r>
      <w:r>
        <w:rPr>
          <w:spacing w:val="-7"/>
        </w:rPr>
        <w:t xml:space="preserve"> </w:t>
      </w:r>
      <w:r>
        <w:t>of</w:t>
      </w:r>
      <w:r>
        <w:rPr>
          <w:spacing w:val="-10"/>
        </w:rPr>
        <w:t xml:space="preserve"> </w:t>
      </w:r>
      <w:r>
        <w:t>attributes</w:t>
      </w:r>
      <w:r>
        <w:rPr>
          <w:spacing w:val="-9"/>
        </w:rPr>
        <w:t xml:space="preserve"> </w:t>
      </w:r>
      <w:r>
        <w:t xml:space="preserve">across providers and enabling accurate cross-provider </w:t>
      </w:r>
      <w:r>
        <w:rPr>
          <w:spacing w:val="-2"/>
        </w:rPr>
        <w:t>comparison.</w:t>
      </w:r>
    </w:p>
    <w:p w14:paraId="38DC2E88" w14:textId="77777777" w:rsidR="00CF7C21" w:rsidRDefault="00CF7C21">
      <w:pPr>
        <w:pStyle w:val="BodyText"/>
        <w:spacing w:before="114"/>
        <w:ind w:left="0"/>
      </w:pPr>
    </w:p>
    <w:p w14:paraId="38DC2E89" w14:textId="77777777" w:rsidR="00CF7C21" w:rsidRDefault="00000000">
      <w:pPr>
        <w:pStyle w:val="Heading2"/>
        <w:numPr>
          <w:ilvl w:val="1"/>
          <w:numId w:val="1"/>
        </w:numPr>
        <w:tabs>
          <w:tab w:val="left" w:pos="523"/>
        </w:tabs>
        <w:ind w:left="523" w:hanging="500"/>
      </w:pPr>
      <w:r>
        <w:t>Feature</w:t>
      </w:r>
      <w:r>
        <w:rPr>
          <w:spacing w:val="-6"/>
        </w:rPr>
        <w:t xml:space="preserve"> </w:t>
      </w:r>
      <w:r>
        <w:rPr>
          <w:spacing w:val="-2"/>
        </w:rPr>
        <w:t>Engineering</w:t>
      </w:r>
    </w:p>
    <w:p w14:paraId="38DC2E8A" w14:textId="77777777" w:rsidR="00CF7C21" w:rsidRDefault="00000000">
      <w:pPr>
        <w:pStyle w:val="BodyText"/>
        <w:spacing w:before="116" w:line="360" w:lineRule="auto"/>
        <w:ind w:right="190" w:firstLine="403"/>
      </w:pPr>
      <w:r>
        <w:t>The system extracts and transforms key features</w:t>
      </w:r>
      <w:r>
        <w:rPr>
          <w:spacing w:val="-6"/>
        </w:rPr>
        <w:t xml:space="preserve"> </w:t>
      </w:r>
      <w:r>
        <w:t>such</w:t>
      </w:r>
      <w:r>
        <w:rPr>
          <w:spacing w:val="-5"/>
        </w:rPr>
        <w:t xml:space="preserve"> </w:t>
      </w:r>
      <w:r>
        <w:t>as</w:t>
      </w:r>
      <w:r>
        <w:rPr>
          <w:spacing w:val="-6"/>
        </w:rPr>
        <w:t xml:space="preserve"> </w:t>
      </w:r>
      <w:r>
        <w:t>severity,</w:t>
      </w:r>
      <w:r>
        <w:rPr>
          <w:spacing w:val="-5"/>
        </w:rPr>
        <w:t xml:space="preserve"> </w:t>
      </w:r>
      <w:r>
        <w:t>duration,</w:t>
      </w:r>
      <w:r>
        <w:rPr>
          <w:spacing w:val="-5"/>
        </w:rPr>
        <w:t xml:space="preserve"> </w:t>
      </w:r>
      <w:r>
        <w:t>blast</w:t>
      </w:r>
      <w:r>
        <w:rPr>
          <w:spacing w:val="-6"/>
        </w:rPr>
        <w:t xml:space="preserve"> </w:t>
      </w:r>
      <w:r>
        <w:t>radius,</w:t>
      </w:r>
      <w:r>
        <w:rPr>
          <w:spacing w:val="-5"/>
        </w:rPr>
        <w:t xml:space="preserve"> </w:t>
      </w:r>
      <w:r>
        <w:t>root cause, and failure indicators. Categorical and</w:t>
      </w:r>
      <w:r>
        <w:rPr>
          <w:spacing w:val="40"/>
        </w:rPr>
        <w:t xml:space="preserve"> </w:t>
      </w:r>
      <w:r>
        <w:t>binary attributes are converted into numerical representations, and logarithmic scaling is applied to normalize duration values.</w:t>
      </w:r>
    </w:p>
    <w:p w14:paraId="38DC2E8B" w14:textId="77777777" w:rsidR="00CF7C21" w:rsidRDefault="00CF7C21">
      <w:pPr>
        <w:pStyle w:val="BodyText"/>
        <w:spacing w:before="114"/>
        <w:ind w:left="0"/>
      </w:pPr>
    </w:p>
    <w:p w14:paraId="38DC2E8C" w14:textId="77777777" w:rsidR="00CF7C21" w:rsidRDefault="00000000">
      <w:pPr>
        <w:pStyle w:val="Heading2"/>
        <w:numPr>
          <w:ilvl w:val="1"/>
          <w:numId w:val="1"/>
        </w:numPr>
        <w:tabs>
          <w:tab w:val="left" w:pos="523"/>
        </w:tabs>
        <w:spacing w:before="1"/>
        <w:ind w:left="523" w:hanging="500"/>
      </w:pPr>
      <w:r>
        <w:t>COREM-Based</w:t>
      </w:r>
      <w:r>
        <w:rPr>
          <w:spacing w:val="-11"/>
        </w:rPr>
        <w:t xml:space="preserve"> </w:t>
      </w:r>
      <w:r>
        <w:t>Risk</w:t>
      </w:r>
      <w:r>
        <w:rPr>
          <w:spacing w:val="-10"/>
        </w:rPr>
        <w:t xml:space="preserve"> </w:t>
      </w:r>
      <w:r>
        <w:rPr>
          <w:spacing w:val="-2"/>
        </w:rPr>
        <w:t>Scoring</w:t>
      </w:r>
    </w:p>
    <w:p w14:paraId="38DC2E8D" w14:textId="77777777" w:rsidR="00CF7C21" w:rsidRDefault="00000000">
      <w:pPr>
        <w:pStyle w:val="BodyText"/>
        <w:spacing w:before="115" w:line="360" w:lineRule="auto"/>
        <w:ind w:right="301" w:firstLine="403"/>
      </w:pPr>
      <w:r>
        <w:t>The</w:t>
      </w:r>
      <w:r>
        <w:rPr>
          <w:spacing w:val="-8"/>
        </w:rPr>
        <w:t xml:space="preserve"> </w:t>
      </w:r>
      <w:r>
        <w:t>COREM</w:t>
      </w:r>
      <w:r>
        <w:rPr>
          <w:spacing w:val="-8"/>
        </w:rPr>
        <w:t xml:space="preserve"> </w:t>
      </w:r>
      <w:r>
        <w:t>model</w:t>
      </w:r>
      <w:r>
        <w:rPr>
          <w:spacing w:val="-8"/>
        </w:rPr>
        <w:t xml:space="preserve"> </w:t>
      </w:r>
      <w:r>
        <w:t>evaluates</w:t>
      </w:r>
      <w:r>
        <w:rPr>
          <w:spacing w:val="-9"/>
        </w:rPr>
        <w:t xml:space="preserve"> </w:t>
      </w:r>
      <w:r>
        <w:t>each</w:t>
      </w:r>
      <w:r>
        <w:rPr>
          <w:spacing w:val="-7"/>
        </w:rPr>
        <w:t xml:space="preserve"> </w:t>
      </w:r>
      <w:r>
        <w:t>incident by computing a weighted risk score based on multiple factors. The scoring mechanism incorporates calibrated weights and scaling techniques to provide a realistic and quantitative measure of risk.</w:t>
      </w:r>
    </w:p>
    <w:p w14:paraId="38DC2E8E" w14:textId="77777777" w:rsidR="00CF7C21" w:rsidRDefault="00CF7C21">
      <w:pPr>
        <w:pStyle w:val="BodyText"/>
        <w:spacing w:before="115"/>
        <w:ind w:left="0"/>
      </w:pPr>
    </w:p>
    <w:p w14:paraId="38DC2E8F" w14:textId="77777777" w:rsidR="00CF7C21" w:rsidRDefault="00000000">
      <w:pPr>
        <w:pStyle w:val="Heading2"/>
        <w:numPr>
          <w:ilvl w:val="1"/>
          <w:numId w:val="1"/>
        </w:numPr>
        <w:tabs>
          <w:tab w:val="left" w:pos="523"/>
        </w:tabs>
        <w:ind w:left="523" w:hanging="500"/>
      </w:pPr>
      <w:r>
        <w:t>Risk</w:t>
      </w:r>
      <w:r>
        <w:rPr>
          <w:spacing w:val="-6"/>
        </w:rPr>
        <w:t xml:space="preserve"> </w:t>
      </w:r>
      <w:r>
        <w:rPr>
          <w:spacing w:val="-2"/>
        </w:rPr>
        <w:t>Classification</w:t>
      </w:r>
    </w:p>
    <w:p w14:paraId="38DC2E90" w14:textId="77777777" w:rsidR="00CF7C21" w:rsidRDefault="00000000">
      <w:pPr>
        <w:pStyle w:val="BodyText"/>
        <w:spacing w:before="116" w:line="360" w:lineRule="auto"/>
        <w:ind w:right="186" w:firstLine="403"/>
      </w:pPr>
      <w:r>
        <w:t>Based on computed scores, incidents are classified</w:t>
      </w:r>
      <w:r>
        <w:rPr>
          <w:spacing w:val="-6"/>
        </w:rPr>
        <w:t xml:space="preserve"> </w:t>
      </w:r>
      <w:r>
        <w:t>into</w:t>
      </w:r>
      <w:r>
        <w:rPr>
          <w:spacing w:val="-6"/>
        </w:rPr>
        <w:t xml:space="preserve"> </w:t>
      </w:r>
      <w:r>
        <w:t>categories</w:t>
      </w:r>
      <w:r>
        <w:rPr>
          <w:spacing w:val="-7"/>
        </w:rPr>
        <w:t xml:space="preserve"> </w:t>
      </w:r>
      <w:r>
        <w:t>such</w:t>
      </w:r>
      <w:r>
        <w:rPr>
          <w:spacing w:val="-7"/>
        </w:rPr>
        <w:t xml:space="preserve"> </w:t>
      </w:r>
      <w:r>
        <w:t>as</w:t>
      </w:r>
      <w:r>
        <w:rPr>
          <w:spacing w:val="-7"/>
        </w:rPr>
        <w:t xml:space="preserve"> </w:t>
      </w:r>
      <w:r>
        <w:t>low,</w:t>
      </w:r>
      <w:r>
        <w:rPr>
          <w:spacing w:val="-6"/>
        </w:rPr>
        <w:t xml:space="preserve"> </w:t>
      </w:r>
      <w:r>
        <w:t>moderate, high, and critical risk levels, allowing quick identification of severe incidents.</w:t>
      </w:r>
    </w:p>
    <w:p w14:paraId="38DC2E91" w14:textId="77777777" w:rsidR="00CF7C21" w:rsidRDefault="00CF7C21">
      <w:pPr>
        <w:pStyle w:val="BodyText"/>
        <w:spacing w:before="114"/>
        <w:ind w:left="0"/>
      </w:pPr>
    </w:p>
    <w:p w14:paraId="38DC2E92" w14:textId="77777777" w:rsidR="00CF7C21" w:rsidRDefault="00000000">
      <w:pPr>
        <w:pStyle w:val="Heading2"/>
        <w:numPr>
          <w:ilvl w:val="1"/>
          <w:numId w:val="1"/>
        </w:numPr>
        <w:tabs>
          <w:tab w:val="left" w:pos="523"/>
        </w:tabs>
        <w:ind w:left="523" w:hanging="500"/>
      </w:pPr>
      <w:r>
        <w:t>Pattern</w:t>
      </w:r>
      <w:r>
        <w:rPr>
          <w:spacing w:val="-9"/>
        </w:rPr>
        <w:t xml:space="preserve"> </w:t>
      </w:r>
      <w:r>
        <w:rPr>
          <w:spacing w:val="-2"/>
        </w:rPr>
        <w:t>Analysis</w:t>
      </w:r>
    </w:p>
    <w:p w14:paraId="38DC2E93" w14:textId="77777777" w:rsidR="00CF7C21" w:rsidRDefault="00000000">
      <w:pPr>
        <w:pStyle w:val="BodyText"/>
        <w:spacing w:before="115" w:line="360" w:lineRule="auto"/>
        <w:ind w:right="171" w:firstLine="403"/>
      </w:pPr>
      <w:r>
        <w:t>The system performs descriptive statistical analysis to identify trends such as root cause impact, cascading failure rates, failover success rates,</w:t>
      </w:r>
      <w:r>
        <w:rPr>
          <w:spacing w:val="-6"/>
        </w:rPr>
        <w:t xml:space="preserve"> </w:t>
      </w:r>
      <w:r>
        <w:t>and</w:t>
      </w:r>
      <w:r>
        <w:rPr>
          <w:spacing w:val="-6"/>
        </w:rPr>
        <w:t xml:space="preserve"> </w:t>
      </w:r>
      <w:r>
        <w:t>outage</w:t>
      </w:r>
      <w:r>
        <w:rPr>
          <w:spacing w:val="-6"/>
        </w:rPr>
        <w:t xml:space="preserve"> </w:t>
      </w:r>
      <w:r>
        <w:t>duration</w:t>
      </w:r>
      <w:r>
        <w:rPr>
          <w:spacing w:val="-7"/>
        </w:rPr>
        <w:t xml:space="preserve"> </w:t>
      </w:r>
      <w:r>
        <w:t>patterns</w:t>
      </w:r>
      <w:r>
        <w:rPr>
          <w:spacing w:val="-7"/>
        </w:rPr>
        <w:t xml:space="preserve"> </w:t>
      </w:r>
      <w:r>
        <w:t>across</w:t>
      </w:r>
      <w:r>
        <w:rPr>
          <w:spacing w:val="-7"/>
        </w:rPr>
        <w:t xml:space="preserve"> </w:t>
      </w:r>
      <w:r>
        <w:t>providers.</w:t>
      </w:r>
    </w:p>
    <w:p w14:paraId="38DC2E94" w14:textId="77777777" w:rsidR="00CF7C21" w:rsidRDefault="00CF7C21">
      <w:pPr>
        <w:pStyle w:val="BodyText"/>
        <w:spacing w:line="360" w:lineRule="auto"/>
        <w:sectPr w:rsidR="00CF7C21">
          <w:pgSz w:w="11910" w:h="16840"/>
          <w:pgMar w:top="1360" w:right="1275" w:bottom="280" w:left="1417" w:header="720" w:footer="720" w:gutter="0"/>
          <w:cols w:num="2" w:space="720" w:equalWidth="0">
            <w:col w:w="4168" w:space="700"/>
            <w:col w:w="4350"/>
          </w:cols>
        </w:sectPr>
      </w:pPr>
    </w:p>
    <w:p w14:paraId="38DC2E95" w14:textId="77777777" w:rsidR="00CF7C21" w:rsidRDefault="00000000">
      <w:pPr>
        <w:pStyle w:val="Heading2"/>
        <w:numPr>
          <w:ilvl w:val="1"/>
          <w:numId w:val="1"/>
        </w:numPr>
        <w:tabs>
          <w:tab w:val="left" w:pos="523"/>
        </w:tabs>
        <w:spacing w:before="62"/>
        <w:ind w:left="523" w:hanging="500"/>
      </w:pPr>
      <w:r>
        <w:rPr>
          <w:spacing w:val="-2"/>
        </w:rPr>
        <w:lastRenderedPageBreak/>
        <w:t>Visualization</w:t>
      </w:r>
      <w:r>
        <w:rPr>
          <w:spacing w:val="11"/>
        </w:rPr>
        <w:t xml:space="preserve"> </w:t>
      </w:r>
      <w:r>
        <w:rPr>
          <w:spacing w:val="-2"/>
        </w:rPr>
        <w:t>Dashboard</w:t>
      </w:r>
    </w:p>
    <w:p w14:paraId="38DC2E96" w14:textId="77777777" w:rsidR="00CF7C21" w:rsidRDefault="00000000">
      <w:pPr>
        <w:pStyle w:val="BodyText"/>
        <w:spacing w:before="116" w:line="360" w:lineRule="auto"/>
        <w:ind w:firstLine="403"/>
      </w:pPr>
      <w:r>
        <w:t>A comprehensive multi-panel dashboard is generated</w:t>
      </w:r>
      <w:r>
        <w:rPr>
          <w:spacing w:val="-8"/>
        </w:rPr>
        <w:t xml:space="preserve"> </w:t>
      </w:r>
      <w:r>
        <w:t>using</w:t>
      </w:r>
      <w:r>
        <w:rPr>
          <w:spacing w:val="-6"/>
        </w:rPr>
        <w:t xml:space="preserve"> </w:t>
      </w:r>
      <w:r>
        <w:t>graphical</w:t>
      </w:r>
      <w:r>
        <w:rPr>
          <w:spacing w:val="-7"/>
        </w:rPr>
        <w:t xml:space="preserve"> </w:t>
      </w:r>
      <w:r>
        <w:t>visualizations</w:t>
      </w:r>
      <w:r>
        <w:rPr>
          <w:spacing w:val="-8"/>
        </w:rPr>
        <w:t xml:space="preserve"> </w:t>
      </w:r>
      <w:r>
        <w:t>such</w:t>
      </w:r>
      <w:r>
        <w:rPr>
          <w:spacing w:val="-6"/>
        </w:rPr>
        <w:t xml:space="preserve"> </w:t>
      </w:r>
      <w:r>
        <w:t>as</w:t>
      </w:r>
      <w:r>
        <w:rPr>
          <w:spacing w:val="-8"/>
        </w:rPr>
        <w:t xml:space="preserve"> </w:t>
      </w:r>
      <w:r>
        <w:t>bar charts, heatmaps, and trend lines. This helps in understanding reliability patterns and comparing cloud providers effectively.</w:t>
      </w:r>
    </w:p>
    <w:p w14:paraId="38DC2E97" w14:textId="77777777" w:rsidR="00CF7C21" w:rsidRDefault="00CF7C21">
      <w:pPr>
        <w:pStyle w:val="BodyText"/>
        <w:spacing w:before="114"/>
        <w:ind w:left="0"/>
      </w:pPr>
    </w:p>
    <w:p w14:paraId="38DC2E98" w14:textId="77777777" w:rsidR="00CF7C21" w:rsidRDefault="00000000">
      <w:pPr>
        <w:pStyle w:val="Heading2"/>
        <w:numPr>
          <w:ilvl w:val="1"/>
          <w:numId w:val="1"/>
        </w:numPr>
        <w:tabs>
          <w:tab w:val="left" w:pos="523"/>
        </w:tabs>
        <w:ind w:left="523" w:hanging="500"/>
      </w:pPr>
      <w:r>
        <w:t>Provider</w:t>
      </w:r>
      <w:r>
        <w:rPr>
          <w:spacing w:val="-8"/>
        </w:rPr>
        <w:t xml:space="preserve"> </w:t>
      </w:r>
      <w:r>
        <w:t>Resilience</w:t>
      </w:r>
      <w:r>
        <w:rPr>
          <w:spacing w:val="-8"/>
        </w:rPr>
        <w:t xml:space="preserve"> </w:t>
      </w:r>
      <w:r>
        <w:rPr>
          <w:spacing w:val="-2"/>
        </w:rPr>
        <w:t>Ranking</w:t>
      </w:r>
    </w:p>
    <w:p w14:paraId="38DC2E99" w14:textId="77777777" w:rsidR="00CF7C21" w:rsidRDefault="00000000">
      <w:pPr>
        <w:pStyle w:val="BodyText"/>
        <w:spacing w:before="115" w:line="360" w:lineRule="auto"/>
        <w:ind w:firstLine="403"/>
      </w:pPr>
      <w:r>
        <w:t>The system calculates a resilience score for each</w:t>
      </w:r>
      <w:r>
        <w:rPr>
          <w:spacing w:val="-5"/>
        </w:rPr>
        <w:t xml:space="preserve"> </w:t>
      </w:r>
      <w:r>
        <w:t>cloud</w:t>
      </w:r>
      <w:r>
        <w:rPr>
          <w:spacing w:val="-7"/>
        </w:rPr>
        <w:t xml:space="preserve"> </w:t>
      </w:r>
      <w:r>
        <w:t>provider</w:t>
      </w:r>
      <w:r>
        <w:rPr>
          <w:spacing w:val="-7"/>
        </w:rPr>
        <w:t xml:space="preserve"> </w:t>
      </w:r>
      <w:r>
        <w:t>based</w:t>
      </w:r>
      <w:r>
        <w:rPr>
          <w:spacing w:val="-5"/>
        </w:rPr>
        <w:t xml:space="preserve"> </w:t>
      </w:r>
      <w:r>
        <w:t>on</w:t>
      </w:r>
      <w:r>
        <w:rPr>
          <w:spacing w:val="-10"/>
        </w:rPr>
        <w:t xml:space="preserve"> </w:t>
      </w:r>
      <w:r>
        <w:t>COREM</w:t>
      </w:r>
      <w:r>
        <w:rPr>
          <w:spacing w:val="-4"/>
        </w:rPr>
        <w:t xml:space="preserve"> </w:t>
      </w:r>
      <w:r>
        <w:t>scores</w:t>
      </w:r>
      <w:r>
        <w:rPr>
          <w:spacing w:val="-7"/>
        </w:rPr>
        <w:t xml:space="preserve"> </w:t>
      </w:r>
      <w:r>
        <w:t>and incident characteristics. Providers are ranked to reflect their ability to handle outages efficiently.</w:t>
      </w:r>
    </w:p>
    <w:p w14:paraId="38DC2E9A" w14:textId="77777777" w:rsidR="00CF7C21" w:rsidRDefault="00CF7C21">
      <w:pPr>
        <w:pStyle w:val="BodyText"/>
        <w:spacing w:before="117"/>
        <w:ind w:left="0"/>
      </w:pPr>
    </w:p>
    <w:p w14:paraId="38DC2E9B" w14:textId="77777777" w:rsidR="00CF7C21" w:rsidRDefault="00000000">
      <w:pPr>
        <w:pStyle w:val="Heading2"/>
        <w:numPr>
          <w:ilvl w:val="1"/>
          <w:numId w:val="1"/>
        </w:numPr>
        <w:tabs>
          <w:tab w:val="left" w:pos="624"/>
        </w:tabs>
        <w:ind w:left="624" w:hanging="601"/>
        <w:jc w:val="both"/>
      </w:pPr>
      <w:r>
        <w:t>Interactive</w:t>
      </w:r>
      <w:r>
        <w:rPr>
          <w:spacing w:val="-8"/>
        </w:rPr>
        <w:t xml:space="preserve"> </w:t>
      </w:r>
      <w:r>
        <w:t>Risk</w:t>
      </w:r>
      <w:r>
        <w:rPr>
          <w:spacing w:val="-7"/>
        </w:rPr>
        <w:t xml:space="preserve"> </w:t>
      </w:r>
      <w:r>
        <w:rPr>
          <w:spacing w:val="-2"/>
        </w:rPr>
        <w:t>Evaluation</w:t>
      </w:r>
    </w:p>
    <w:p w14:paraId="38DC2E9C" w14:textId="77777777" w:rsidR="00CF7C21" w:rsidRDefault="00000000">
      <w:pPr>
        <w:pStyle w:val="BodyText"/>
        <w:spacing w:before="113" w:line="360" w:lineRule="auto"/>
        <w:ind w:right="234" w:firstLine="403"/>
        <w:jc w:val="both"/>
      </w:pPr>
      <w:r>
        <w:t>An</w:t>
      </w:r>
      <w:r>
        <w:rPr>
          <w:spacing w:val="-3"/>
        </w:rPr>
        <w:t xml:space="preserve"> </w:t>
      </w:r>
      <w:r>
        <w:t>interactive</w:t>
      </w:r>
      <w:r>
        <w:rPr>
          <w:spacing w:val="-2"/>
        </w:rPr>
        <w:t xml:space="preserve"> </w:t>
      </w:r>
      <w:r>
        <w:t>module</w:t>
      </w:r>
      <w:r>
        <w:rPr>
          <w:spacing w:val="-2"/>
        </w:rPr>
        <w:t xml:space="preserve"> </w:t>
      </w:r>
      <w:r>
        <w:t>allows</w:t>
      </w:r>
      <w:r>
        <w:rPr>
          <w:spacing w:val="-3"/>
        </w:rPr>
        <w:t xml:space="preserve"> </w:t>
      </w:r>
      <w:r>
        <w:t>users</w:t>
      </w:r>
      <w:r>
        <w:rPr>
          <w:spacing w:val="-3"/>
        </w:rPr>
        <w:t xml:space="preserve"> </w:t>
      </w:r>
      <w:r>
        <w:t>to</w:t>
      </w:r>
      <w:r>
        <w:rPr>
          <w:spacing w:val="-1"/>
        </w:rPr>
        <w:t xml:space="preserve"> </w:t>
      </w:r>
      <w:r>
        <w:t>input custom incident parameters and obtain real-time COREM</w:t>
      </w:r>
      <w:r>
        <w:rPr>
          <w:spacing w:val="-9"/>
        </w:rPr>
        <w:t xml:space="preserve"> </w:t>
      </w:r>
      <w:r>
        <w:t>risk</w:t>
      </w:r>
      <w:r>
        <w:rPr>
          <w:spacing w:val="-8"/>
        </w:rPr>
        <w:t xml:space="preserve"> </w:t>
      </w:r>
      <w:r>
        <w:t>scores</w:t>
      </w:r>
      <w:r>
        <w:rPr>
          <w:spacing w:val="-9"/>
        </w:rPr>
        <w:t xml:space="preserve"> </w:t>
      </w:r>
      <w:r>
        <w:t>and</w:t>
      </w:r>
      <w:r>
        <w:rPr>
          <w:spacing w:val="-8"/>
        </w:rPr>
        <w:t xml:space="preserve"> </w:t>
      </w:r>
      <w:r>
        <w:t>classifications,</w:t>
      </w:r>
      <w:r>
        <w:rPr>
          <w:spacing w:val="-9"/>
        </w:rPr>
        <w:t xml:space="preserve"> </w:t>
      </w:r>
      <w:r>
        <w:t>enabling scenario-based analysis.</w:t>
      </w:r>
    </w:p>
    <w:p w14:paraId="38DC2E9D" w14:textId="77777777" w:rsidR="00CF7C21" w:rsidRDefault="00CF7C21">
      <w:pPr>
        <w:pStyle w:val="BodyText"/>
        <w:spacing w:before="115"/>
        <w:ind w:left="0"/>
      </w:pPr>
    </w:p>
    <w:p w14:paraId="38DC2E9E" w14:textId="77777777" w:rsidR="00CF7C21" w:rsidRDefault="00000000">
      <w:pPr>
        <w:pStyle w:val="Heading2"/>
        <w:numPr>
          <w:ilvl w:val="1"/>
          <w:numId w:val="1"/>
        </w:numPr>
        <w:tabs>
          <w:tab w:val="left" w:pos="625"/>
        </w:tabs>
        <w:spacing w:before="1"/>
        <w:ind w:left="625" w:hanging="602"/>
      </w:pPr>
      <w:r>
        <w:rPr>
          <w:spacing w:val="-2"/>
        </w:rPr>
        <w:t>Recommendation</w:t>
      </w:r>
      <w:r>
        <w:rPr>
          <w:spacing w:val="12"/>
        </w:rPr>
        <w:t xml:space="preserve"> </w:t>
      </w:r>
      <w:r>
        <w:rPr>
          <w:spacing w:val="-2"/>
        </w:rPr>
        <w:t>Generation</w:t>
      </w:r>
    </w:p>
    <w:p w14:paraId="38DC2E9F" w14:textId="77777777" w:rsidR="00CF7C21" w:rsidRDefault="00000000">
      <w:pPr>
        <w:pStyle w:val="BodyText"/>
        <w:spacing w:before="115" w:line="360" w:lineRule="auto"/>
        <w:ind w:firstLine="403"/>
      </w:pPr>
      <w:r>
        <w:t>The system generates actionable recommendations</w:t>
      </w:r>
      <w:r>
        <w:rPr>
          <w:spacing w:val="-9"/>
        </w:rPr>
        <w:t xml:space="preserve"> </w:t>
      </w:r>
      <w:r>
        <w:t>based</w:t>
      </w:r>
      <w:r>
        <w:rPr>
          <w:spacing w:val="-7"/>
        </w:rPr>
        <w:t xml:space="preserve"> </w:t>
      </w:r>
      <w:r>
        <w:t>on</w:t>
      </w:r>
      <w:r>
        <w:rPr>
          <w:spacing w:val="-7"/>
        </w:rPr>
        <w:t xml:space="preserve"> </w:t>
      </w:r>
      <w:r>
        <w:t>observed</w:t>
      </w:r>
      <w:r>
        <w:rPr>
          <w:spacing w:val="-7"/>
        </w:rPr>
        <w:t xml:space="preserve"> </w:t>
      </w:r>
      <w:r>
        <w:t>patterns</w:t>
      </w:r>
      <w:r>
        <w:rPr>
          <w:spacing w:val="-9"/>
        </w:rPr>
        <w:t xml:space="preserve"> </w:t>
      </w:r>
      <w:r>
        <w:t>in</w:t>
      </w:r>
      <w:r>
        <w:rPr>
          <w:spacing w:val="-7"/>
        </w:rPr>
        <w:t xml:space="preserve"> </w:t>
      </w:r>
      <w:r>
        <w:t>the dataset. These recommendations help in mitigating risks and improving cloud service reliability.</w:t>
      </w:r>
    </w:p>
    <w:p w14:paraId="38DC2EA0" w14:textId="77777777" w:rsidR="00CF7C21" w:rsidRDefault="00CF7C21">
      <w:pPr>
        <w:pStyle w:val="BodyText"/>
        <w:spacing w:before="114"/>
        <w:ind w:left="0"/>
      </w:pPr>
    </w:p>
    <w:p w14:paraId="38DC2EA1" w14:textId="77777777" w:rsidR="00CF7C21" w:rsidRDefault="00000000">
      <w:pPr>
        <w:pStyle w:val="Heading2"/>
        <w:numPr>
          <w:ilvl w:val="1"/>
          <w:numId w:val="1"/>
        </w:numPr>
        <w:tabs>
          <w:tab w:val="left" w:pos="625"/>
        </w:tabs>
        <w:ind w:left="625" w:hanging="602"/>
      </w:pPr>
      <w:r>
        <w:t>Reporting</w:t>
      </w:r>
      <w:r>
        <w:rPr>
          <w:spacing w:val="-5"/>
        </w:rPr>
        <w:t xml:space="preserve"> </w:t>
      </w:r>
      <w:r>
        <w:t>and</w:t>
      </w:r>
      <w:r>
        <w:rPr>
          <w:spacing w:val="-6"/>
        </w:rPr>
        <w:t xml:space="preserve"> </w:t>
      </w:r>
      <w:r>
        <w:rPr>
          <w:spacing w:val="-2"/>
        </w:rPr>
        <w:t>Insights</w:t>
      </w:r>
    </w:p>
    <w:p w14:paraId="38DC2EA2" w14:textId="77777777" w:rsidR="00CF7C21" w:rsidRDefault="00000000">
      <w:pPr>
        <w:pStyle w:val="BodyText"/>
        <w:spacing w:before="116" w:line="360" w:lineRule="auto"/>
        <w:ind w:firstLine="403"/>
      </w:pPr>
      <w:r>
        <w:t>The final output includes structured reports, risk</w:t>
      </w:r>
      <w:r>
        <w:rPr>
          <w:spacing w:val="-6"/>
        </w:rPr>
        <w:t xml:space="preserve"> </w:t>
      </w:r>
      <w:r>
        <w:t>insights,</w:t>
      </w:r>
      <w:r>
        <w:rPr>
          <w:spacing w:val="-7"/>
        </w:rPr>
        <w:t xml:space="preserve"> </w:t>
      </w:r>
      <w:r>
        <w:t>and</w:t>
      </w:r>
      <w:r>
        <w:rPr>
          <w:spacing w:val="-6"/>
        </w:rPr>
        <w:t xml:space="preserve"> </w:t>
      </w:r>
      <w:r>
        <w:t>analytical</w:t>
      </w:r>
      <w:r>
        <w:rPr>
          <w:spacing w:val="-7"/>
        </w:rPr>
        <w:t xml:space="preserve"> </w:t>
      </w:r>
      <w:r>
        <w:t>summaries</w:t>
      </w:r>
      <w:r>
        <w:rPr>
          <w:spacing w:val="-8"/>
        </w:rPr>
        <w:t xml:space="preserve"> </w:t>
      </w:r>
      <w:r>
        <w:t>that</w:t>
      </w:r>
      <w:r>
        <w:rPr>
          <w:spacing w:val="-7"/>
        </w:rPr>
        <w:t xml:space="preserve"> </w:t>
      </w:r>
      <w:r>
        <w:t xml:space="preserve">support informed decision-making in multi-cloud </w:t>
      </w:r>
      <w:r>
        <w:rPr>
          <w:spacing w:val="-2"/>
        </w:rPr>
        <w:t>environments.</w:t>
      </w:r>
    </w:p>
    <w:p w14:paraId="38DC2EA3" w14:textId="77777777" w:rsidR="00CF7C21" w:rsidRDefault="00CF7C21">
      <w:pPr>
        <w:pStyle w:val="BodyText"/>
        <w:spacing w:before="10"/>
        <w:ind w:left="0"/>
      </w:pPr>
    </w:p>
    <w:p w14:paraId="38DC2EA4" w14:textId="77777777" w:rsidR="00CF7C21" w:rsidRDefault="00000000">
      <w:pPr>
        <w:pStyle w:val="Heading1"/>
        <w:numPr>
          <w:ilvl w:val="0"/>
          <w:numId w:val="1"/>
        </w:numPr>
        <w:tabs>
          <w:tab w:val="left" w:pos="373"/>
        </w:tabs>
        <w:ind w:left="373" w:hanging="350"/>
        <w:jc w:val="both"/>
      </w:pPr>
      <w:r>
        <w:t>SOFTWARE</w:t>
      </w:r>
      <w:r>
        <w:rPr>
          <w:spacing w:val="-11"/>
        </w:rPr>
        <w:t xml:space="preserve"> </w:t>
      </w:r>
      <w:r>
        <w:t>SYSTEM</w:t>
      </w:r>
      <w:r>
        <w:rPr>
          <w:spacing w:val="-9"/>
        </w:rPr>
        <w:t xml:space="preserve"> </w:t>
      </w:r>
      <w:r>
        <w:rPr>
          <w:spacing w:val="-2"/>
        </w:rPr>
        <w:t>CONFIGURATION</w:t>
      </w:r>
    </w:p>
    <w:p w14:paraId="38DC2EA5" w14:textId="77777777" w:rsidR="00CF7C21" w:rsidRDefault="00CF7C21">
      <w:pPr>
        <w:pStyle w:val="BodyText"/>
        <w:spacing w:before="11"/>
        <w:ind w:left="0"/>
        <w:rPr>
          <w:b/>
        </w:rPr>
      </w:pPr>
    </w:p>
    <w:p w14:paraId="38DC2EA6" w14:textId="77777777" w:rsidR="00CF7C21" w:rsidRDefault="00000000">
      <w:pPr>
        <w:pStyle w:val="Heading2"/>
        <w:numPr>
          <w:ilvl w:val="1"/>
          <w:numId w:val="1"/>
        </w:numPr>
        <w:tabs>
          <w:tab w:val="left" w:pos="523"/>
        </w:tabs>
        <w:ind w:left="523" w:hanging="500"/>
      </w:pPr>
      <w:r>
        <w:t>Development</w:t>
      </w:r>
      <w:r>
        <w:rPr>
          <w:spacing w:val="-9"/>
        </w:rPr>
        <w:t xml:space="preserve"> </w:t>
      </w:r>
      <w:r>
        <w:rPr>
          <w:spacing w:val="-2"/>
        </w:rPr>
        <w:t>Environment</w:t>
      </w:r>
    </w:p>
    <w:p w14:paraId="38DC2EA7" w14:textId="77777777" w:rsidR="00CF7C21" w:rsidRDefault="00000000">
      <w:pPr>
        <w:pStyle w:val="BodyText"/>
        <w:spacing w:before="115" w:line="357" w:lineRule="auto"/>
        <w:ind w:firstLine="403"/>
      </w:pPr>
      <w:r>
        <w:t>Programming</w:t>
      </w:r>
      <w:r>
        <w:rPr>
          <w:spacing w:val="-9"/>
        </w:rPr>
        <w:t xml:space="preserve"> </w:t>
      </w:r>
      <w:r>
        <w:t>Language:</w:t>
      </w:r>
      <w:r>
        <w:rPr>
          <w:spacing w:val="-11"/>
        </w:rPr>
        <w:t xml:space="preserve"> </w:t>
      </w:r>
      <w:r>
        <w:t>Python</w:t>
      </w:r>
      <w:r>
        <w:rPr>
          <w:spacing w:val="-9"/>
        </w:rPr>
        <w:t xml:space="preserve"> </w:t>
      </w:r>
      <w:r>
        <w:t>3.8</w:t>
      </w:r>
      <w:r>
        <w:rPr>
          <w:spacing w:val="-9"/>
        </w:rPr>
        <w:t xml:space="preserve"> </w:t>
      </w:r>
      <w:r>
        <w:t>or</w:t>
      </w:r>
      <w:r>
        <w:rPr>
          <w:spacing w:val="-9"/>
        </w:rPr>
        <w:t xml:space="preserve"> </w:t>
      </w:r>
      <w:r>
        <w:t xml:space="preserve">newer Platform: Google </w:t>
      </w:r>
      <w:proofErr w:type="spellStart"/>
      <w:r>
        <w:t>Colab</w:t>
      </w:r>
      <w:proofErr w:type="spellEnd"/>
      <w:r>
        <w:t xml:space="preserve"> / </w:t>
      </w:r>
      <w:proofErr w:type="spellStart"/>
      <w:r>
        <w:t>Jupyter</w:t>
      </w:r>
      <w:proofErr w:type="spellEnd"/>
      <w:r>
        <w:t xml:space="preserve"> Notebook</w:t>
      </w:r>
    </w:p>
    <w:p w14:paraId="38DC2EA8" w14:textId="77777777" w:rsidR="00CF7C21" w:rsidRDefault="00000000">
      <w:pPr>
        <w:pStyle w:val="BodyText"/>
        <w:spacing w:before="4" w:line="360" w:lineRule="auto"/>
      </w:pPr>
      <w:r>
        <w:t>IDE</w:t>
      </w:r>
      <w:r>
        <w:rPr>
          <w:spacing w:val="-6"/>
        </w:rPr>
        <w:t xml:space="preserve"> </w:t>
      </w:r>
      <w:r>
        <w:t>/</w:t>
      </w:r>
      <w:r>
        <w:rPr>
          <w:spacing w:val="-7"/>
        </w:rPr>
        <w:t xml:space="preserve"> </w:t>
      </w:r>
      <w:r>
        <w:t>Text</w:t>
      </w:r>
      <w:r>
        <w:rPr>
          <w:spacing w:val="-7"/>
        </w:rPr>
        <w:t xml:space="preserve"> </w:t>
      </w:r>
      <w:r>
        <w:t>Editor:</w:t>
      </w:r>
      <w:r>
        <w:rPr>
          <w:spacing w:val="-7"/>
        </w:rPr>
        <w:t xml:space="preserve"> </w:t>
      </w:r>
      <w:r>
        <w:t>Visual</w:t>
      </w:r>
      <w:r>
        <w:rPr>
          <w:spacing w:val="-6"/>
        </w:rPr>
        <w:t xml:space="preserve"> </w:t>
      </w:r>
      <w:r>
        <w:t>Studio</w:t>
      </w:r>
      <w:r>
        <w:rPr>
          <w:spacing w:val="-5"/>
        </w:rPr>
        <w:t xml:space="preserve"> </w:t>
      </w:r>
      <w:r>
        <w:t>Code,</w:t>
      </w:r>
      <w:r>
        <w:rPr>
          <w:spacing w:val="-5"/>
        </w:rPr>
        <w:t xml:space="preserve"> </w:t>
      </w:r>
      <w:r>
        <w:t xml:space="preserve">PyCharm </w:t>
      </w:r>
      <w:r>
        <w:rPr>
          <w:spacing w:val="-2"/>
        </w:rPr>
        <w:t>(optional)</w:t>
      </w:r>
    </w:p>
    <w:p w14:paraId="38DC2EA9" w14:textId="77777777" w:rsidR="00CF7C21" w:rsidRDefault="00000000">
      <w:pPr>
        <w:pStyle w:val="BodyText"/>
        <w:spacing w:before="1"/>
      </w:pPr>
      <w:r>
        <w:t>Operating</w:t>
      </w:r>
      <w:r>
        <w:rPr>
          <w:spacing w:val="-3"/>
        </w:rPr>
        <w:t xml:space="preserve"> </w:t>
      </w:r>
      <w:r>
        <w:t>System:</w:t>
      </w:r>
      <w:r>
        <w:rPr>
          <w:spacing w:val="-5"/>
        </w:rPr>
        <w:t xml:space="preserve"> </w:t>
      </w:r>
      <w:r>
        <w:t>Windows</w:t>
      </w:r>
      <w:r>
        <w:rPr>
          <w:spacing w:val="-4"/>
        </w:rPr>
        <w:t xml:space="preserve"> </w:t>
      </w:r>
      <w:r>
        <w:t>/</w:t>
      </w:r>
      <w:r>
        <w:rPr>
          <w:spacing w:val="-5"/>
        </w:rPr>
        <w:t xml:space="preserve"> </w:t>
      </w:r>
      <w:r>
        <w:t>Linux</w:t>
      </w:r>
      <w:r>
        <w:rPr>
          <w:spacing w:val="-3"/>
        </w:rPr>
        <w:t xml:space="preserve"> </w:t>
      </w:r>
      <w:r>
        <w:t>/</w:t>
      </w:r>
      <w:r>
        <w:rPr>
          <w:spacing w:val="-4"/>
        </w:rPr>
        <w:t xml:space="preserve"> macOS</w:t>
      </w:r>
    </w:p>
    <w:p w14:paraId="38DC2EAA" w14:textId="77777777" w:rsidR="00CF7C21" w:rsidRDefault="00000000">
      <w:pPr>
        <w:pStyle w:val="BodyText"/>
        <w:spacing w:before="62" w:line="360" w:lineRule="auto"/>
        <w:ind w:right="186"/>
      </w:pPr>
      <w:r>
        <w:br w:type="column"/>
      </w:r>
      <w:r>
        <w:t>Virtual</w:t>
      </w:r>
      <w:r>
        <w:rPr>
          <w:spacing w:val="-12"/>
        </w:rPr>
        <w:t xml:space="preserve"> </w:t>
      </w:r>
      <w:r>
        <w:t>Environment:</w:t>
      </w:r>
      <w:r>
        <w:rPr>
          <w:spacing w:val="-13"/>
        </w:rPr>
        <w:t xml:space="preserve"> </w:t>
      </w:r>
      <w:r>
        <w:t>Recommended</w:t>
      </w:r>
      <w:r>
        <w:rPr>
          <w:spacing w:val="-12"/>
        </w:rPr>
        <w:t xml:space="preserve"> </w:t>
      </w:r>
      <w:r>
        <w:t>for dependency management</w:t>
      </w:r>
    </w:p>
    <w:p w14:paraId="38DC2EAB" w14:textId="77777777" w:rsidR="00CF7C21" w:rsidRDefault="00000000">
      <w:pPr>
        <w:pStyle w:val="Heading2"/>
        <w:numPr>
          <w:ilvl w:val="1"/>
          <w:numId w:val="1"/>
        </w:numPr>
        <w:tabs>
          <w:tab w:val="left" w:pos="373"/>
        </w:tabs>
        <w:spacing w:before="229"/>
        <w:ind w:left="373" w:hanging="350"/>
      </w:pPr>
      <w:r>
        <w:t>Required</w:t>
      </w:r>
      <w:r>
        <w:rPr>
          <w:spacing w:val="-11"/>
        </w:rPr>
        <w:t xml:space="preserve"> </w:t>
      </w:r>
      <w:r>
        <w:t>Python</w:t>
      </w:r>
      <w:r>
        <w:rPr>
          <w:spacing w:val="-11"/>
        </w:rPr>
        <w:t xml:space="preserve"> </w:t>
      </w:r>
      <w:r>
        <w:rPr>
          <w:spacing w:val="-2"/>
        </w:rPr>
        <w:t>Libraries</w:t>
      </w:r>
    </w:p>
    <w:p w14:paraId="38DC2EAC" w14:textId="77777777" w:rsidR="00CF7C21" w:rsidRDefault="00000000">
      <w:pPr>
        <w:pStyle w:val="BodyText"/>
        <w:spacing w:before="116" w:line="360" w:lineRule="auto"/>
        <w:ind w:right="186"/>
      </w:pPr>
      <w:r>
        <w:t>The</w:t>
      </w:r>
      <w:r>
        <w:rPr>
          <w:spacing w:val="-7"/>
        </w:rPr>
        <w:t xml:space="preserve"> </w:t>
      </w:r>
      <w:r>
        <w:t>proposed</w:t>
      </w:r>
      <w:r>
        <w:rPr>
          <w:spacing w:val="-6"/>
        </w:rPr>
        <w:t xml:space="preserve"> </w:t>
      </w:r>
      <w:r>
        <w:t>system</w:t>
      </w:r>
      <w:r>
        <w:rPr>
          <w:spacing w:val="-6"/>
        </w:rPr>
        <w:t xml:space="preserve"> </w:t>
      </w:r>
      <w:r>
        <w:t>uses</w:t>
      </w:r>
      <w:r>
        <w:rPr>
          <w:spacing w:val="-8"/>
        </w:rPr>
        <w:t xml:space="preserve"> </w:t>
      </w:r>
      <w:r>
        <w:t>the</w:t>
      </w:r>
      <w:r>
        <w:rPr>
          <w:spacing w:val="-8"/>
        </w:rPr>
        <w:t xml:space="preserve"> </w:t>
      </w:r>
      <w:r>
        <w:t>following</w:t>
      </w:r>
      <w:r>
        <w:rPr>
          <w:spacing w:val="-6"/>
        </w:rPr>
        <w:t xml:space="preserve"> </w:t>
      </w:r>
      <w:r>
        <w:t xml:space="preserve">Python libraries for data processing, analysis, and </w:t>
      </w:r>
      <w:r>
        <w:rPr>
          <w:spacing w:val="-2"/>
        </w:rPr>
        <w:t>visualization:</w:t>
      </w:r>
    </w:p>
    <w:p w14:paraId="38DC2EAD" w14:textId="77777777" w:rsidR="00CF7C21" w:rsidRDefault="00000000">
      <w:pPr>
        <w:pStyle w:val="Heading2"/>
        <w:spacing w:line="229" w:lineRule="exact"/>
        <w:ind w:left="23" w:firstLine="0"/>
      </w:pPr>
      <w:r>
        <w:rPr>
          <w:spacing w:val="-2"/>
        </w:rPr>
        <w:t>Pandas:</w:t>
      </w:r>
    </w:p>
    <w:p w14:paraId="38DC2EAE" w14:textId="77777777" w:rsidR="00CF7C21" w:rsidRDefault="00000000">
      <w:pPr>
        <w:pStyle w:val="BodyText"/>
        <w:spacing w:before="116" w:line="360" w:lineRule="auto"/>
        <w:ind w:right="301"/>
      </w:pPr>
      <w:r>
        <w:t>Used</w:t>
      </w:r>
      <w:r>
        <w:rPr>
          <w:spacing w:val="-6"/>
        </w:rPr>
        <w:t xml:space="preserve"> </w:t>
      </w:r>
      <w:r>
        <w:t>for</w:t>
      </w:r>
      <w:r>
        <w:rPr>
          <w:spacing w:val="-7"/>
        </w:rPr>
        <w:t xml:space="preserve"> </w:t>
      </w:r>
      <w:r>
        <w:t>data</w:t>
      </w:r>
      <w:r>
        <w:rPr>
          <w:spacing w:val="-7"/>
        </w:rPr>
        <w:t xml:space="preserve"> </w:t>
      </w:r>
      <w:r>
        <w:t>loading,</w:t>
      </w:r>
      <w:r>
        <w:rPr>
          <w:spacing w:val="-8"/>
        </w:rPr>
        <w:t xml:space="preserve"> </w:t>
      </w:r>
      <w:r>
        <w:t>cleaning,</w:t>
      </w:r>
      <w:r>
        <w:rPr>
          <w:spacing w:val="-7"/>
        </w:rPr>
        <w:t xml:space="preserve"> </w:t>
      </w:r>
      <w:r>
        <w:t>and</w:t>
      </w:r>
      <w:r>
        <w:rPr>
          <w:spacing w:val="-7"/>
        </w:rPr>
        <w:t xml:space="preserve"> </w:t>
      </w:r>
      <w:r>
        <w:t>manipulation of multi-cloud incident datasets</w:t>
      </w:r>
    </w:p>
    <w:p w14:paraId="38DC2EAF" w14:textId="77777777" w:rsidR="00CF7C21" w:rsidRDefault="00000000">
      <w:pPr>
        <w:pStyle w:val="Heading2"/>
        <w:spacing w:line="229" w:lineRule="exact"/>
        <w:ind w:left="23" w:firstLine="0"/>
      </w:pPr>
      <w:r>
        <w:rPr>
          <w:spacing w:val="-2"/>
        </w:rPr>
        <w:t>NumPy:</w:t>
      </w:r>
    </w:p>
    <w:p w14:paraId="38DC2EB0" w14:textId="77777777" w:rsidR="00CF7C21" w:rsidRDefault="00000000">
      <w:pPr>
        <w:pStyle w:val="BodyText"/>
        <w:spacing w:before="116" w:line="360" w:lineRule="auto"/>
        <w:ind w:right="186"/>
        <w:rPr>
          <w:b/>
        </w:rPr>
      </w:pPr>
      <w:r>
        <w:t>Provides</w:t>
      </w:r>
      <w:r>
        <w:rPr>
          <w:spacing w:val="-10"/>
        </w:rPr>
        <w:t xml:space="preserve"> </w:t>
      </w:r>
      <w:r>
        <w:t>numerical</w:t>
      </w:r>
      <w:r>
        <w:rPr>
          <w:spacing w:val="-10"/>
        </w:rPr>
        <w:t xml:space="preserve"> </w:t>
      </w:r>
      <w:r>
        <w:t>computation</w:t>
      </w:r>
      <w:r>
        <w:rPr>
          <w:spacing w:val="-9"/>
        </w:rPr>
        <w:t xml:space="preserve"> </w:t>
      </w:r>
      <w:r>
        <w:t>support,</w:t>
      </w:r>
      <w:r>
        <w:rPr>
          <w:spacing w:val="-10"/>
        </w:rPr>
        <w:t xml:space="preserve"> </w:t>
      </w:r>
      <w:r>
        <w:t xml:space="preserve">including logarithmic scaling and statistical calculations </w:t>
      </w:r>
      <w:r>
        <w:rPr>
          <w:b/>
          <w:spacing w:val="-2"/>
        </w:rPr>
        <w:t>Matplotlib:</w:t>
      </w:r>
    </w:p>
    <w:p w14:paraId="38DC2EB1" w14:textId="77777777" w:rsidR="00CF7C21" w:rsidRDefault="00000000">
      <w:pPr>
        <w:pStyle w:val="BodyText"/>
        <w:spacing w:line="360" w:lineRule="auto"/>
        <w:ind w:right="647"/>
        <w:jc w:val="both"/>
        <w:rPr>
          <w:b/>
        </w:rPr>
      </w:pPr>
      <w:r>
        <w:t>Used</w:t>
      </w:r>
      <w:r>
        <w:rPr>
          <w:spacing w:val="-6"/>
        </w:rPr>
        <w:t xml:space="preserve"> </w:t>
      </w:r>
      <w:r>
        <w:t>for</w:t>
      </w:r>
      <w:r>
        <w:rPr>
          <w:spacing w:val="-6"/>
        </w:rPr>
        <w:t xml:space="preserve"> </w:t>
      </w:r>
      <w:r>
        <w:t>generating</w:t>
      </w:r>
      <w:r>
        <w:rPr>
          <w:spacing w:val="-7"/>
        </w:rPr>
        <w:t xml:space="preserve"> </w:t>
      </w:r>
      <w:r>
        <w:t>visualizations</w:t>
      </w:r>
      <w:r>
        <w:rPr>
          <w:spacing w:val="-7"/>
        </w:rPr>
        <w:t xml:space="preserve"> </w:t>
      </w:r>
      <w:r>
        <w:t>such</w:t>
      </w:r>
      <w:r>
        <w:rPr>
          <w:spacing w:val="-6"/>
        </w:rPr>
        <w:t xml:space="preserve"> </w:t>
      </w:r>
      <w:r>
        <w:t>as</w:t>
      </w:r>
      <w:r>
        <w:rPr>
          <w:spacing w:val="-7"/>
        </w:rPr>
        <w:t xml:space="preserve"> </w:t>
      </w:r>
      <w:r>
        <w:t xml:space="preserve">bar charts, line graphs, and analytical dashboards </w:t>
      </w:r>
      <w:r>
        <w:rPr>
          <w:b/>
          <w:spacing w:val="-2"/>
        </w:rPr>
        <w:t>Seaborn:</w:t>
      </w:r>
    </w:p>
    <w:p w14:paraId="38DC2EB2" w14:textId="77777777" w:rsidR="00CF7C21" w:rsidRDefault="00000000">
      <w:pPr>
        <w:pStyle w:val="BodyText"/>
        <w:spacing w:before="1" w:line="357" w:lineRule="auto"/>
        <w:ind w:right="186"/>
      </w:pPr>
      <w:r>
        <w:t>Used</w:t>
      </w:r>
      <w:r>
        <w:rPr>
          <w:spacing w:val="-6"/>
        </w:rPr>
        <w:t xml:space="preserve"> </w:t>
      </w:r>
      <w:r>
        <w:t>for</w:t>
      </w:r>
      <w:r>
        <w:rPr>
          <w:spacing w:val="-7"/>
        </w:rPr>
        <w:t xml:space="preserve"> </w:t>
      </w:r>
      <w:r>
        <w:t>advanced</w:t>
      </w:r>
      <w:r>
        <w:rPr>
          <w:spacing w:val="-6"/>
        </w:rPr>
        <w:t xml:space="preserve"> </w:t>
      </w:r>
      <w:r>
        <w:t>statistical</w:t>
      </w:r>
      <w:r>
        <w:rPr>
          <w:spacing w:val="-7"/>
        </w:rPr>
        <w:t xml:space="preserve"> </w:t>
      </w:r>
      <w:r>
        <w:t>visualizations</w:t>
      </w:r>
      <w:r>
        <w:rPr>
          <w:spacing w:val="-8"/>
        </w:rPr>
        <w:t xml:space="preserve"> </w:t>
      </w:r>
      <w:r>
        <w:t>such</w:t>
      </w:r>
      <w:r>
        <w:rPr>
          <w:spacing w:val="-6"/>
        </w:rPr>
        <w:t xml:space="preserve"> </w:t>
      </w:r>
      <w:r>
        <w:t>as heatmaps and distribution analysis</w:t>
      </w:r>
    </w:p>
    <w:p w14:paraId="38DC2EB3" w14:textId="77777777" w:rsidR="00CF7C21" w:rsidRDefault="00000000">
      <w:pPr>
        <w:pStyle w:val="Heading2"/>
        <w:spacing w:before="4"/>
        <w:ind w:left="23" w:firstLine="0"/>
      </w:pPr>
      <w:r>
        <w:rPr>
          <w:spacing w:val="-2"/>
        </w:rPr>
        <w:t>Scikit-learn:</w:t>
      </w:r>
    </w:p>
    <w:p w14:paraId="38DC2EB4" w14:textId="77777777" w:rsidR="00CF7C21" w:rsidRDefault="00000000">
      <w:pPr>
        <w:pStyle w:val="BodyText"/>
        <w:spacing w:before="115" w:line="360" w:lineRule="auto"/>
        <w:ind w:right="12"/>
      </w:pPr>
      <w:r>
        <w:t>Used</w:t>
      </w:r>
      <w:r>
        <w:rPr>
          <w:spacing w:val="-6"/>
        </w:rPr>
        <w:t xml:space="preserve"> </w:t>
      </w:r>
      <w:r>
        <w:t>for</w:t>
      </w:r>
      <w:r>
        <w:rPr>
          <w:spacing w:val="-7"/>
        </w:rPr>
        <w:t xml:space="preserve"> </w:t>
      </w:r>
      <w:r>
        <w:t>normalization</w:t>
      </w:r>
      <w:r>
        <w:rPr>
          <w:spacing w:val="-6"/>
        </w:rPr>
        <w:t xml:space="preserve"> </w:t>
      </w:r>
      <w:r>
        <w:t>techniques</w:t>
      </w:r>
      <w:r>
        <w:rPr>
          <w:spacing w:val="-8"/>
        </w:rPr>
        <w:t xml:space="preserve"> </w:t>
      </w:r>
      <w:r>
        <w:t>such</w:t>
      </w:r>
      <w:r>
        <w:rPr>
          <w:spacing w:val="-6"/>
        </w:rPr>
        <w:t xml:space="preserve"> </w:t>
      </w:r>
      <w:r>
        <w:t>as</w:t>
      </w:r>
      <w:r>
        <w:rPr>
          <w:spacing w:val="-8"/>
        </w:rPr>
        <w:t xml:space="preserve"> </w:t>
      </w:r>
      <w:proofErr w:type="spellStart"/>
      <w:r>
        <w:t>MinMax</w:t>
      </w:r>
      <w:proofErr w:type="spellEnd"/>
      <w:r>
        <w:t xml:space="preserve"> scaling and analytical support</w:t>
      </w:r>
    </w:p>
    <w:p w14:paraId="38DC2EB5" w14:textId="77777777" w:rsidR="00CF7C21" w:rsidRDefault="00000000">
      <w:pPr>
        <w:pStyle w:val="Heading2"/>
        <w:spacing w:line="229" w:lineRule="exact"/>
        <w:ind w:left="23" w:firstLine="0"/>
      </w:pPr>
      <w:r>
        <w:t>Google</w:t>
      </w:r>
      <w:r>
        <w:rPr>
          <w:spacing w:val="-8"/>
        </w:rPr>
        <w:t xml:space="preserve"> </w:t>
      </w:r>
      <w:proofErr w:type="spellStart"/>
      <w:r>
        <w:t>Colab</w:t>
      </w:r>
      <w:proofErr w:type="spellEnd"/>
      <w:r>
        <w:rPr>
          <w:spacing w:val="-7"/>
        </w:rPr>
        <w:t xml:space="preserve"> </w:t>
      </w:r>
      <w:r>
        <w:t>Utilities</w:t>
      </w:r>
      <w:r>
        <w:rPr>
          <w:spacing w:val="-8"/>
        </w:rPr>
        <w:t xml:space="preserve"> </w:t>
      </w:r>
      <w:r>
        <w:rPr>
          <w:spacing w:val="-2"/>
        </w:rPr>
        <w:t>(</w:t>
      </w:r>
      <w:proofErr w:type="spellStart"/>
      <w:proofErr w:type="gramStart"/>
      <w:r>
        <w:rPr>
          <w:spacing w:val="-2"/>
        </w:rPr>
        <w:t>google.colab</w:t>
      </w:r>
      <w:proofErr w:type="spellEnd"/>
      <w:proofErr w:type="gramEnd"/>
      <w:r>
        <w:rPr>
          <w:spacing w:val="-2"/>
        </w:rPr>
        <w:t>):</w:t>
      </w:r>
    </w:p>
    <w:p w14:paraId="38DC2EB6" w14:textId="77777777" w:rsidR="00CF7C21" w:rsidRDefault="00000000">
      <w:pPr>
        <w:pStyle w:val="BodyText"/>
        <w:spacing w:before="116" w:line="360" w:lineRule="auto"/>
        <w:ind w:right="186"/>
      </w:pPr>
      <w:r>
        <w:t>Used</w:t>
      </w:r>
      <w:r>
        <w:rPr>
          <w:spacing w:val="-4"/>
        </w:rPr>
        <w:t xml:space="preserve"> </w:t>
      </w:r>
      <w:r>
        <w:t>for</w:t>
      </w:r>
      <w:r>
        <w:rPr>
          <w:spacing w:val="-5"/>
        </w:rPr>
        <w:t xml:space="preserve"> </w:t>
      </w:r>
      <w:r>
        <w:t>file</w:t>
      </w:r>
      <w:r>
        <w:rPr>
          <w:spacing w:val="-5"/>
        </w:rPr>
        <w:t xml:space="preserve"> </w:t>
      </w:r>
      <w:r>
        <w:t>upload</w:t>
      </w:r>
      <w:r>
        <w:rPr>
          <w:spacing w:val="-4"/>
        </w:rPr>
        <w:t xml:space="preserve"> </w:t>
      </w:r>
      <w:r>
        <w:t>and</w:t>
      </w:r>
      <w:r>
        <w:rPr>
          <w:spacing w:val="-4"/>
        </w:rPr>
        <w:t xml:space="preserve"> </w:t>
      </w:r>
      <w:r>
        <w:t>execution</w:t>
      </w:r>
      <w:r>
        <w:rPr>
          <w:spacing w:val="-4"/>
        </w:rPr>
        <w:t xml:space="preserve"> </w:t>
      </w:r>
      <w:r>
        <w:t>in</w:t>
      </w:r>
      <w:r>
        <w:rPr>
          <w:spacing w:val="-4"/>
        </w:rPr>
        <w:t xml:space="preserve"> </w:t>
      </w:r>
      <w:r>
        <w:t>a</w:t>
      </w:r>
      <w:r>
        <w:rPr>
          <w:spacing w:val="-5"/>
        </w:rPr>
        <w:t xml:space="preserve"> </w:t>
      </w:r>
      <w:r>
        <w:t xml:space="preserve">cloud-based </w:t>
      </w:r>
      <w:r>
        <w:rPr>
          <w:spacing w:val="-2"/>
        </w:rPr>
        <w:t>environment</w:t>
      </w:r>
    </w:p>
    <w:p w14:paraId="38DC2EB7" w14:textId="77777777" w:rsidR="00CF7C21" w:rsidRDefault="00000000">
      <w:pPr>
        <w:pStyle w:val="Heading2"/>
        <w:spacing w:before="1"/>
        <w:ind w:left="23" w:firstLine="0"/>
      </w:pPr>
      <w:r>
        <w:t>Warnings</w:t>
      </w:r>
      <w:r>
        <w:rPr>
          <w:spacing w:val="-9"/>
        </w:rPr>
        <w:t xml:space="preserve"> </w:t>
      </w:r>
      <w:r>
        <w:rPr>
          <w:spacing w:val="-2"/>
        </w:rPr>
        <w:t>Module:</w:t>
      </w:r>
    </w:p>
    <w:p w14:paraId="38DC2EB8" w14:textId="77777777" w:rsidR="00CF7C21" w:rsidRDefault="00000000">
      <w:pPr>
        <w:pStyle w:val="BodyText"/>
        <w:spacing w:before="113" w:line="360" w:lineRule="auto"/>
        <w:ind w:right="186"/>
      </w:pPr>
      <w:r>
        <w:t>Used</w:t>
      </w:r>
      <w:r>
        <w:rPr>
          <w:spacing w:val="-6"/>
        </w:rPr>
        <w:t xml:space="preserve"> </w:t>
      </w:r>
      <w:r>
        <w:t>for</w:t>
      </w:r>
      <w:r>
        <w:rPr>
          <w:spacing w:val="-7"/>
        </w:rPr>
        <w:t xml:space="preserve"> </w:t>
      </w:r>
      <w:r>
        <w:t>handling</w:t>
      </w:r>
      <w:r>
        <w:rPr>
          <w:spacing w:val="-7"/>
        </w:rPr>
        <w:t xml:space="preserve"> </w:t>
      </w:r>
      <w:r>
        <w:t>runtime</w:t>
      </w:r>
      <w:r>
        <w:rPr>
          <w:spacing w:val="-7"/>
        </w:rPr>
        <w:t xml:space="preserve"> </w:t>
      </w:r>
      <w:r>
        <w:t>warnings</w:t>
      </w:r>
      <w:r>
        <w:rPr>
          <w:spacing w:val="-7"/>
        </w:rPr>
        <w:t xml:space="preserve"> </w:t>
      </w:r>
      <w:r>
        <w:t>and</w:t>
      </w:r>
      <w:r>
        <w:rPr>
          <w:spacing w:val="-7"/>
        </w:rPr>
        <w:t xml:space="preserve"> </w:t>
      </w:r>
      <w:r>
        <w:t>ensuring clean execution</w:t>
      </w:r>
    </w:p>
    <w:p w14:paraId="38DC2EB9" w14:textId="77777777" w:rsidR="00CF7C21" w:rsidRDefault="00CF7C21">
      <w:pPr>
        <w:pStyle w:val="BodyText"/>
        <w:spacing w:before="115"/>
        <w:ind w:left="0"/>
      </w:pPr>
    </w:p>
    <w:p w14:paraId="38DC2EBA" w14:textId="77777777" w:rsidR="00CF7C21" w:rsidRDefault="00000000">
      <w:pPr>
        <w:pStyle w:val="Heading2"/>
        <w:numPr>
          <w:ilvl w:val="1"/>
          <w:numId w:val="1"/>
        </w:numPr>
        <w:tabs>
          <w:tab w:val="left" w:pos="523"/>
        </w:tabs>
        <w:ind w:left="523" w:hanging="500"/>
      </w:pPr>
      <w:r>
        <w:t>System</w:t>
      </w:r>
      <w:r>
        <w:rPr>
          <w:spacing w:val="-6"/>
        </w:rPr>
        <w:t xml:space="preserve"> </w:t>
      </w:r>
      <w:r>
        <w:rPr>
          <w:spacing w:val="-2"/>
        </w:rPr>
        <w:t>Requirements</w:t>
      </w:r>
    </w:p>
    <w:p w14:paraId="38DC2EBB" w14:textId="77777777" w:rsidR="00CF7C21" w:rsidRDefault="00000000">
      <w:pPr>
        <w:pStyle w:val="BodyText"/>
        <w:spacing w:before="116" w:line="360" w:lineRule="auto"/>
        <w:ind w:right="1199" w:firstLine="403"/>
      </w:pPr>
      <w:r>
        <w:t>Processor: Intel i5 or higher RAM:</w:t>
      </w:r>
      <w:r>
        <w:rPr>
          <w:spacing w:val="-10"/>
        </w:rPr>
        <w:t xml:space="preserve"> </w:t>
      </w:r>
      <w:r>
        <w:t>Minimum</w:t>
      </w:r>
      <w:r>
        <w:rPr>
          <w:spacing w:val="-9"/>
        </w:rPr>
        <w:t xml:space="preserve"> </w:t>
      </w:r>
      <w:r>
        <w:t>8</w:t>
      </w:r>
      <w:r>
        <w:rPr>
          <w:spacing w:val="-9"/>
        </w:rPr>
        <w:t xml:space="preserve"> </w:t>
      </w:r>
      <w:r>
        <w:t>GB</w:t>
      </w:r>
      <w:r>
        <w:rPr>
          <w:spacing w:val="-10"/>
        </w:rPr>
        <w:t xml:space="preserve"> </w:t>
      </w:r>
      <w:r>
        <w:t>recommended Storage: At least 10 GB available</w:t>
      </w:r>
    </w:p>
    <w:p w14:paraId="38DC2EBC" w14:textId="77777777" w:rsidR="00CF7C21" w:rsidRDefault="00000000">
      <w:pPr>
        <w:pStyle w:val="BodyText"/>
        <w:spacing w:line="360" w:lineRule="auto"/>
        <w:ind w:right="186"/>
      </w:pPr>
      <w:r>
        <w:t>Internet</w:t>
      </w:r>
      <w:r>
        <w:rPr>
          <w:spacing w:val="-7"/>
        </w:rPr>
        <w:t xml:space="preserve"> </w:t>
      </w:r>
      <w:r>
        <w:t>Connection:</w:t>
      </w:r>
      <w:r>
        <w:rPr>
          <w:spacing w:val="-8"/>
        </w:rPr>
        <w:t xml:space="preserve"> </w:t>
      </w:r>
      <w:r>
        <w:t>Required</w:t>
      </w:r>
      <w:r>
        <w:rPr>
          <w:spacing w:val="-8"/>
        </w:rPr>
        <w:t xml:space="preserve"> </w:t>
      </w:r>
      <w:r>
        <w:t>for</w:t>
      </w:r>
      <w:r>
        <w:rPr>
          <w:spacing w:val="-7"/>
        </w:rPr>
        <w:t xml:space="preserve"> </w:t>
      </w:r>
      <w:r>
        <w:t>dataset</w:t>
      </w:r>
      <w:r>
        <w:rPr>
          <w:spacing w:val="-7"/>
        </w:rPr>
        <w:t xml:space="preserve"> </w:t>
      </w:r>
      <w:r>
        <w:t>upload and cloud-based execution</w:t>
      </w:r>
    </w:p>
    <w:p w14:paraId="38DC2EBD" w14:textId="77777777" w:rsidR="00CF7C21" w:rsidRDefault="00CF7C21">
      <w:pPr>
        <w:pStyle w:val="BodyText"/>
        <w:spacing w:before="116"/>
        <w:ind w:left="0"/>
      </w:pPr>
    </w:p>
    <w:p w14:paraId="38DC2EBE" w14:textId="77777777" w:rsidR="00CF7C21" w:rsidRDefault="00000000" w:rsidP="00341858">
      <w:pPr>
        <w:pStyle w:val="Heading1"/>
        <w:tabs>
          <w:tab w:val="left" w:pos="476"/>
        </w:tabs>
        <w:spacing w:before="1"/>
        <w:ind w:hanging="23"/>
      </w:pPr>
      <w:r>
        <w:t>RESULTS</w:t>
      </w:r>
      <w:r>
        <w:rPr>
          <w:spacing w:val="-9"/>
        </w:rPr>
        <w:t xml:space="preserve"> </w:t>
      </w:r>
      <w:r>
        <w:t>AND</w:t>
      </w:r>
      <w:r>
        <w:rPr>
          <w:spacing w:val="-8"/>
        </w:rPr>
        <w:t xml:space="preserve"> </w:t>
      </w:r>
      <w:r>
        <w:rPr>
          <w:spacing w:val="-2"/>
        </w:rPr>
        <w:t>DISCUSSION</w:t>
      </w:r>
    </w:p>
    <w:p w14:paraId="38DC2EBF" w14:textId="77777777" w:rsidR="00CF7C21" w:rsidRDefault="00000000" w:rsidP="00341858">
      <w:pPr>
        <w:pStyle w:val="BodyText"/>
        <w:spacing w:before="113" w:line="360" w:lineRule="auto"/>
        <w:ind w:right="162"/>
        <w:jc w:val="both"/>
      </w:pPr>
      <w:r>
        <w:t>The proposed Multi-Cloud Incident Analysis System was evaluated to examine its effectiveness in incident risk assessment, reliability comparison, and</w:t>
      </w:r>
      <w:r>
        <w:rPr>
          <w:spacing w:val="45"/>
        </w:rPr>
        <w:t xml:space="preserve"> </w:t>
      </w:r>
      <w:r>
        <w:t>pattern</w:t>
      </w:r>
      <w:r>
        <w:rPr>
          <w:spacing w:val="45"/>
        </w:rPr>
        <w:t xml:space="preserve"> </w:t>
      </w:r>
      <w:r>
        <w:t>identification</w:t>
      </w:r>
      <w:r>
        <w:rPr>
          <w:spacing w:val="45"/>
        </w:rPr>
        <w:t xml:space="preserve"> </w:t>
      </w:r>
      <w:r>
        <w:t>across</w:t>
      </w:r>
      <w:r>
        <w:rPr>
          <w:spacing w:val="44"/>
        </w:rPr>
        <w:t xml:space="preserve"> </w:t>
      </w:r>
      <w:r>
        <w:t>cloud</w:t>
      </w:r>
      <w:r>
        <w:rPr>
          <w:spacing w:val="45"/>
        </w:rPr>
        <w:t xml:space="preserve"> </w:t>
      </w:r>
      <w:r>
        <w:rPr>
          <w:spacing w:val="-2"/>
        </w:rPr>
        <w:t>providers.</w:t>
      </w:r>
    </w:p>
    <w:p w14:paraId="38DC2EC0" w14:textId="77777777" w:rsidR="00CF7C21" w:rsidRDefault="00CF7C21">
      <w:pPr>
        <w:pStyle w:val="BodyText"/>
        <w:spacing w:line="360" w:lineRule="auto"/>
        <w:jc w:val="both"/>
        <w:sectPr w:rsidR="00CF7C21">
          <w:pgSz w:w="11910" w:h="16840"/>
          <w:pgMar w:top="1360" w:right="1275" w:bottom="280" w:left="1417" w:header="720" w:footer="720" w:gutter="0"/>
          <w:cols w:num="2" w:space="720" w:equalWidth="0">
            <w:col w:w="4179" w:space="689"/>
            <w:col w:w="4350"/>
          </w:cols>
        </w:sectPr>
      </w:pPr>
    </w:p>
    <w:p w14:paraId="38DC2EC1" w14:textId="77777777" w:rsidR="00CF7C21" w:rsidRDefault="00000000">
      <w:pPr>
        <w:pStyle w:val="BodyText"/>
        <w:spacing w:before="62" w:line="360" w:lineRule="auto"/>
        <w:ind w:right="1"/>
        <w:jc w:val="both"/>
      </w:pPr>
      <w:r>
        <w:lastRenderedPageBreak/>
        <w:t>Using structured data processing and the COREM model, the system analyzed key features such as incident duration, severity, blast radius, and root cause to compute risk scores and classifications.</w:t>
      </w:r>
    </w:p>
    <w:p w14:paraId="38DC2EC2" w14:textId="77777777" w:rsidR="00CF7C21" w:rsidRDefault="00000000">
      <w:pPr>
        <w:pStyle w:val="BodyText"/>
        <w:spacing w:line="360" w:lineRule="auto"/>
        <w:ind w:right="1"/>
        <w:jc w:val="both"/>
      </w:pPr>
      <w:r>
        <w:t>The analysis revealed significant variations in outage characteristics across different cloud providers. Incidents involving cascading failures and retry storms were observed to have higher durations and impact levels, indicating their strong influence on overall system reliability. Root cause analysis further showed that software defects and configuration errors contributed significantly to high-risk incidents.</w:t>
      </w:r>
    </w:p>
    <w:p w14:paraId="38DC2EC3" w14:textId="77777777" w:rsidR="00CF7C21" w:rsidRDefault="00000000">
      <w:pPr>
        <w:pStyle w:val="BodyText"/>
        <w:spacing w:before="2" w:line="360" w:lineRule="auto"/>
        <w:jc w:val="both"/>
      </w:pPr>
      <w:r>
        <w:t>The system’s effectiveness was demonstrated through the COREM risk scoring model, which provided</w:t>
      </w:r>
      <w:r>
        <w:rPr>
          <w:spacing w:val="-2"/>
        </w:rPr>
        <w:t xml:space="preserve"> </w:t>
      </w:r>
      <w:r>
        <w:t>a</w:t>
      </w:r>
      <w:r>
        <w:rPr>
          <w:spacing w:val="-2"/>
        </w:rPr>
        <w:t xml:space="preserve"> </w:t>
      </w:r>
      <w:r>
        <w:t>consistent</w:t>
      </w:r>
      <w:r>
        <w:rPr>
          <w:spacing w:val="-3"/>
        </w:rPr>
        <w:t xml:space="preserve"> </w:t>
      </w:r>
      <w:r>
        <w:t>and</w:t>
      </w:r>
      <w:r>
        <w:rPr>
          <w:spacing w:val="-4"/>
        </w:rPr>
        <w:t xml:space="preserve"> </w:t>
      </w:r>
      <w:r>
        <w:t>quantitative</w:t>
      </w:r>
      <w:r>
        <w:rPr>
          <w:spacing w:val="-2"/>
        </w:rPr>
        <w:t xml:space="preserve"> </w:t>
      </w:r>
      <w:r>
        <w:t>evaluation</w:t>
      </w:r>
      <w:r>
        <w:rPr>
          <w:spacing w:val="-4"/>
        </w:rPr>
        <w:t xml:space="preserve"> </w:t>
      </w:r>
      <w:r>
        <w:t>of incidents.</w:t>
      </w:r>
      <w:r>
        <w:rPr>
          <w:spacing w:val="22"/>
        </w:rPr>
        <w:t xml:space="preserve"> </w:t>
      </w:r>
      <w:r>
        <w:t>The</w:t>
      </w:r>
      <w:r>
        <w:rPr>
          <w:spacing w:val="23"/>
        </w:rPr>
        <w:t xml:space="preserve"> </w:t>
      </w:r>
      <w:r>
        <w:t>classification</w:t>
      </w:r>
      <w:r>
        <w:rPr>
          <w:spacing w:val="21"/>
        </w:rPr>
        <w:t xml:space="preserve"> </w:t>
      </w:r>
      <w:r>
        <w:t>of</w:t>
      </w:r>
      <w:r>
        <w:rPr>
          <w:spacing w:val="23"/>
        </w:rPr>
        <w:t xml:space="preserve"> </w:t>
      </w:r>
      <w:r>
        <w:t>incidents</w:t>
      </w:r>
      <w:r>
        <w:rPr>
          <w:spacing w:val="22"/>
        </w:rPr>
        <w:t xml:space="preserve"> </w:t>
      </w:r>
      <w:r>
        <w:t>into</w:t>
      </w:r>
      <w:r>
        <w:rPr>
          <w:spacing w:val="23"/>
        </w:rPr>
        <w:t xml:space="preserve"> </w:t>
      </w:r>
      <w:r>
        <w:rPr>
          <w:spacing w:val="-4"/>
        </w:rPr>
        <w:t>low,</w:t>
      </w:r>
    </w:p>
    <w:p w14:paraId="38DC2EC4" w14:textId="77777777" w:rsidR="00CF7C21" w:rsidRDefault="00000000">
      <w:pPr>
        <w:pStyle w:val="BodyText"/>
        <w:spacing w:before="62" w:line="360" w:lineRule="auto"/>
        <w:ind w:right="164"/>
        <w:jc w:val="both"/>
      </w:pPr>
      <w:r>
        <w:br w:type="column"/>
      </w:r>
      <w:r>
        <w:t>moderate,</w:t>
      </w:r>
      <w:r>
        <w:rPr>
          <w:spacing w:val="-7"/>
        </w:rPr>
        <w:t xml:space="preserve"> </w:t>
      </w:r>
      <w:r>
        <w:t>high,</w:t>
      </w:r>
      <w:r>
        <w:rPr>
          <w:spacing w:val="-8"/>
        </w:rPr>
        <w:t xml:space="preserve"> </w:t>
      </w:r>
      <w:r>
        <w:t>and</w:t>
      </w:r>
      <w:r>
        <w:rPr>
          <w:spacing w:val="-7"/>
        </w:rPr>
        <w:t xml:space="preserve"> </w:t>
      </w:r>
      <w:r>
        <w:t>critical</w:t>
      </w:r>
      <w:r>
        <w:rPr>
          <w:spacing w:val="-8"/>
        </w:rPr>
        <w:t xml:space="preserve"> </w:t>
      </w:r>
      <w:r>
        <w:t>risk</w:t>
      </w:r>
      <w:r>
        <w:rPr>
          <w:spacing w:val="-7"/>
        </w:rPr>
        <w:t xml:space="preserve"> </w:t>
      </w:r>
      <w:r>
        <w:t>levels</w:t>
      </w:r>
      <w:r>
        <w:rPr>
          <w:spacing w:val="-9"/>
        </w:rPr>
        <w:t xml:space="preserve"> </w:t>
      </w:r>
      <w:r>
        <w:t>enabled</w:t>
      </w:r>
      <w:r>
        <w:rPr>
          <w:spacing w:val="-7"/>
        </w:rPr>
        <w:t xml:space="preserve"> </w:t>
      </w:r>
      <w:r>
        <w:t>clear identification of critical events. Additionally, the provider resilience ranking offered comparative insights into the outage handling capabilities of different cloud platforms.</w:t>
      </w:r>
    </w:p>
    <w:p w14:paraId="38DC2EC5" w14:textId="77777777" w:rsidR="00CF7C21" w:rsidRDefault="00000000">
      <w:pPr>
        <w:pStyle w:val="BodyText"/>
        <w:spacing w:before="1" w:line="360" w:lineRule="auto"/>
        <w:ind w:right="162"/>
        <w:jc w:val="both"/>
      </w:pPr>
      <w:r>
        <w:t>The visualization dashboard provided clear representation of trends such as average outage duration, failure rates, and root cause impact, improving</w:t>
      </w:r>
      <w:r>
        <w:rPr>
          <w:spacing w:val="-8"/>
        </w:rPr>
        <w:t xml:space="preserve"> </w:t>
      </w:r>
      <w:r>
        <w:t>interpretability</w:t>
      </w:r>
      <w:r>
        <w:rPr>
          <w:spacing w:val="-8"/>
        </w:rPr>
        <w:t xml:space="preserve"> </w:t>
      </w:r>
      <w:r>
        <w:t>of</w:t>
      </w:r>
      <w:r>
        <w:rPr>
          <w:spacing w:val="-9"/>
        </w:rPr>
        <w:t xml:space="preserve"> </w:t>
      </w:r>
      <w:r>
        <w:t>results.</w:t>
      </w:r>
      <w:r>
        <w:rPr>
          <w:spacing w:val="-9"/>
        </w:rPr>
        <w:t xml:space="preserve"> </w:t>
      </w:r>
      <w:r>
        <w:t>The</w:t>
      </w:r>
      <w:r>
        <w:rPr>
          <w:spacing w:val="-9"/>
        </w:rPr>
        <w:t xml:space="preserve"> </w:t>
      </w:r>
      <w:r>
        <w:t>interactive evaluation module further demonstrated the system’s</w:t>
      </w:r>
      <w:r>
        <w:rPr>
          <w:spacing w:val="-10"/>
        </w:rPr>
        <w:t xml:space="preserve"> </w:t>
      </w:r>
      <w:r>
        <w:t>ability</w:t>
      </w:r>
      <w:r>
        <w:rPr>
          <w:spacing w:val="-8"/>
        </w:rPr>
        <w:t xml:space="preserve"> </w:t>
      </w:r>
      <w:r>
        <w:t>to</w:t>
      </w:r>
      <w:r>
        <w:rPr>
          <w:spacing w:val="-8"/>
        </w:rPr>
        <w:t xml:space="preserve"> </w:t>
      </w:r>
      <w:r>
        <w:t>assess</w:t>
      </w:r>
      <w:r>
        <w:rPr>
          <w:spacing w:val="-10"/>
        </w:rPr>
        <w:t xml:space="preserve"> </w:t>
      </w:r>
      <w:r>
        <w:t>hypothetical</w:t>
      </w:r>
      <w:r>
        <w:rPr>
          <w:spacing w:val="-10"/>
        </w:rPr>
        <w:t xml:space="preserve"> </w:t>
      </w:r>
      <w:r>
        <w:t>scenarios</w:t>
      </w:r>
      <w:r>
        <w:rPr>
          <w:spacing w:val="-10"/>
        </w:rPr>
        <w:t xml:space="preserve"> </w:t>
      </w:r>
      <w:r>
        <w:t>and generate</w:t>
      </w:r>
      <w:r>
        <w:rPr>
          <w:spacing w:val="-13"/>
        </w:rPr>
        <w:t xml:space="preserve"> </w:t>
      </w:r>
      <w:r>
        <w:t>real-time</w:t>
      </w:r>
      <w:r>
        <w:rPr>
          <w:spacing w:val="-12"/>
        </w:rPr>
        <w:t xml:space="preserve"> </w:t>
      </w:r>
      <w:r>
        <w:t>risk</w:t>
      </w:r>
      <w:r>
        <w:rPr>
          <w:spacing w:val="-13"/>
        </w:rPr>
        <w:t xml:space="preserve"> </w:t>
      </w:r>
      <w:r>
        <w:t>scores</w:t>
      </w:r>
      <w:r>
        <w:rPr>
          <w:spacing w:val="-12"/>
        </w:rPr>
        <w:t xml:space="preserve"> </w:t>
      </w:r>
      <w:r>
        <w:t>and</w:t>
      </w:r>
      <w:r>
        <w:rPr>
          <w:spacing w:val="-13"/>
        </w:rPr>
        <w:t xml:space="preserve"> </w:t>
      </w:r>
      <w:r>
        <w:t>recommendations. Overall, the results indicate that the proposed framework</w:t>
      </w:r>
      <w:r>
        <w:rPr>
          <w:spacing w:val="-13"/>
        </w:rPr>
        <w:t xml:space="preserve"> </w:t>
      </w:r>
      <w:r>
        <w:t>provides</w:t>
      </w:r>
      <w:r>
        <w:rPr>
          <w:spacing w:val="-12"/>
        </w:rPr>
        <w:t xml:space="preserve"> </w:t>
      </w:r>
      <w:r>
        <w:t>a</w:t>
      </w:r>
      <w:r>
        <w:rPr>
          <w:spacing w:val="-13"/>
        </w:rPr>
        <w:t xml:space="preserve"> </w:t>
      </w:r>
      <w:r>
        <w:t>reliable</w:t>
      </w:r>
      <w:r>
        <w:rPr>
          <w:spacing w:val="-12"/>
        </w:rPr>
        <w:t xml:space="preserve"> </w:t>
      </w:r>
      <w:r>
        <w:t>and</w:t>
      </w:r>
      <w:r>
        <w:rPr>
          <w:spacing w:val="-13"/>
        </w:rPr>
        <w:t xml:space="preserve"> </w:t>
      </w:r>
      <w:r>
        <w:t>scalable</w:t>
      </w:r>
      <w:r>
        <w:rPr>
          <w:spacing w:val="-12"/>
        </w:rPr>
        <w:t xml:space="preserve"> </w:t>
      </w:r>
      <w:r>
        <w:t>approach for</w:t>
      </w:r>
      <w:r>
        <w:rPr>
          <w:spacing w:val="-13"/>
        </w:rPr>
        <w:t xml:space="preserve"> </w:t>
      </w:r>
      <w:r>
        <w:t>multi-cloud</w:t>
      </w:r>
      <w:r>
        <w:rPr>
          <w:spacing w:val="-12"/>
        </w:rPr>
        <w:t xml:space="preserve"> </w:t>
      </w:r>
      <w:r>
        <w:t>incident</w:t>
      </w:r>
      <w:r>
        <w:rPr>
          <w:spacing w:val="-13"/>
        </w:rPr>
        <w:t xml:space="preserve"> </w:t>
      </w:r>
      <w:r>
        <w:t>analysis,</w:t>
      </w:r>
      <w:r>
        <w:rPr>
          <w:spacing w:val="-12"/>
        </w:rPr>
        <w:t xml:space="preserve"> </w:t>
      </w:r>
      <w:r>
        <w:t>enabling</w:t>
      </w:r>
      <w:r>
        <w:rPr>
          <w:spacing w:val="-13"/>
        </w:rPr>
        <w:t xml:space="preserve"> </w:t>
      </w:r>
      <w:r>
        <w:t>improved understanding of cloud reliability patterns and supporting data-driven decision-making.</w:t>
      </w:r>
    </w:p>
    <w:p w14:paraId="38DC2EC6" w14:textId="77777777" w:rsidR="00CF7C21" w:rsidRDefault="00CF7C21">
      <w:pPr>
        <w:pStyle w:val="BodyText"/>
        <w:spacing w:line="360" w:lineRule="auto"/>
        <w:jc w:val="both"/>
        <w:sectPr w:rsidR="00CF7C21">
          <w:pgSz w:w="11910" w:h="16840"/>
          <w:pgMar w:top="1360" w:right="1275" w:bottom="1610" w:left="1417" w:header="720" w:footer="720" w:gutter="0"/>
          <w:cols w:num="2" w:space="720" w:equalWidth="0">
            <w:col w:w="4182" w:space="686"/>
            <w:col w:w="4350"/>
          </w:cols>
        </w:sectPr>
      </w:pPr>
    </w:p>
    <w:p w14:paraId="38DC2EC7" w14:textId="77777777" w:rsidR="00CF7C21" w:rsidRDefault="00CF7C21">
      <w:pPr>
        <w:pStyle w:val="BodyText"/>
        <w:ind w:left="0"/>
      </w:pPr>
    </w:p>
    <w:p w14:paraId="38DC2EC8" w14:textId="77777777" w:rsidR="00CF7C21" w:rsidRDefault="00CF7C21">
      <w:pPr>
        <w:pStyle w:val="BodyText"/>
        <w:ind w:left="0"/>
      </w:pPr>
    </w:p>
    <w:p w14:paraId="38DC2EC9" w14:textId="77777777" w:rsidR="00CF7C21" w:rsidRDefault="00CF7C21">
      <w:pPr>
        <w:pStyle w:val="BodyText"/>
        <w:ind w:left="0"/>
      </w:pPr>
    </w:p>
    <w:p w14:paraId="38DC2ECA" w14:textId="77777777" w:rsidR="00CF7C21" w:rsidRDefault="00CF7C21">
      <w:pPr>
        <w:pStyle w:val="BodyText"/>
        <w:ind w:left="0"/>
      </w:pPr>
    </w:p>
    <w:p w14:paraId="38DC2ECB" w14:textId="77777777" w:rsidR="00CF7C21" w:rsidRDefault="00CF7C21">
      <w:pPr>
        <w:pStyle w:val="BodyText"/>
        <w:spacing w:before="119"/>
        <w:ind w:left="0"/>
      </w:pPr>
    </w:p>
    <w:p w14:paraId="38DC2ECC" w14:textId="77777777" w:rsidR="00CF7C21" w:rsidRDefault="00000000">
      <w:pPr>
        <w:spacing w:before="1"/>
        <w:ind w:left="23" w:right="280"/>
        <w:rPr>
          <w:b/>
          <w:sz w:val="20"/>
        </w:rPr>
      </w:pPr>
      <w:r>
        <w:rPr>
          <w:b/>
          <w:sz w:val="20"/>
        </w:rPr>
        <w:t>Table 1: Comparison of Proposed Multi-Cloud COREM-Based System with Existing Cloud Monitoring and Analysis Approach</w:t>
      </w:r>
    </w:p>
    <w:p w14:paraId="38DC2ECD" w14:textId="77777777" w:rsidR="00CF7C21" w:rsidRDefault="00CF7C21">
      <w:pPr>
        <w:pStyle w:val="BodyText"/>
        <w:spacing w:before="1"/>
        <w:ind w:left="0"/>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30"/>
        <w:gridCol w:w="2466"/>
        <w:gridCol w:w="1638"/>
        <w:gridCol w:w="1482"/>
        <w:gridCol w:w="1807"/>
      </w:tblGrid>
      <w:tr w:rsidR="00CF7C21" w14:paraId="38DC2ED3" w14:textId="77777777">
        <w:trPr>
          <w:trHeight w:val="489"/>
        </w:trPr>
        <w:tc>
          <w:tcPr>
            <w:tcW w:w="1630" w:type="dxa"/>
          </w:tcPr>
          <w:p w14:paraId="38DC2ECE" w14:textId="77777777" w:rsidR="00CF7C21" w:rsidRDefault="00000000">
            <w:pPr>
              <w:pStyle w:val="TableParagraph"/>
              <w:rPr>
                <w:b/>
                <w:sz w:val="20"/>
              </w:rPr>
            </w:pPr>
            <w:r>
              <w:rPr>
                <w:b/>
                <w:spacing w:val="-2"/>
                <w:sz w:val="20"/>
              </w:rPr>
              <w:t>Features</w:t>
            </w:r>
          </w:p>
        </w:tc>
        <w:tc>
          <w:tcPr>
            <w:tcW w:w="2466" w:type="dxa"/>
          </w:tcPr>
          <w:p w14:paraId="38DC2ECF" w14:textId="77777777" w:rsidR="00CF7C21" w:rsidRDefault="00000000">
            <w:pPr>
              <w:pStyle w:val="TableParagraph"/>
              <w:spacing w:before="9" w:line="230" w:lineRule="atLeast"/>
              <w:ind w:left="16" w:right="238"/>
              <w:rPr>
                <w:b/>
                <w:sz w:val="20"/>
              </w:rPr>
            </w:pPr>
            <w:r>
              <w:rPr>
                <w:b/>
                <w:sz w:val="20"/>
              </w:rPr>
              <w:t>Proposed</w:t>
            </w:r>
            <w:r>
              <w:rPr>
                <w:b/>
                <w:spacing w:val="-13"/>
                <w:sz w:val="20"/>
              </w:rPr>
              <w:t xml:space="preserve"> </w:t>
            </w:r>
            <w:r>
              <w:rPr>
                <w:b/>
                <w:sz w:val="20"/>
              </w:rPr>
              <w:t xml:space="preserve">COREM-Based </w:t>
            </w:r>
            <w:r>
              <w:rPr>
                <w:b/>
                <w:spacing w:val="-2"/>
                <w:sz w:val="20"/>
              </w:rPr>
              <w:t>System</w:t>
            </w:r>
          </w:p>
        </w:tc>
        <w:tc>
          <w:tcPr>
            <w:tcW w:w="1638" w:type="dxa"/>
          </w:tcPr>
          <w:p w14:paraId="38DC2ED0" w14:textId="77777777" w:rsidR="00CF7C21" w:rsidRDefault="00000000">
            <w:pPr>
              <w:pStyle w:val="TableParagraph"/>
              <w:spacing w:before="9" w:line="230" w:lineRule="atLeast"/>
              <w:ind w:left="13" w:right="113"/>
              <w:rPr>
                <w:b/>
                <w:sz w:val="20"/>
              </w:rPr>
            </w:pPr>
            <w:r>
              <w:rPr>
                <w:b/>
                <w:spacing w:val="-2"/>
                <w:sz w:val="20"/>
              </w:rPr>
              <w:t xml:space="preserve">Traditional </w:t>
            </w:r>
            <w:r>
              <w:rPr>
                <w:b/>
                <w:sz w:val="20"/>
              </w:rPr>
              <w:t>Monitoring</w:t>
            </w:r>
            <w:r>
              <w:rPr>
                <w:b/>
                <w:spacing w:val="-13"/>
                <w:sz w:val="20"/>
              </w:rPr>
              <w:t xml:space="preserve"> </w:t>
            </w:r>
            <w:r>
              <w:rPr>
                <w:b/>
                <w:sz w:val="20"/>
              </w:rPr>
              <w:t>Tools</w:t>
            </w:r>
          </w:p>
        </w:tc>
        <w:tc>
          <w:tcPr>
            <w:tcW w:w="1482" w:type="dxa"/>
          </w:tcPr>
          <w:p w14:paraId="38DC2ED1" w14:textId="77777777" w:rsidR="00CF7C21" w:rsidRDefault="00000000">
            <w:pPr>
              <w:pStyle w:val="TableParagraph"/>
              <w:spacing w:before="9" w:line="230" w:lineRule="atLeast"/>
              <w:ind w:right="234"/>
              <w:rPr>
                <w:b/>
                <w:sz w:val="20"/>
              </w:rPr>
            </w:pPr>
            <w:r>
              <w:rPr>
                <w:b/>
                <w:sz w:val="20"/>
              </w:rPr>
              <w:t>Basic</w:t>
            </w:r>
            <w:r>
              <w:rPr>
                <w:b/>
                <w:spacing w:val="-13"/>
                <w:sz w:val="20"/>
              </w:rPr>
              <w:t xml:space="preserve"> </w:t>
            </w:r>
            <w:r>
              <w:rPr>
                <w:b/>
                <w:sz w:val="20"/>
              </w:rPr>
              <w:t xml:space="preserve">Incident </w:t>
            </w:r>
            <w:r>
              <w:rPr>
                <w:b/>
                <w:spacing w:val="-2"/>
                <w:sz w:val="20"/>
              </w:rPr>
              <w:t>Analysis</w:t>
            </w:r>
          </w:p>
        </w:tc>
        <w:tc>
          <w:tcPr>
            <w:tcW w:w="1807" w:type="dxa"/>
          </w:tcPr>
          <w:p w14:paraId="38DC2ED2" w14:textId="77777777" w:rsidR="00CF7C21" w:rsidRDefault="00000000">
            <w:pPr>
              <w:pStyle w:val="TableParagraph"/>
              <w:spacing w:before="9" w:line="230" w:lineRule="atLeast"/>
              <w:ind w:left="11" w:right="451"/>
              <w:rPr>
                <w:b/>
                <w:sz w:val="20"/>
              </w:rPr>
            </w:pPr>
            <w:r>
              <w:rPr>
                <w:b/>
                <w:sz w:val="20"/>
              </w:rPr>
              <w:t>Cloud</w:t>
            </w:r>
            <w:r>
              <w:rPr>
                <w:b/>
                <w:spacing w:val="-13"/>
                <w:sz w:val="20"/>
              </w:rPr>
              <w:t xml:space="preserve"> </w:t>
            </w:r>
            <w:r>
              <w:rPr>
                <w:b/>
                <w:sz w:val="20"/>
              </w:rPr>
              <w:t xml:space="preserve">Provider </w:t>
            </w:r>
            <w:r>
              <w:rPr>
                <w:b/>
                <w:spacing w:val="-2"/>
                <w:sz w:val="20"/>
              </w:rPr>
              <w:t>Dashboards</w:t>
            </w:r>
          </w:p>
        </w:tc>
      </w:tr>
      <w:tr w:rsidR="00CF7C21" w14:paraId="38DC2EDB" w14:textId="77777777">
        <w:trPr>
          <w:trHeight w:val="719"/>
        </w:trPr>
        <w:tc>
          <w:tcPr>
            <w:tcW w:w="1630" w:type="dxa"/>
          </w:tcPr>
          <w:p w14:paraId="38DC2ED4" w14:textId="77777777" w:rsidR="00CF7C21" w:rsidRDefault="00CF7C21">
            <w:pPr>
              <w:pStyle w:val="TableParagraph"/>
              <w:spacing w:before="15"/>
              <w:ind w:left="0"/>
              <w:rPr>
                <w:b/>
                <w:sz w:val="20"/>
              </w:rPr>
            </w:pPr>
          </w:p>
          <w:p w14:paraId="38DC2ED5" w14:textId="77777777" w:rsidR="00CF7C21" w:rsidRDefault="00000000">
            <w:pPr>
              <w:pStyle w:val="TableParagraph"/>
              <w:spacing w:before="0"/>
              <w:rPr>
                <w:sz w:val="20"/>
              </w:rPr>
            </w:pPr>
            <w:r>
              <w:rPr>
                <w:sz w:val="20"/>
              </w:rPr>
              <w:t>Data</w:t>
            </w:r>
            <w:r>
              <w:rPr>
                <w:spacing w:val="-4"/>
                <w:sz w:val="20"/>
              </w:rPr>
              <w:t xml:space="preserve"> </w:t>
            </w:r>
            <w:r>
              <w:rPr>
                <w:spacing w:val="-2"/>
                <w:sz w:val="20"/>
              </w:rPr>
              <w:t>Integration</w:t>
            </w:r>
          </w:p>
        </w:tc>
        <w:tc>
          <w:tcPr>
            <w:tcW w:w="2466" w:type="dxa"/>
          </w:tcPr>
          <w:p w14:paraId="38DC2ED6" w14:textId="77777777" w:rsidR="00CF7C21" w:rsidRDefault="00000000">
            <w:pPr>
              <w:pStyle w:val="TableParagraph"/>
              <w:spacing w:before="17"/>
              <w:ind w:left="16" w:right="238"/>
              <w:rPr>
                <w:sz w:val="20"/>
              </w:rPr>
            </w:pPr>
            <w:r>
              <w:rPr>
                <w:sz w:val="20"/>
              </w:rPr>
              <w:t>Multi-cloud</w:t>
            </w:r>
            <w:r>
              <w:rPr>
                <w:spacing w:val="-13"/>
                <w:sz w:val="20"/>
              </w:rPr>
              <w:t xml:space="preserve"> </w:t>
            </w:r>
            <w:r>
              <w:rPr>
                <w:sz w:val="20"/>
              </w:rPr>
              <w:t>unified</w:t>
            </w:r>
            <w:r>
              <w:rPr>
                <w:spacing w:val="-12"/>
                <w:sz w:val="20"/>
              </w:rPr>
              <w:t xml:space="preserve"> </w:t>
            </w:r>
            <w:r>
              <w:rPr>
                <w:sz w:val="20"/>
              </w:rPr>
              <w:t>dataset (AWS, Azure, GCP,</w:t>
            </w:r>
          </w:p>
          <w:p w14:paraId="38DC2ED7" w14:textId="77777777" w:rsidR="00CF7C21" w:rsidRDefault="00000000">
            <w:pPr>
              <w:pStyle w:val="TableParagraph"/>
              <w:spacing w:before="0" w:line="223" w:lineRule="exact"/>
              <w:ind w:left="16"/>
              <w:rPr>
                <w:sz w:val="20"/>
              </w:rPr>
            </w:pPr>
            <w:r>
              <w:rPr>
                <w:spacing w:val="-2"/>
                <w:sz w:val="20"/>
              </w:rPr>
              <w:t>Cloudflare)</w:t>
            </w:r>
          </w:p>
        </w:tc>
        <w:tc>
          <w:tcPr>
            <w:tcW w:w="1638" w:type="dxa"/>
          </w:tcPr>
          <w:p w14:paraId="38DC2ED8" w14:textId="77777777" w:rsidR="00CF7C21" w:rsidRDefault="00000000">
            <w:pPr>
              <w:pStyle w:val="TableParagraph"/>
              <w:ind w:left="13" w:right="113"/>
              <w:rPr>
                <w:sz w:val="20"/>
              </w:rPr>
            </w:pPr>
            <w:r>
              <w:rPr>
                <w:spacing w:val="-2"/>
                <w:sz w:val="20"/>
              </w:rPr>
              <w:t>Single-provider focus</w:t>
            </w:r>
          </w:p>
        </w:tc>
        <w:tc>
          <w:tcPr>
            <w:tcW w:w="1482" w:type="dxa"/>
          </w:tcPr>
          <w:p w14:paraId="38DC2ED9" w14:textId="77777777" w:rsidR="00CF7C21" w:rsidRDefault="00000000">
            <w:pPr>
              <w:pStyle w:val="TableParagraph"/>
              <w:ind w:right="212"/>
              <w:rPr>
                <w:sz w:val="20"/>
              </w:rPr>
            </w:pPr>
            <w:r>
              <w:rPr>
                <w:sz w:val="20"/>
              </w:rPr>
              <w:t>Limited</w:t>
            </w:r>
            <w:r>
              <w:rPr>
                <w:spacing w:val="-13"/>
                <w:sz w:val="20"/>
              </w:rPr>
              <w:t xml:space="preserve"> </w:t>
            </w:r>
            <w:r>
              <w:rPr>
                <w:sz w:val="20"/>
              </w:rPr>
              <w:t xml:space="preserve">dataset </w:t>
            </w:r>
            <w:r>
              <w:rPr>
                <w:spacing w:val="-2"/>
                <w:sz w:val="20"/>
              </w:rPr>
              <w:t>scope</w:t>
            </w:r>
          </w:p>
        </w:tc>
        <w:tc>
          <w:tcPr>
            <w:tcW w:w="1807" w:type="dxa"/>
          </w:tcPr>
          <w:p w14:paraId="38DC2EDA" w14:textId="77777777" w:rsidR="00CF7C21" w:rsidRDefault="00000000">
            <w:pPr>
              <w:pStyle w:val="TableParagraph"/>
              <w:ind w:left="11" w:right="329"/>
              <w:rPr>
                <w:sz w:val="20"/>
              </w:rPr>
            </w:pPr>
            <w:r>
              <w:rPr>
                <w:spacing w:val="-2"/>
                <w:sz w:val="20"/>
              </w:rPr>
              <w:t xml:space="preserve">Provider-specific </w:t>
            </w:r>
            <w:r>
              <w:rPr>
                <w:spacing w:val="-4"/>
                <w:sz w:val="20"/>
              </w:rPr>
              <w:t>only</w:t>
            </w:r>
          </w:p>
        </w:tc>
      </w:tr>
      <w:tr w:rsidR="00CF7C21" w14:paraId="38DC2EE1" w14:textId="77777777">
        <w:trPr>
          <w:trHeight w:val="491"/>
        </w:trPr>
        <w:tc>
          <w:tcPr>
            <w:tcW w:w="1630" w:type="dxa"/>
          </w:tcPr>
          <w:p w14:paraId="38DC2EDC" w14:textId="77777777" w:rsidR="00CF7C21" w:rsidRDefault="00000000">
            <w:pPr>
              <w:pStyle w:val="TableParagraph"/>
              <w:spacing w:before="132"/>
              <w:rPr>
                <w:sz w:val="20"/>
              </w:rPr>
            </w:pPr>
            <w:r>
              <w:rPr>
                <w:sz w:val="20"/>
              </w:rPr>
              <w:t>Data</w:t>
            </w:r>
            <w:r>
              <w:rPr>
                <w:spacing w:val="-4"/>
                <w:sz w:val="20"/>
              </w:rPr>
              <w:t xml:space="preserve"> </w:t>
            </w:r>
            <w:r>
              <w:rPr>
                <w:spacing w:val="-2"/>
                <w:sz w:val="20"/>
              </w:rPr>
              <w:t>Normalization</w:t>
            </w:r>
          </w:p>
        </w:tc>
        <w:tc>
          <w:tcPr>
            <w:tcW w:w="2466" w:type="dxa"/>
          </w:tcPr>
          <w:p w14:paraId="38DC2EDD" w14:textId="77777777" w:rsidR="00CF7C21" w:rsidRDefault="00000000">
            <w:pPr>
              <w:pStyle w:val="TableParagraph"/>
              <w:spacing w:before="11" w:line="230" w:lineRule="atLeast"/>
              <w:ind w:left="16" w:right="472"/>
              <w:rPr>
                <w:sz w:val="20"/>
              </w:rPr>
            </w:pPr>
            <w:r>
              <w:rPr>
                <w:sz w:val="20"/>
              </w:rPr>
              <w:t>Standardized</w:t>
            </w:r>
            <w:r>
              <w:rPr>
                <w:spacing w:val="-13"/>
                <w:sz w:val="20"/>
              </w:rPr>
              <w:t xml:space="preserve"> </w:t>
            </w:r>
            <w:r>
              <w:rPr>
                <w:sz w:val="20"/>
              </w:rPr>
              <w:t xml:space="preserve">14-column </w:t>
            </w:r>
            <w:r>
              <w:rPr>
                <w:spacing w:val="-2"/>
                <w:sz w:val="20"/>
              </w:rPr>
              <w:t>schema</w:t>
            </w:r>
          </w:p>
        </w:tc>
        <w:tc>
          <w:tcPr>
            <w:tcW w:w="1638" w:type="dxa"/>
          </w:tcPr>
          <w:p w14:paraId="38DC2EDE" w14:textId="77777777" w:rsidR="00CF7C21" w:rsidRDefault="00000000">
            <w:pPr>
              <w:pStyle w:val="TableParagraph"/>
              <w:spacing w:before="132"/>
              <w:ind w:left="13"/>
              <w:rPr>
                <w:sz w:val="20"/>
              </w:rPr>
            </w:pPr>
            <w:r>
              <w:rPr>
                <w:sz w:val="20"/>
              </w:rPr>
              <w:t>No</w:t>
            </w:r>
            <w:r>
              <w:rPr>
                <w:spacing w:val="-2"/>
                <w:sz w:val="20"/>
              </w:rPr>
              <w:t xml:space="preserve"> standardization</w:t>
            </w:r>
          </w:p>
        </w:tc>
        <w:tc>
          <w:tcPr>
            <w:tcW w:w="1482" w:type="dxa"/>
          </w:tcPr>
          <w:p w14:paraId="38DC2EDF" w14:textId="77777777" w:rsidR="00CF7C21" w:rsidRDefault="00000000">
            <w:pPr>
              <w:pStyle w:val="TableParagraph"/>
              <w:spacing w:before="11" w:line="230" w:lineRule="atLeast"/>
              <w:ind w:right="212"/>
              <w:rPr>
                <w:sz w:val="20"/>
              </w:rPr>
            </w:pPr>
            <w:r>
              <w:rPr>
                <w:spacing w:val="-2"/>
                <w:sz w:val="20"/>
              </w:rPr>
              <w:t>Partial standardization</w:t>
            </w:r>
          </w:p>
        </w:tc>
        <w:tc>
          <w:tcPr>
            <w:tcW w:w="1807" w:type="dxa"/>
          </w:tcPr>
          <w:p w14:paraId="38DC2EE0" w14:textId="77777777" w:rsidR="00CF7C21" w:rsidRDefault="00000000">
            <w:pPr>
              <w:pStyle w:val="TableParagraph"/>
              <w:spacing w:before="11" w:line="230" w:lineRule="atLeast"/>
              <w:ind w:left="11" w:right="329"/>
              <w:rPr>
                <w:sz w:val="20"/>
              </w:rPr>
            </w:pPr>
            <w:r>
              <w:rPr>
                <w:sz w:val="20"/>
              </w:rPr>
              <w:t>No</w:t>
            </w:r>
            <w:r>
              <w:rPr>
                <w:spacing w:val="-13"/>
                <w:sz w:val="20"/>
              </w:rPr>
              <w:t xml:space="preserve"> </w:t>
            </w:r>
            <w:r>
              <w:rPr>
                <w:sz w:val="20"/>
              </w:rPr>
              <w:t xml:space="preserve">cross-provider </w:t>
            </w:r>
            <w:r>
              <w:rPr>
                <w:spacing w:val="-2"/>
                <w:sz w:val="20"/>
              </w:rPr>
              <w:t>normalization</w:t>
            </w:r>
          </w:p>
        </w:tc>
      </w:tr>
      <w:tr w:rsidR="00CF7C21" w14:paraId="38DC2EE7" w14:textId="77777777">
        <w:trPr>
          <w:trHeight w:val="489"/>
        </w:trPr>
        <w:tc>
          <w:tcPr>
            <w:tcW w:w="1630" w:type="dxa"/>
          </w:tcPr>
          <w:p w14:paraId="38DC2EE2" w14:textId="77777777" w:rsidR="00CF7C21" w:rsidRDefault="00000000">
            <w:pPr>
              <w:pStyle w:val="TableParagraph"/>
              <w:rPr>
                <w:sz w:val="20"/>
              </w:rPr>
            </w:pPr>
            <w:r>
              <w:rPr>
                <w:sz w:val="20"/>
              </w:rPr>
              <w:t>Risk</w:t>
            </w:r>
            <w:r>
              <w:rPr>
                <w:spacing w:val="-6"/>
                <w:sz w:val="20"/>
              </w:rPr>
              <w:t xml:space="preserve"> </w:t>
            </w:r>
            <w:r>
              <w:rPr>
                <w:spacing w:val="-2"/>
                <w:sz w:val="20"/>
              </w:rPr>
              <w:t>Evaluation</w:t>
            </w:r>
          </w:p>
        </w:tc>
        <w:tc>
          <w:tcPr>
            <w:tcW w:w="2466" w:type="dxa"/>
          </w:tcPr>
          <w:p w14:paraId="38DC2EE3" w14:textId="77777777" w:rsidR="00CF7C21" w:rsidRDefault="00000000">
            <w:pPr>
              <w:pStyle w:val="TableParagraph"/>
              <w:spacing w:before="9" w:line="230" w:lineRule="atLeast"/>
              <w:ind w:left="16" w:right="238"/>
              <w:rPr>
                <w:sz w:val="20"/>
              </w:rPr>
            </w:pPr>
            <w:r>
              <w:rPr>
                <w:sz w:val="20"/>
              </w:rPr>
              <w:t>Weighted</w:t>
            </w:r>
            <w:r>
              <w:rPr>
                <w:spacing w:val="-13"/>
                <w:sz w:val="20"/>
              </w:rPr>
              <w:t xml:space="preserve"> </w:t>
            </w:r>
            <w:r>
              <w:rPr>
                <w:sz w:val="20"/>
              </w:rPr>
              <w:t>COREM</w:t>
            </w:r>
            <w:r>
              <w:rPr>
                <w:spacing w:val="-12"/>
                <w:sz w:val="20"/>
              </w:rPr>
              <w:t xml:space="preserve"> </w:t>
            </w:r>
            <w:r>
              <w:rPr>
                <w:sz w:val="20"/>
              </w:rPr>
              <w:t>risk scoring model</w:t>
            </w:r>
          </w:p>
        </w:tc>
        <w:tc>
          <w:tcPr>
            <w:tcW w:w="1638" w:type="dxa"/>
          </w:tcPr>
          <w:p w14:paraId="38DC2EE4" w14:textId="77777777" w:rsidR="00CF7C21" w:rsidRDefault="00000000">
            <w:pPr>
              <w:pStyle w:val="TableParagraph"/>
              <w:spacing w:before="9" w:line="230" w:lineRule="atLeast"/>
              <w:ind w:left="13" w:right="113"/>
              <w:rPr>
                <w:sz w:val="20"/>
              </w:rPr>
            </w:pPr>
            <w:r>
              <w:rPr>
                <w:spacing w:val="-2"/>
                <w:sz w:val="20"/>
              </w:rPr>
              <w:t>Threshold-based alerts</w:t>
            </w:r>
          </w:p>
        </w:tc>
        <w:tc>
          <w:tcPr>
            <w:tcW w:w="1482" w:type="dxa"/>
          </w:tcPr>
          <w:p w14:paraId="38DC2EE5" w14:textId="77777777" w:rsidR="00CF7C21" w:rsidRDefault="00000000">
            <w:pPr>
              <w:pStyle w:val="TableParagraph"/>
              <w:spacing w:before="9" w:line="230" w:lineRule="atLeast"/>
              <w:ind w:right="323"/>
              <w:rPr>
                <w:sz w:val="20"/>
              </w:rPr>
            </w:pPr>
            <w:r>
              <w:rPr>
                <w:sz w:val="20"/>
              </w:rPr>
              <w:t>Basic</w:t>
            </w:r>
            <w:r>
              <w:rPr>
                <w:spacing w:val="-13"/>
                <w:sz w:val="20"/>
              </w:rPr>
              <w:t xml:space="preserve"> </w:t>
            </w:r>
            <w:r>
              <w:rPr>
                <w:sz w:val="20"/>
              </w:rPr>
              <w:t xml:space="preserve">severity </w:t>
            </w:r>
            <w:r>
              <w:rPr>
                <w:spacing w:val="-2"/>
                <w:sz w:val="20"/>
              </w:rPr>
              <w:t>tagging</w:t>
            </w:r>
          </w:p>
        </w:tc>
        <w:tc>
          <w:tcPr>
            <w:tcW w:w="1807" w:type="dxa"/>
          </w:tcPr>
          <w:p w14:paraId="38DC2EE6" w14:textId="77777777" w:rsidR="00CF7C21" w:rsidRDefault="00000000">
            <w:pPr>
              <w:pStyle w:val="TableParagraph"/>
              <w:spacing w:before="9" w:line="230" w:lineRule="atLeast"/>
              <w:ind w:left="11" w:right="462"/>
              <w:rPr>
                <w:sz w:val="20"/>
              </w:rPr>
            </w:pPr>
            <w:r>
              <w:rPr>
                <w:sz w:val="20"/>
              </w:rPr>
              <w:t>Limited</w:t>
            </w:r>
            <w:r>
              <w:rPr>
                <w:spacing w:val="-13"/>
                <w:sz w:val="20"/>
              </w:rPr>
              <w:t xml:space="preserve"> </w:t>
            </w:r>
            <w:r>
              <w:rPr>
                <w:sz w:val="20"/>
              </w:rPr>
              <w:t xml:space="preserve">severity </w:t>
            </w:r>
            <w:r>
              <w:rPr>
                <w:spacing w:val="-2"/>
                <w:sz w:val="20"/>
              </w:rPr>
              <w:t>indicators</w:t>
            </w:r>
          </w:p>
        </w:tc>
      </w:tr>
      <w:tr w:rsidR="00CF7C21" w14:paraId="38DC2EED" w14:textId="77777777">
        <w:trPr>
          <w:trHeight w:val="489"/>
        </w:trPr>
        <w:tc>
          <w:tcPr>
            <w:tcW w:w="1630" w:type="dxa"/>
          </w:tcPr>
          <w:p w14:paraId="38DC2EE8" w14:textId="77777777" w:rsidR="00CF7C21" w:rsidRDefault="00000000">
            <w:pPr>
              <w:pStyle w:val="TableParagraph"/>
              <w:rPr>
                <w:sz w:val="20"/>
              </w:rPr>
            </w:pPr>
            <w:r>
              <w:rPr>
                <w:sz w:val="20"/>
              </w:rPr>
              <w:t>Duration</w:t>
            </w:r>
            <w:r>
              <w:rPr>
                <w:spacing w:val="-5"/>
                <w:sz w:val="20"/>
              </w:rPr>
              <w:t xml:space="preserve"> </w:t>
            </w:r>
            <w:r>
              <w:rPr>
                <w:spacing w:val="-2"/>
                <w:sz w:val="20"/>
              </w:rPr>
              <w:t>Handling</w:t>
            </w:r>
          </w:p>
        </w:tc>
        <w:tc>
          <w:tcPr>
            <w:tcW w:w="2466" w:type="dxa"/>
          </w:tcPr>
          <w:p w14:paraId="38DC2EE9" w14:textId="77777777" w:rsidR="00CF7C21" w:rsidRDefault="00000000">
            <w:pPr>
              <w:pStyle w:val="TableParagraph"/>
              <w:spacing w:before="9" w:line="230" w:lineRule="atLeast"/>
              <w:ind w:left="16" w:right="238"/>
              <w:rPr>
                <w:sz w:val="20"/>
              </w:rPr>
            </w:pPr>
            <w:r>
              <w:rPr>
                <w:sz w:val="20"/>
              </w:rPr>
              <w:t>Logarithmic</w:t>
            </w:r>
            <w:r>
              <w:rPr>
                <w:spacing w:val="-13"/>
                <w:sz w:val="20"/>
              </w:rPr>
              <w:t xml:space="preserve"> </w:t>
            </w:r>
            <w:r>
              <w:rPr>
                <w:sz w:val="20"/>
              </w:rPr>
              <w:t>scaling</w:t>
            </w:r>
            <w:r>
              <w:rPr>
                <w:spacing w:val="-12"/>
                <w:sz w:val="20"/>
              </w:rPr>
              <w:t xml:space="preserve"> </w:t>
            </w:r>
            <w:r>
              <w:rPr>
                <w:sz w:val="20"/>
              </w:rPr>
              <w:t>for accurate evaluation</w:t>
            </w:r>
          </w:p>
        </w:tc>
        <w:tc>
          <w:tcPr>
            <w:tcW w:w="1638" w:type="dxa"/>
          </w:tcPr>
          <w:p w14:paraId="38DC2EEA" w14:textId="77777777" w:rsidR="00CF7C21" w:rsidRDefault="00000000">
            <w:pPr>
              <w:pStyle w:val="TableParagraph"/>
              <w:spacing w:before="9" w:line="230" w:lineRule="atLeast"/>
              <w:ind w:left="13" w:right="524"/>
              <w:rPr>
                <w:sz w:val="20"/>
              </w:rPr>
            </w:pPr>
            <w:r>
              <w:rPr>
                <w:sz w:val="20"/>
              </w:rPr>
              <w:t>Raw</w:t>
            </w:r>
            <w:r>
              <w:rPr>
                <w:spacing w:val="-13"/>
                <w:sz w:val="20"/>
              </w:rPr>
              <w:t xml:space="preserve"> </w:t>
            </w:r>
            <w:r>
              <w:rPr>
                <w:sz w:val="20"/>
              </w:rPr>
              <w:t xml:space="preserve">duration </w:t>
            </w:r>
            <w:r>
              <w:rPr>
                <w:spacing w:val="-2"/>
                <w:sz w:val="20"/>
              </w:rPr>
              <w:t>values</w:t>
            </w:r>
          </w:p>
        </w:tc>
        <w:tc>
          <w:tcPr>
            <w:tcW w:w="1482" w:type="dxa"/>
          </w:tcPr>
          <w:p w14:paraId="38DC2EEB" w14:textId="77777777" w:rsidR="00CF7C21" w:rsidRDefault="00000000">
            <w:pPr>
              <w:pStyle w:val="TableParagraph"/>
              <w:rPr>
                <w:sz w:val="20"/>
              </w:rPr>
            </w:pPr>
            <w:r>
              <w:rPr>
                <w:sz w:val="20"/>
              </w:rPr>
              <w:t>Basic</w:t>
            </w:r>
            <w:r>
              <w:rPr>
                <w:spacing w:val="-7"/>
                <w:sz w:val="20"/>
              </w:rPr>
              <w:t xml:space="preserve"> </w:t>
            </w:r>
            <w:r>
              <w:rPr>
                <w:spacing w:val="-2"/>
                <w:sz w:val="20"/>
              </w:rPr>
              <w:t>averaging</w:t>
            </w:r>
          </w:p>
        </w:tc>
        <w:tc>
          <w:tcPr>
            <w:tcW w:w="1807" w:type="dxa"/>
          </w:tcPr>
          <w:p w14:paraId="38DC2EEC" w14:textId="77777777" w:rsidR="00CF7C21" w:rsidRDefault="00000000">
            <w:pPr>
              <w:pStyle w:val="TableParagraph"/>
              <w:ind w:left="11"/>
              <w:rPr>
                <w:sz w:val="20"/>
              </w:rPr>
            </w:pPr>
            <w:r>
              <w:rPr>
                <w:sz w:val="20"/>
              </w:rPr>
              <w:t>Raw</w:t>
            </w:r>
            <w:r>
              <w:rPr>
                <w:spacing w:val="-7"/>
                <w:sz w:val="20"/>
              </w:rPr>
              <w:t xml:space="preserve"> </w:t>
            </w:r>
            <w:r>
              <w:rPr>
                <w:sz w:val="20"/>
              </w:rPr>
              <w:t>metrics</w:t>
            </w:r>
            <w:r>
              <w:rPr>
                <w:spacing w:val="-8"/>
                <w:sz w:val="20"/>
              </w:rPr>
              <w:t xml:space="preserve"> </w:t>
            </w:r>
            <w:r>
              <w:rPr>
                <w:spacing w:val="-4"/>
                <w:sz w:val="20"/>
              </w:rPr>
              <w:t>only</w:t>
            </w:r>
          </w:p>
        </w:tc>
      </w:tr>
      <w:tr w:rsidR="00CF7C21" w14:paraId="38DC2EF3" w14:textId="77777777">
        <w:trPr>
          <w:trHeight w:val="492"/>
        </w:trPr>
        <w:tc>
          <w:tcPr>
            <w:tcW w:w="1630" w:type="dxa"/>
          </w:tcPr>
          <w:p w14:paraId="38DC2EEE" w14:textId="77777777" w:rsidR="00CF7C21" w:rsidRDefault="00000000">
            <w:pPr>
              <w:pStyle w:val="TableParagraph"/>
              <w:spacing w:before="16" w:line="228" w:lineRule="exact"/>
              <w:ind w:right="671"/>
              <w:rPr>
                <w:sz w:val="20"/>
              </w:rPr>
            </w:pPr>
            <w:r>
              <w:rPr>
                <w:sz w:val="20"/>
              </w:rPr>
              <w:t>Root</w:t>
            </w:r>
            <w:r>
              <w:rPr>
                <w:spacing w:val="-13"/>
                <w:sz w:val="20"/>
              </w:rPr>
              <w:t xml:space="preserve"> </w:t>
            </w:r>
            <w:r>
              <w:rPr>
                <w:sz w:val="20"/>
              </w:rPr>
              <w:t xml:space="preserve">Cause </w:t>
            </w:r>
            <w:r>
              <w:rPr>
                <w:spacing w:val="-2"/>
                <w:sz w:val="20"/>
              </w:rPr>
              <w:t>Analysis</w:t>
            </w:r>
          </w:p>
        </w:tc>
        <w:tc>
          <w:tcPr>
            <w:tcW w:w="2466" w:type="dxa"/>
          </w:tcPr>
          <w:p w14:paraId="38DC2EEF" w14:textId="77777777" w:rsidR="00CF7C21" w:rsidRDefault="00000000">
            <w:pPr>
              <w:pStyle w:val="TableParagraph"/>
              <w:spacing w:before="132"/>
              <w:ind w:left="16"/>
              <w:rPr>
                <w:sz w:val="20"/>
              </w:rPr>
            </w:pPr>
            <w:r>
              <w:rPr>
                <w:sz w:val="20"/>
              </w:rPr>
              <w:t>Integrated</w:t>
            </w:r>
            <w:r>
              <w:rPr>
                <w:spacing w:val="-6"/>
                <w:sz w:val="20"/>
              </w:rPr>
              <w:t xml:space="preserve"> </w:t>
            </w:r>
            <w:r>
              <w:rPr>
                <w:sz w:val="20"/>
              </w:rPr>
              <w:t>root</w:t>
            </w:r>
            <w:r>
              <w:rPr>
                <w:spacing w:val="-6"/>
                <w:sz w:val="20"/>
              </w:rPr>
              <w:t xml:space="preserve"> </w:t>
            </w:r>
            <w:r>
              <w:rPr>
                <w:sz w:val="20"/>
              </w:rPr>
              <w:t>cause</w:t>
            </w:r>
            <w:r>
              <w:rPr>
                <w:spacing w:val="-4"/>
                <w:sz w:val="20"/>
              </w:rPr>
              <w:t xml:space="preserve"> </w:t>
            </w:r>
            <w:r>
              <w:rPr>
                <w:spacing w:val="-2"/>
                <w:sz w:val="20"/>
              </w:rPr>
              <w:t>scoring</w:t>
            </w:r>
          </w:p>
        </w:tc>
        <w:tc>
          <w:tcPr>
            <w:tcW w:w="1638" w:type="dxa"/>
          </w:tcPr>
          <w:p w14:paraId="38DC2EF0" w14:textId="77777777" w:rsidR="00CF7C21" w:rsidRDefault="00000000">
            <w:pPr>
              <w:pStyle w:val="TableParagraph"/>
              <w:spacing w:before="132"/>
              <w:ind w:left="13"/>
              <w:rPr>
                <w:sz w:val="20"/>
              </w:rPr>
            </w:pPr>
            <w:r>
              <w:rPr>
                <w:sz w:val="20"/>
              </w:rPr>
              <w:t>Limited</w:t>
            </w:r>
            <w:r>
              <w:rPr>
                <w:spacing w:val="-6"/>
                <w:sz w:val="20"/>
              </w:rPr>
              <w:t xml:space="preserve"> </w:t>
            </w:r>
            <w:r>
              <w:rPr>
                <w:spacing w:val="-2"/>
                <w:sz w:val="20"/>
              </w:rPr>
              <w:t>analysis</w:t>
            </w:r>
          </w:p>
        </w:tc>
        <w:tc>
          <w:tcPr>
            <w:tcW w:w="1482" w:type="dxa"/>
          </w:tcPr>
          <w:p w14:paraId="38DC2EF1" w14:textId="77777777" w:rsidR="00CF7C21" w:rsidRDefault="00000000">
            <w:pPr>
              <w:pStyle w:val="TableParagraph"/>
              <w:spacing w:before="16" w:line="228" w:lineRule="exact"/>
              <w:ind w:right="234"/>
              <w:rPr>
                <w:sz w:val="20"/>
              </w:rPr>
            </w:pPr>
            <w:r>
              <w:rPr>
                <w:spacing w:val="-2"/>
                <w:sz w:val="20"/>
              </w:rPr>
              <w:t>Manual identification</w:t>
            </w:r>
          </w:p>
        </w:tc>
        <w:tc>
          <w:tcPr>
            <w:tcW w:w="1807" w:type="dxa"/>
          </w:tcPr>
          <w:p w14:paraId="38DC2EF2" w14:textId="77777777" w:rsidR="00CF7C21" w:rsidRDefault="00000000">
            <w:pPr>
              <w:pStyle w:val="TableParagraph"/>
              <w:spacing w:before="132"/>
              <w:ind w:left="11"/>
              <w:rPr>
                <w:sz w:val="20"/>
              </w:rPr>
            </w:pPr>
            <w:r>
              <w:rPr>
                <w:sz w:val="20"/>
              </w:rPr>
              <w:t>Descriptive</w:t>
            </w:r>
            <w:r>
              <w:rPr>
                <w:spacing w:val="-10"/>
                <w:sz w:val="20"/>
              </w:rPr>
              <w:t xml:space="preserve"> </w:t>
            </w:r>
            <w:r>
              <w:rPr>
                <w:spacing w:val="-4"/>
                <w:sz w:val="20"/>
              </w:rPr>
              <w:t>only</w:t>
            </w:r>
          </w:p>
        </w:tc>
      </w:tr>
      <w:tr w:rsidR="00CF7C21" w14:paraId="38DC2EF9" w14:textId="77777777">
        <w:trPr>
          <w:trHeight w:val="489"/>
        </w:trPr>
        <w:tc>
          <w:tcPr>
            <w:tcW w:w="1630" w:type="dxa"/>
          </w:tcPr>
          <w:p w14:paraId="38DC2EF4" w14:textId="77777777" w:rsidR="00CF7C21" w:rsidRDefault="00000000">
            <w:pPr>
              <w:pStyle w:val="TableParagraph"/>
              <w:rPr>
                <w:sz w:val="20"/>
              </w:rPr>
            </w:pPr>
            <w:r>
              <w:rPr>
                <w:sz w:val="20"/>
              </w:rPr>
              <w:t>Pattern</w:t>
            </w:r>
            <w:r>
              <w:rPr>
                <w:spacing w:val="-5"/>
                <w:sz w:val="20"/>
              </w:rPr>
              <w:t xml:space="preserve"> </w:t>
            </w:r>
            <w:r>
              <w:rPr>
                <w:spacing w:val="-2"/>
                <w:sz w:val="20"/>
              </w:rPr>
              <w:t>Analysis</w:t>
            </w:r>
          </w:p>
        </w:tc>
        <w:tc>
          <w:tcPr>
            <w:tcW w:w="2466" w:type="dxa"/>
          </w:tcPr>
          <w:p w14:paraId="38DC2EF5" w14:textId="77777777" w:rsidR="00CF7C21" w:rsidRDefault="00000000">
            <w:pPr>
              <w:pStyle w:val="TableParagraph"/>
              <w:spacing w:before="9" w:line="230" w:lineRule="atLeast"/>
              <w:ind w:left="16" w:right="238"/>
              <w:rPr>
                <w:sz w:val="20"/>
              </w:rPr>
            </w:pPr>
            <w:r>
              <w:rPr>
                <w:sz w:val="20"/>
              </w:rPr>
              <w:t>Statistical</w:t>
            </w:r>
            <w:r>
              <w:rPr>
                <w:spacing w:val="-13"/>
                <w:sz w:val="20"/>
              </w:rPr>
              <w:t xml:space="preserve"> </w:t>
            </w:r>
            <w:r>
              <w:rPr>
                <w:sz w:val="20"/>
              </w:rPr>
              <w:t>trend</w:t>
            </w:r>
            <w:r>
              <w:rPr>
                <w:spacing w:val="-12"/>
                <w:sz w:val="20"/>
              </w:rPr>
              <w:t xml:space="preserve"> </w:t>
            </w:r>
            <w:r>
              <w:rPr>
                <w:sz w:val="20"/>
              </w:rPr>
              <w:t>and</w:t>
            </w:r>
            <w:r>
              <w:rPr>
                <w:spacing w:val="-13"/>
                <w:sz w:val="20"/>
              </w:rPr>
              <w:t xml:space="preserve"> </w:t>
            </w:r>
            <w:r>
              <w:rPr>
                <w:sz w:val="20"/>
              </w:rPr>
              <w:t>failure pattern detection</w:t>
            </w:r>
          </w:p>
        </w:tc>
        <w:tc>
          <w:tcPr>
            <w:tcW w:w="1638" w:type="dxa"/>
          </w:tcPr>
          <w:p w14:paraId="38DC2EF6" w14:textId="77777777" w:rsidR="00CF7C21" w:rsidRDefault="00000000">
            <w:pPr>
              <w:pStyle w:val="TableParagraph"/>
              <w:spacing w:before="9" w:line="230" w:lineRule="atLeast"/>
              <w:ind w:left="13" w:right="458"/>
              <w:rPr>
                <w:sz w:val="20"/>
              </w:rPr>
            </w:pPr>
            <w:r>
              <w:rPr>
                <w:sz w:val="20"/>
              </w:rPr>
              <w:t>Minimal</w:t>
            </w:r>
            <w:r>
              <w:rPr>
                <w:spacing w:val="-13"/>
                <w:sz w:val="20"/>
              </w:rPr>
              <w:t xml:space="preserve"> </w:t>
            </w:r>
            <w:r>
              <w:rPr>
                <w:sz w:val="20"/>
              </w:rPr>
              <w:t xml:space="preserve">trend </w:t>
            </w:r>
            <w:r>
              <w:rPr>
                <w:spacing w:val="-2"/>
                <w:sz w:val="20"/>
              </w:rPr>
              <w:t>analysis</w:t>
            </w:r>
          </w:p>
        </w:tc>
        <w:tc>
          <w:tcPr>
            <w:tcW w:w="1482" w:type="dxa"/>
          </w:tcPr>
          <w:p w14:paraId="38DC2EF7" w14:textId="77777777" w:rsidR="00CF7C21" w:rsidRDefault="00000000">
            <w:pPr>
              <w:pStyle w:val="TableParagraph"/>
              <w:rPr>
                <w:sz w:val="20"/>
              </w:rPr>
            </w:pPr>
            <w:r>
              <w:rPr>
                <w:sz w:val="20"/>
              </w:rPr>
              <w:t>Limited</w:t>
            </w:r>
            <w:r>
              <w:rPr>
                <w:spacing w:val="-6"/>
                <w:sz w:val="20"/>
              </w:rPr>
              <w:t xml:space="preserve"> </w:t>
            </w:r>
            <w:r>
              <w:rPr>
                <w:spacing w:val="-2"/>
                <w:sz w:val="20"/>
              </w:rPr>
              <w:t>analysis</w:t>
            </w:r>
          </w:p>
        </w:tc>
        <w:tc>
          <w:tcPr>
            <w:tcW w:w="1807" w:type="dxa"/>
          </w:tcPr>
          <w:p w14:paraId="38DC2EF8" w14:textId="77777777" w:rsidR="00CF7C21" w:rsidRDefault="00000000">
            <w:pPr>
              <w:pStyle w:val="TableParagraph"/>
              <w:ind w:left="11"/>
              <w:rPr>
                <w:sz w:val="20"/>
              </w:rPr>
            </w:pPr>
            <w:r>
              <w:rPr>
                <w:sz w:val="20"/>
              </w:rPr>
              <w:t>Basic</w:t>
            </w:r>
            <w:r>
              <w:rPr>
                <w:spacing w:val="-7"/>
                <w:sz w:val="20"/>
              </w:rPr>
              <w:t xml:space="preserve"> </w:t>
            </w:r>
            <w:r>
              <w:rPr>
                <w:sz w:val="20"/>
              </w:rPr>
              <w:t>visual</w:t>
            </w:r>
            <w:r>
              <w:rPr>
                <w:spacing w:val="-5"/>
                <w:sz w:val="20"/>
              </w:rPr>
              <w:t xml:space="preserve"> </w:t>
            </w:r>
            <w:r>
              <w:rPr>
                <w:spacing w:val="-2"/>
                <w:sz w:val="20"/>
              </w:rPr>
              <w:t>trends</w:t>
            </w:r>
          </w:p>
        </w:tc>
      </w:tr>
      <w:tr w:rsidR="00CF7C21" w14:paraId="38DC2EFF" w14:textId="77777777">
        <w:trPr>
          <w:trHeight w:val="489"/>
        </w:trPr>
        <w:tc>
          <w:tcPr>
            <w:tcW w:w="1630" w:type="dxa"/>
          </w:tcPr>
          <w:p w14:paraId="38DC2EFA" w14:textId="77777777" w:rsidR="00CF7C21" w:rsidRDefault="00000000">
            <w:pPr>
              <w:pStyle w:val="TableParagraph"/>
              <w:rPr>
                <w:sz w:val="20"/>
              </w:rPr>
            </w:pPr>
            <w:r>
              <w:rPr>
                <w:spacing w:val="-2"/>
                <w:sz w:val="20"/>
              </w:rPr>
              <w:t>Visualization</w:t>
            </w:r>
          </w:p>
        </w:tc>
        <w:tc>
          <w:tcPr>
            <w:tcW w:w="2466" w:type="dxa"/>
          </w:tcPr>
          <w:p w14:paraId="38DC2EFB" w14:textId="77777777" w:rsidR="00CF7C21" w:rsidRDefault="00000000">
            <w:pPr>
              <w:pStyle w:val="TableParagraph"/>
              <w:spacing w:before="9" w:line="230" w:lineRule="atLeast"/>
              <w:ind w:left="16" w:right="661"/>
              <w:rPr>
                <w:sz w:val="20"/>
              </w:rPr>
            </w:pPr>
            <w:r>
              <w:rPr>
                <w:sz w:val="20"/>
              </w:rPr>
              <w:t>Multi-panel</w:t>
            </w:r>
            <w:r>
              <w:rPr>
                <w:spacing w:val="-13"/>
                <w:sz w:val="20"/>
              </w:rPr>
              <w:t xml:space="preserve"> </w:t>
            </w:r>
            <w:r>
              <w:rPr>
                <w:sz w:val="20"/>
              </w:rPr>
              <w:t xml:space="preserve">analytical </w:t>
            </w:r>
            <w:r>
              <w:rPr>
                <w:spacing w:val="-2"/>
                <w:sz w:val="20"/>
              </w:rPr>
              <w:t>dashboard</w:t>
            </w:r>
          </w:p>
        </w:tc>
        <w:tc>
          <w:tcPr>
            <w:tcW w:w="1638" w:type="dxa"/>
          </w:tcPr>
          <w:p w14:paraId="38DC2EFC" w14:textId="77777777" w:rsidR="00CF7C21" w:rsidRDefault="00000000">
            <w:pPr>
              <w:pStyle w:val="TableParagraph"/>
              <w:ind w:left="13"/>
              <w:rPr>
                <w:sz w:val="20"/>
              </w:rPr>
            </w:pPr>
            <w:r>
              <w:rPr>
                <w:sz w:val="20"/>
              </w:rPr>
              <w:t>Basic</w:t>
            </w:r>
            <w:r>
              <w:rPr>
                <w:spacing w:val="-7"/>
                <w:sz w:val="20"/>
              </w:rPr>
              <w:t xml:space="preserve"> </w:t>
            </w:r>
            <w:r>
              <w:rPr>
                <w:spacing w:val="-2"/>
                <w:sz w:val="20"/>
              </w:rPr>
              <w:t>charts</w:t>
            </w:r>
          </w:p>
        </w:tc>
        <w:tc>
          <w:tcPr>
            <w:tcW w:w="1482" w:type="dxa"/>
          </w:tcPr>
          <w:p w14:paraId="38DC2EFD" w14:textId="77777777" w:rsidR="00CF7C21" w:rsidRDefault="00000000">
            <w:pPr>
              <w:pStyle w:val="TableParagraph"/>
              <w:spacing w:before="9" w:line="230" w:lineRule="atLeast"/>
              <w:ind w:right="234"/>
              <w:rPr>
                <w:sz w:val="20"/>
              </w:rPr>
            </w:pPr>
            <w:r>
              <w:rPr>
                <w:spacing w:val="-2"/>
                <w:sz w:val="20"/>
              </w:rPr>
              <w:t>Minimal visualization</w:t>
            </w:r>
          </w:p>
        </w:tc>
        <w:tc>
          <w:tcPr>
            <w:tcW w:w="1807" w:type="dxa"/>
          </w:tcPr>
          <w:p w14:paraId="38DC2EFE" w14:textId="77777777" w:rsidR="00CF7C21" w:rsidRDefault="00000000">
            <w:pPr>
              <w:pStyle w:val="TableParagraph"/>
              <w:ind w:left="11"/>
              <w:rPr>
                <w:sz w:val="20"/>
              </w:rPr>
            </w:pPr>
            <w:r>
              <w:rPr>
                <w:sz w:val="20"/>
              </w:rPr>
              <w:t>Standard</w:t>
            </w:r>
            <w:r>
              <w:rPr>
                <w:spacing w:val="-5"/>
                <w:sz w:val="20"/>
              </w:rPr>
              <w:t xml:space="preserve"> </w:t>
            </w:r>
            <w:r>
              <w:rPr>
                <w:spacing w:val="-2"/>
                <w:sz w:val="20"/>
              </w:rPr>
              <w:t>dashboards</w:t>
            </w:r>
          </w:p>
        </w:tc>
      </w:tr>
      <w:tr w:rsidR="00CF7C21" w14:paraId="38DC2F05" w14:textId="77777777">
        <w:trPr>
          <w:trHeight w:val="491"/>
        </w:trPr>
        <w:tc>
          <w:tcPr>
            <w:tcW w:w="1630" w:type="dxa"/>
          </w:tcPr>
          <w:p w14:paraId="38DC2F00" w14:textId="77777777" w:rsidR="00CF7C21" w:rsidRDefault="00000000">
            <w:pPr>
              <w:pStyle w:val="TableParagraph"/>
              <w:spacing w:before="132"/>
              <w:rPr>
                <w:sz w:val="20"/>
              </w:rPr>
            </w:pPr>
            <w:r>
              <w:rPr>
                <w:sz w:val="20"/>
              </w:rPr>
              <w:t>Risk</w:t>
            </w:r>
            <w:r>
              <w:rPr>
                <w:spacing w:val="-6"/>
                <w:sz w:val="20"/>
              </w:rPr>
              <w:t xml:space="preserve"> </w:t>
            </w:r>
            <w:r>
              <w:rPr>
                <w:spacing w:val="-2"/>
                <w:sz w:val="20"/>
              </w:rPr>
              <w:t>Classification</w:t>
            </w:r>
          </w:p>
        </w:tc>
        <w:tc>
          <w:tcPr>
            <w:tcW w:w="2466" w:type="dxa"/>
          </w:tcPr>
          <w:p w14:paraId="38DC2F01" w14:textId="77777777" w:rsidR="00CF7C21" w:rsidRDefault="00000000">
            <w:pPr>
              <w:pStyle w:val="TableParagraph"/>
              <w:spacing w:before="15" w:line="228" w:lineRule="exact"/>
              <w:ind w:left="16"/>
              <w:rPr>
                <w:sz w:val="20"/>
              </w:rPr>
            </w:pPr>
            <w:r>
              <w:rPr>
                <w:sz w:val="20"/>
              </w:rPr>
              <w:t>Multi-level</w:t>
            </w:r>
            <w:r>
              <w:rPr>
                <w:spacing w:val="-13"/>
                <w:sz w:val="20"/>
              </w:rPr>
              <w:t xml:space="preserve"> </w:t>
            </w:r>
            <w:r>
              <w:rPr>
                <w:sz w:val="20"/>
              </w:rPr>
              <w:t>(Low,</w:t>
            </w:r>
            <w:r>
              <w:rPr>
                <w:spacing w:val="-12"/>
                <w:sz w:val="20"/>
              </w:rPr>
              <w:t xml:space="preserve"> </w:t>
            </w:r>
            <w:r>
              <w:rPr>
                <w:sz w:val="20"/>
              </w:rPr>
              <w:t>Moderate, High, Critical)</w:t>
            </w:r>
          </w:p>
        </w:tc>
        <w:tc>
          <w:tcPr>
            <w:tcW w:w="1638" w:type="dxa"/>
          </w:tcPr>
          <w:p w14:paraId="38DC2F02" w14:textId="77777777" w:rsidR="00CF7C21" w:rsidRDefault="00000000">
            <w:pPr>
              <w:pStyle w:val="TableParagraph"/>
              <w:spacing w:before="15" w:line="228" w:lineRule="exact"/>
              <w:ind w:left="13" w:right="113"/>
              <w:rPr>
                <w:sz w:val="20"/>
              </w:rPr>
            </w:pPr>
            <w:r>
              <w:rPr>
                <w:spacing w:val="-2"/>
                <w:sz w:val="20"/>
              </w:rPr>
              <w:t>Alert-based classification</w:t>
            </w:r>
          </w:p>
        </w:tc>
        <w:tc>
          <w:tcPr>
            <w:tcW w:w="1482" w:type="dxa"/>
          </w:tcPr>
          <w:p w14:paraId="38DC2F03" w14:textId="77777777" w:rsidR="00CF7C21" w:rsidRDefault="00000000">
            <w:pPr>
              <w:pStyle w:val="TableParagraph"/>
              <w:spacing w:before="15" w:line="228" w:lineRule="exact"/>
              <w:ind w:right="234"/>
              <w:rPr>
                <w:sz w:val="20"/>
              </w:rPr>
            </w:pPr>
            <w:r>
              <w:rPr>
                <w:spacing w:val="-2"/>
                <w:sz w:val="20"/>
              </w:rPr>
              <w:t>Simple categorization</w:t>
            </w:r>
          </w:p>
        </w:tc>
        <w:tc>
          <w:tcPr>
            <w:tcW w:w="1807" w:type="dxa"/>
          </w:tcPr>
          <w:p w14:paraId="38DC2F04" w14:textId="77777777" w:rsidR="00CF7C21" w:rsidRDefault="00000000">
            <w:pPr>
              <w:pStyle w:val="TableParagraph"/>
              <w:spacing w:before="132"/>
              <w:ind w:left="11"/>
              <w:rPr>
                <w:sz w:val="20"/>
              </w:rPr>
            </w:pPr>
            <w:r>
              <w:rPr>
                <w:sz w:val="20"/>
              </w:rPr>
              <w:t>Limited</w:t>
            </w:r>
            <w:r>
              <w:rPr>
                <w:spacing w:val="-6"/>
                <w:sz w:val="20"/>
              </w:rPr>
              <w:t xml:space="preserve"> </w:t>
            </w:r>
            <w:r>
              <w:rPr>
                <w:spacing w:val="-2"/>
                <w:sz w:val="20"/>
              </w:rPr>
              <w:t>classification</w:t>
            </w:r>
          </w:p>
        </w:tc>
      </w:tr>
      <w:tr w:rsidR="00CF7C21" w14:paraId="38DC2F0B" w14:textId="77777777">
        <w:trPr>
          <w:trHeight w:val="489"/>
        </w:trPr>
        <w:tc>
          <w:tcPr>
            <w:tcW w:w="1630" w:type="dxa"/>
          </w:tcPr>
          <w:p w14:paraId="38DC2F06" w14:textId="77777777" w:rsidR="00CF7C21" w:rsidRDefault="00000000">
            <w:pPr>
              <w:pStyle w:val="TableParagraph"/>
              <w:spacing w:before="9" w:line="230" w:lineRule="atLeast"/>
              <w:rPr>
                <w:sz w:val="20"/>
              </w:rPr>
            </w:pPr>
            <w:r>
              <w:rPr>
                <w:spacing w:val="-2"/>
                <w:sz w:val="20"/>
              </w:rPr>
              <w:t>Provider Comparison</w:t>
            </w:r>
          </w:p>
        </w:tc>
        <w:tc>
          <w:tcPr>
            <w:tcW w:w="2466" w:type="dxa"/>
          </w:tcPr>
          <w:p w14:paraId="38DC2F07" w14:textId="77777777" w:rsidR="00CF7C21" w:rsidRDefault="00000000">
            <w:pPr>
              <w:pStyle w:val="TableParagraph"/>
              <w:spacing w:before="9" w:line="230" w:lineRule="atLeast"/>
              <w:ind w:left="16" w:right="405"/>
              <w:rPr>
                <w:sz w:val="20"/>
              </w:rPr>
            </w:pPr>
            <w:r>
              <w:rPr>
                <w:sz w:val="20"/>
              </w:rPr>
              <w:t>Cross-provider</w:t>
            </w:r>
            <w:r>
              <w:rPr>
                <w:spacing w:val="-13"/>
                <w:sz w:val="20"/>
              </w:rPr>
              <w:t xml:space="preserve"> </w:t>
            </w:r>
            <w:r>
              <w:rPr>
                <w:sz w:val="20"/>
              </w:rPr>
              <w:t xml:space="preserve">reliability </w:t>
            </w:r>
            <w:r>
              <w:rPr>
                <w:spacing w:val="-2"/>
                <w:sz w:val="20"/>
              </w:rPr>
              <w:t>comparison</w:t>
            </w:r>
          </w:p>
        </w:tc>
        <w:tc>
          <w:tcPr>
            <w:tcW w:w="1638" w:type="dxa"/>
          </w:tcPr>
          <w:p w14:paraId="38DC2F08" w14:textId="77777777" w:rsidR="00CF7C21" w:rsidRDefault="00000000">
            <w:pPr>
              <w:pStyle w:val="TableParagraph"/>
              <w:ind w:left="13"/>
              <w:rPr>
                <w:sz w:val="20"/>
              </w:rPr>
            </w:pPr>
            <w:r>
              <w:rPr>
                <w:sz w:val="20"/>
              </w:rPr>
              <w:t>Not</w:t>
            </w:r>
            <w:r>
              <w:rPr>
                <w:spacing w:val="-3"/>
                <w:sz w:val="20"/>
              </w:rPr>
              <w:t xml:space="preserve"> </w:t>
            </w:r>
            <w:r>
              <w:rPr>
                <w:spacing w:val="-2"/>
                <w:sz w:val="20"/>
              </w:rPr>
              <w:t>supported</w:t>
            </w:r>
          </w:p>
        </w:tc>
        <w:tc>
          <w:tcPr>
            <w:tcW w:w="1482" w:type="dxa"/>
          </w:tcPr>
          <w:p w14:paraId="38DC2F09" w14:textId="77777777" w:rsidR="00CF7C21" w:rsidRDefault="00000000">
            <w:pPr>
              <w:pStyle w:val="TableParagraph"/>
              <w:rPr>
                <w:sz w:val="20"/>
              </w:rPr>
            </w:pPr>
            <w:r>
              <w:rPr>
                <w:sz w:val="20"/>
              </w:rPr>
              <w:t>Not</w:t>
            </w:r>
            <w:r>
              <w:rPr>
                <w:spacing w:val="-3"/>
                <w:sz w:val="20"/>
              </w:rPr>
              <w:t xml:space="preserve"> </w:t>
            </w:r>
            <w:r>
              <w:rPr>
                <w:spacing w:val="-2"/>
                <w:sz w:val="20"/>
              </w:rPr>
              <w:t>supported</w:t>
            </w:r>
          </w:p>
        </w:tc>
        <w:tc>
          <w:tcPr>
            <w:tcW w:w="1807" w:type="dxa"/>
          </w:tcPr>
          <w:p w14:paraId="38DC2F0A" w14:textId="77777777" w:rsidR="00CF7C21" w:rsidRDefault="00000000">
            <w:pPr>
              <w:pStyle w:val="TableParagraph"/>
              <w:ind w:left="11"/>
              <w:rPr>
                <w:sz w:val="20"/>
              </w:rPr>
            </w:pPr>
            <w:r>
              <w:rPr>
                <w:sz w:val="20"/>
              </w:rPr>
              <w:t>Not</w:t>
            </w:r>
            <w:r>
              <w:rPr>
                <w:spacing w:val="-3"/>
                <w:sz w:val="20"/>
              </w:rPr>
              <w:t xml:space="preserve"> </w:t>
            </w:r>
            <w:r>
              <w:rPr>
                <w:spacing w:val="-2"/>
                <w:sz w:val="20"/>
              </w:rPr>
              <w:t>supported</w:t>
            </w:r>
          </w:p>
        </w:tc>
      </w:tr>
      <w:tr w:rsidR="00CF7C21" w14:paraId="38DC2F11" w14:textId="77777777">
        <w:trPr>
          <w:trHeight w:val="489"/>
        </w:trPr>
        <w:tc>
          <w:tcPr>
            <w:tcW w:w="1630" w:type="dxa"/>
          </w:tcPr>
          <w:p w14:paraId="38DC2F0C" w14:textId="77777777" w:rsidR="00CF7C21" w:rsidRDefault="00000000">
            <w:pPr>
              <w:pStyle w:val="TableParagraph"/>
              <w:rPr>
                <w:sz w:val="20"/>
              </w:rPr>
            </w:pPr>
            <w:r>
              <w:rPr>
                <w:sz w:val="20"/>
              </w:rPr>
              <w:t>Resilience</w:t>
            </w:r>
            <w:r>
              <w:rPr>
                <w:spacing w:val="-7"/>
                <w:sz w:val="20"/>
              </w:rPr>
              <w:t xml:space="preserve"> </w:t>
            </w:r>
            <w:r>
              <w:rPr>
                <w:spacing w:val="-2"/>
                <w:sz w:val="20"/>
              </w:rPr>
              <w:t>Ranking</w:t>
            </w:r>
          </w:p>
        </w:tc>
        <w:tc>
          <w:tcPr>
            <w:tcW w:w="2466" w:type="dxa"/>
          </w:tcPr>
          <w:p w14:paraId="38DC2F0D" w14:textId="77777777" w:rsidR="00CF7C21" w:rsidRDefault="00000000">
            <w:pPr>
              <w:pStyle w:val="TableParagraph"/>
              <w:spacing w:before="9" w:line="230" w:lineRule="atLeast"/>
              <w:ind w:left="16" w:right="477"/>
              <w:rPr>
                <w:sz w:val="20"/>
              </w:rPr>
            </w:pPr>
            <w:r>
              <w:rPr>
                <w:sz w:val="20"/>
              </w:rPr>
              <w:t>Provider-level</w:t>
            </w:r>
            <w:r>
              <w:rPr>
                <w:spacing w:val="-13"/>
                <w:sz w:val="20"/>
              </w:rPr>
              <w:t xml:space="preserve"> </w:t>
            </w:r>
            <w:r>
              <w:rPr>
                <w:sz w:val="20"/>
              </w:rPr>
              <w:t xml:space="preserve">resilience </w:t>
            </w:r>
            <w:r>
              <w:rPr>
                <w:spacing w:val="-2"/>
                <w:sz w:val="20"/>
              </w:rPr>
              <w:t>scoring</w:t>
            </w:r>
          </w:p>
        </w:tc>
        <w:tc>
          <w:tcPr>
            <w:tcW w:w="1638" w:type="dxa"/>
          </w:tcPr>
          <w:p w14:paraId="38DC2F0E" w14:textId="77777777" w:rsidR="00CF7C21" w:rsidRDefault="00000000">
            <w:pPr>
              <w:pStyle w:val="TableParagraph"/>
              <w:ind w:left="13"/>
              <w:rPr>
                <w:sz w:val="20"/>
              </w:rPr>
            </w:pPr>
            <w:r>
              <w:rPr>
                <w:sz w:val="20"/>
              </w:rPr>
              <w:t>Not</w:t>
            </w:r>
            <w:r>
              <w:rPr>
                <w:spacing w:val="-5"/>
                <w:sz w:val="20"/>
              </w:rPr>
              <w:t xml:space="preserve"> </w:t>
            </w:r>
            <w:r>
              <w:rPr>
                <w:spacing w:val="-2"/>
                <w:sz w:val="20"/>
              </w:rPr>
              <w:t>available</w:t>
            </w:r>
          </w:p>
        </w:tc>
        <w:tc>
          <w:tcPr>
            <w:tcW w:w="1482" w:type="dxa"/>
          </w:tcPr>
          <w:p w14:paraId="38DC2F0F" w14:textId="77777777" w:rsidR="00CF7C21" w:rsidRDefault="00000000">
            <w:pPr>
              <w:pStyle w:val="TableParagraph"/>
              <w:rPr>
                <w:sz w:val="20"/>
              </w:rPr>
            </w:pPr>
            <w:r>
              <w:rPr>
                <w:sz w:val="20"/>
              </w:rPr>
              <w:t>Not</w:t>
            </w:r>
            <w:r>
              <w:rPr>
                <w:spacing w:val="-5"/>
                <w:sz w:val="20"/>
              </w:rPr>
              <w:t xml:space="preserve"> </w:t>
            </w:r>
            <w:r>
              <w:rPr>
                <w:spacing w:val="-2"/>
                <w:sz w:val="20"/>
              </w:rPr>
              <w:t>available</w:t>
            </w:r>
          </w:p>
        </w:tc>
        <w:tc>
          <w:tcPr>
            <w:tcW w:w="1807" w:type="dxa"/>
          </w:tcPr>
          <w:p w14:paraId="38DC2F10" w14:textId="77777777" w:rsidR="00CF7C21" w:rsidRDefault="00000000">
            <w:pPr>
              <w:pStyle w:val="TableParagraph"/>
              <w:ind w:left="11"/>
              <w:rPr>
                <w:sz w:val="20"/>
              </w:rPr>
            </w:pPr>
            <w:r>
              <w:rPr>
                <w:sz w:val="20"/>
              </w:rPr>
              <w:t>Not</w:t>
            </w:r>
            <w:r>
              <w:rPr>
                <w:spacing w:val="-5"/>
                <w:sz w:val="20"/>
              </w:rPr>
              <w:t xml:space="preserve"> </w:t>
            </w:r>
            <w:r>
              <w:rPr>
                <w:spacing w:val="-2"/>
                <w:sz w:val="20"/>
              </w:rPr>
              <w:t>available</w:t>
            </w:r>
          </w:p>
        </w:tc>
      </w:tr>
    </w:tbl>
    <w:p w14:paraId="38DC2F12" w14:textId="77777777" w:rsidR="00CF7C21" w:rsidRDefault="00CF7C21">
      <w:pPr>
        <w:pStyle w:val="TableParagraph"/>
        <w:rPr>
          <w:sz w:val="20"/>
        </w:rPr>
        <w:sectPr w:rsidR="00CF7C21">
          <w:type w:val="continuous"/>
          <w:pgSz w:w="11910" w:h="16840"/>
          <w:pgMar w:top="1360" w:right="1275"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30"/>
        <w:gridCol w:w="2466"/>
        <w:gridCol w:w="1638"/>
        <w:gridCol w:w="1482"/>
        <w:gridCol w:w="1807"/>
      </w:tblGrid>
      <w:tr w:rsidR="00CF7C21" w14:paraId="38DC2F18" w14:textId="77777777">
        <w:trPr>
          <w:trHeight w:val="489"/>
        </w:trPr>
        <w:tc>
          <w:tcPr>
            <w:tcW w:w="1630" w:type="dxa"/>
          </w:tcPr>
          <w:p w14:paraId="38DC2F13" w14:textId="77777777" w:rsidR="00CF7C21" w:rsidRDefault="00000000">
            <w:pPr>
              <w:pStyle w:val="TableParagraph"/>
              <w:rPr>
                <w:b/>
                <w:sz w:val="20"/>
              </w:rPr>
            </w:pPr>
            <w:r>
              <w:rPr>
                <w:b/>
                <w:spacing w:val="-2"/>
                <w:sz w:val="20"/>
              </w:rPr>
              <w:lastRenderedPageBreak/>
              <w:t>Features</w:t>
            </w:r>
          </w:p>
        </w:tc>
        <w:tc>
          <w:tcPr>
            <w:tcW w:w="2466" w:type="dxa"/>
          </w:tcPr>
          <w:p w14:paraId="38DC2F14" w14:textId="77777777" w:rsidR="00CF7C21" w:rsidRDefault="00000000">
            <w:pPr>
              <w:pStyle w:val="TableParagraph"/>
              <w:spacing w:before="9" w:line="230" w:lineRule="atLeast"/>
              <w:ind w:left="16" w:right="238"/>
              <w:rPr>
                <w:b/>
                <w:sz w:val="20"/>
              </w:rPr>
            </w:pPr>
            <w:r>
              <w:rPr>
                <w:b/>
                <w:sz w:val="20"/>
              </w:rPr>
              <w:t>Proposed</w:t>
            </w:r>
            <w:r>
              <w:rPr>
                <w:b/>
                <w:spacing w:val="-13"/>
                <w:sz w:val="20"/>
              </w:rPr>
              <w:t xml:space="preserve"> </w:t>
            </w:r>
            <w:r>
              <w:rPr>
                <w:b/>
                <w:sz w:val="20"/>
              </w:rPr>
              <w:t xml:space="preserve">COREM-Based </w:t>
            </w:r>
            <w:r>
              <w:rPr>
                <w:b/>
                <w:spacing w:val="-2"/>
                <w:sz w:val="20"/>
              </w:rPr>
              <w:t>System</w:t>
            </w:r>
          </w:p>
        </w:tc>
        <w:tc>
          <w:tcPr>
            <w:tcW w:w="1638" w:type="dxa"/>
          </w:tcPr>
          <w:p w14:paraId="38DC2F15" w14:textId="77777777" w:rsidR="00CF7C21" w:rsidRDefault="00000000">
            <w:pPr>
              <w:pStyle w:val="TableParagraph"/>
              <w:spacing w:before="9" w:line="230" w:lineRule="atLeast"/>
              <w:ind w:left="13" w:right="113"/>
              <w:rPr>
                <w:b/>
                <w:sz w:val="20"/>
              </w:rPr>
            </w:pPr>
            <w:r>
              <w:rPr>
                <w:b/>
                <w:spacing w:val="-2"/>
                <w:sz w:val="20"/>
              </w:rPr>
              <w:t xml:space="preserve">Traditional </w:t>
            </w:r>
            <w:r>
              <w:rPr>
                <w:b/>
                <w:sz w:val="20"/>
              </w:rPr>
              <w:t>Monitoring</w:t>
            </w:r>
            <w:r>
              <w:rPr>
                <w:b/>
                <w:spacing w:val="-13"/>
                <w:sz w:val="20"/>
              </w:rPr>
              <w:t xml:space="preserve"> </w:t>
            </w:r>
            <w:r>
              <w:rPr>
                <w:b/>
                <w:sz w:val="20"/>
              </w:rPr>
              <w:t>Tools</w:t>
            </w:r>
          </w:p>
        </w:tc>
        <w:tc>
          <w:tcPr>
            <w:tcW w:w="1482" w:type="dxa"/>
          </w:tcPr>
          <w:p w14:paraId="38DC2F16" w14:textId="77777777" w:rsidR="00CF7C21" w:rsidRDefault="00000000">
            <w:pPr>
              <w:pStyle w:val="TableParagraph"/>
              <w:spacing w:before="9" w:line="230" w:lineRule="atLeast"/>
              <w:ind w:right="234"/>
              <w:rPr>
                <w:b/>
                <w:sz w:val="20"/>
              </w:rPr>
            </w:pPr>
            <w:r>
              <w:rPr>
                <w:b/>
                <w:sz w:val="20"/>
              </w:rPr>
              <w:t>Basic</w:t>
            </w:r>
            <w:r>
              <w:rPr>
                <w:b/>
                <w:spacing w:val="-13"/>
                <w:sz w:val="20"/>
              </w:rPr>
              <w:t xml:space="preserve"> </w:t>
            </w:r>
            <w:r>
              <w:rPr>
                <w:b/>
                <w:sz w:val="20"/>
              </w:rPr>
              <w:t xml:space="preserve">Incident </w:t>
            </w:r>
            <w:r>
              <w:rPr>
                <w:b/>
                <w:spacing w:val="-2"/>
                <w:sz w:val="20"/>
              </w:rPr>
              <w:t>Analysis</w:t>
            </w:r>
          </w:p>
        </w:tc>
        <w:tc>
          <w:tcPr>
            <w:tcW w:w="1807" w:type="dxa"/>
          </w:tcPr>
          <w:p w14:paraId="38DC2F17" w14:textId="77777777" w:rsidR="00CF7C21" w:rsidRDefault="00000000">
            <w:pPr>
              <w:pStyle w:val="TableParagraph"/>
              <w:spacing w:before="9" w:line="230" w:lineRule="atLeast"/>
              <w:ind w:left="11" w:right="451"/>
              <w:rPr>
                <w:b/>
                <w:sz w:val="20"/>
              </w:rPr>
            </w:pPr>
            <w:r>
              <w:rPr>
                <w:b/>
                <w:sz w:val="20"/>
              </w:rPr>
              <w:t>Cloud</w:t>
            </w:r>
            <w:r>
              <w:rPr>
                <w:b/>
                <w:spacing w:val="-13"/>
                <w:sz w:val="20"/>
              </w:rPr>
              <w:t xml:space="preserve"> </w:t>
            </w:r>
            <w:r>
              <w:rPr>
                <w:b/>
                <w:sz w:val="20"/>
              </w:rPr>
              <w:t xml:space="preserve">Provider </w:t>
            </w:r>
            <w:r>
              <w:rPr>
                <w:b/>
                <w:spacing w:val="-2"/>
                <w:sz w:val="20"/>
              </w:rPr>
              <w:t>Dashboards</w:t>
            </w:r>
          </w:p>
        </w:tc>
      </w:tr>
      <w:tr w:rsidR="00CF7C21" w14:paraId="38DC2F1E" w14:textId="77777777">
        <w:trPr>
          <w:trHeight w:val="491"/>
        </w:trPr>
        <w:tc>
          <w:tcPr>
            <w:tcW w:w="1630" w:type="dxa"/>
          </w:tcPr>
          <w:p w14:paraId="38DC2F19" w14:textId="77777777" w:rsidR="00CF7C21" w:rsidRDefault="00000000">
            <w:pPr>
              <w:pStyle w:val="TableParagraph"/>
              <w:spacing w:before="15" w:line="228" w:lineRule="exact"/>
              <w:rPr>
                <w:sz w:val="20"/>
              </w:rPr>
            </w:pPr>
            <w:r>
              <w:rPr>
                <w:spacing w:val="-2"/>
                <w:sz w:val="20"/>
              </w:rPr>
              <w:t>Interactive Evaluation</w:t>
            </w:r>
          </w:p>
        </w:tc>
        <w:tc>
          <w:tcPr>
            <w:tcW w:w="2466" w:type="dxa"/>
          </w:tcPr>
          <w:p w14:paraId="38DC2F1A" w14:textId="77777777" w:rsidR="00CF7C21" w:rsidRDefault="00000000">
            <w:pPr>
              <w:pStyle w:val="TableParagraph"/>
              <w:spacing w:before="15" w:line="228" w:lineRule="exact"/>
              <w:ind w:left="16" w:right="238"/>
              <w:rPr>
                <w:sz w:val="20"/>
              </w:rPr>
            </w:pPr>
            <w:r>
              <w:rPr>
                <w:sz w:val="20"/>
              </w:rPr>
              <w:t>Real-time</w:t>
            </w:r>
            <w:r>
              <w:rPr>
                <w:spacing w:val="-13"/>
                <w:sz w:val="20"/>
              </w:rPr>
              <w:t xml:space="preserve"> </w:t>
            </w:r>
            <w:r>
              <w:rPr>
                <w:sz w:val="20"/>
              </w:rPr>
              <w:t>incident</w:t>
            </w:r>
            <w:r>
              <w:rPr>
                <w:spacing w:val="-12"/>
                <w:sz w:val="20"/>
              </w:rPr>
              <w:t xml:space="preserve"> </w:t>
            </w:r>
            <w:r>
              <w:rPr>
                <w:sz w:val="20"/>
              </w:rPr>
              <w:t xml:space="preserve">risk </w:t>
            </w:r>
            <w:r>
              <w:rPr>
                <w:spacing w:val="-2"/>
                <w:sz w:val="20"/>
              </w:rPr>
              <w:t>evaluation</w:t>
            </w:r>
          </w:p>
        </w:tc>
        <w:tc>
          <w:tcPr>
            <w:tcW w:w="1638" w:type="dxa"/>
          </w:tcPr>
          <w:p w14:paraId="38DC2F1B" w14:textId="77777777" w:rsidR="00CF7C21" w:rsidRDefault="00000000">
            <w:pPr>
              <w:pStyle w:val="TableParagraph"/>
              <w:ind w:left="13"/>
              <w:rPr>
                <w:sz w:val="20"/>
              </w:rPr>
            </w:pPr>
            <w:r>
              <w:rPr>
                <w:sz w:val="20"/>
              </w:rPr>
              <w:t>Not</w:t>
            </w:r>
            <w:r>
              <w:rPr>
                <w:spacing w:val="-5"/>
                <w:sz w:val="20"/>
              </w:rPr>
              <w:t xml:space="preserve"> </w:t>
            </w:r>
            <w:r>
              <w:rPr>
                <w:spacing w:val="-2"/>
                <w:sz w:val="20"/>
              </w:rPr>
              <w:t>available</w:t>
            </w:r>
          </w:p>
        </w:tc>
        <w:tc>
          <w:tcPr>
            <w:tcW w:w="1482" w:type="dxa"/>
          </w:tcPr>
          <w:p w14:paraId="38DC2F1C" w14:textId="77777777" w:rsidR="00CF7C21" w:rsidRDefault="00000000">
            <w:pPr>
              <w:pStyle w:val="TableParagraph"/>
              <w:rPr>
                <w:sz w:val="20"/>
              </w:rPr>
            </w:pPr>
            <w:r>
              <w:rPr>
                <w:sz w:val="20"/>
              </w:rPr>
              <w:t>Not</w:t>
            </w:r>
            <w:r>
              <w:rPr>
                <w:spacing w:val="-5"/>
                <w:sz w:val="20"/>
              </w:rPr>
              <w:t xml:space="preserve"> </w:t>
            </w:r>
            <w:r>
              <w:rPr>
                <w:spacing w:val="-2"/>
                <w:sz w:val="20"/>
              </w:rPr>
              <w:t>available</w:t>
            </w:r>
          </w:p>
        </w:tc>
        <w:tc>
          <w:tcPr>
            <w:tcW w:w="1807" w:type="dxa"/>
          </w:tcPr>
          <w:p w14:paraId="38DC2F1D" w14:textId="77777777" w:rsidR="00CF7C21" w:rsidRDefault="00000000">
            <w:pPr>
              <w:pStyle w:val="TableParagraph"/>
              <w:ind w:left="11"/>
              <w:rPr>
                <w:sz w:val="20"/>
              </w:rPr>
            </w:pPr>
            <w:r>
              <w:rPr>
                <w:sz w:val="20"/>
              </w:rPr>
              <w:t>Not</w:t>
            </w:r>
            <w:r>
              <w:rPr>
                <w:spacing w:val="-5"/>
                <w:sz w:val="20"/>
              </w:rPr>
              <w:t xml:space="preserve"> </w:t>
            </w:r>
            <w:r>
              <w:rPr>
                <w:spacing w:val="-2"/>
                <w:sz w:val="20"/>
              </w:rPr>
              <w:t>available</w:t>
            </w:r>
          </w:p>
        </w:tc>
      </w:tr>
      <w:tr w:rsidR="00CF7C21" w14:paraId="38DC2F24" w14:textId="77777777">
        <w:trPr>
          <w:trHeight w:val="489"/>
        </w:trPr>
        <w:tc>
          <w:tcPr>
            <w:tcW w:w="1630" w:type="dxa"/>
          </w:tcPr>
          <w:p w14:paraId="38DC2F1F" w14:textId="77777777" w:rsidR="00CF7C21" w:rsidRDefault="00000000">
            <w:pPr>
              <w:pStyle w:val="TableParagraph"/>
              <w:spacing w:before="9" w:line="230" w:lineRule="atLeast"/>
              <w:rPr>
                <w:sz w:val="20"/>
              </w:rPr>
            </w:pPr>
            <w:r>
              <w:rPr>
                <w:spacing w:val="-2"/>
                <w:sz w:val="20"/>
              </w:rPr>
              <w:t>Recommendation System</w:t>
            </w:r>
          </w:p>
        </w:tc>
        <w:tc>
          <w:tcPr>
            <w:tcW w:w="2466" w:type="dxa"/>
          </w:tcPr>
          <w:p w14:paraId="38DC2F20" w14:textId="77777777" w:rsidR="00CF7C21" w:rsidRDefault="00000000">
            <w:pPr>
              <w:pStyle w:val="TableParagraph"/>
              <w:spacing w:before="9" w:line="230" w:lineRule="atLeast"/>
              <w:ind w:left="16" w:right="683"/>
              <w:rPr>
                <w:sz w:val="20"/>
              </w:rPr>
            </w:pPr>
            <w:r>
              <w:rPr>
                <w:sz w:val="20"/>
              </w:rPr>
              <w:t>Actionable</w:t>
            </w:r>
            <w:r>
              <w:rPr>
                <w:spacing w:val="-13"/>
                <w:sz w:val="20"/>
              </w:rPr>
              <w:t xml:space="preserve"> </w:t>
            </w:r>
            <w:r>
              <w:rPr>
                <w:sz w:val="20"/>
              </w:rPr>
              <w:t xml:space="preserve">mitigation </w:t>
            </w:r>
            <w:r>
              <w:rPr>
                <w:spacing w:val="-2"/>
                <w:sz w:val="20"/>
              </w:rPr>
              <w:t>recommendations</w:t>
            </w:r>
          </w:p>
        </w:tc>
        <w:tc>
          <w:tcPr>
            <w:tcW w:w="1638" w:type="dxa"/>
          </w:tcPr>
          <w:p w14:paraId="38DC2F21" w14:textId="77777777" w:rsidR="00CF7C21" w:rsidRDefault="00000000">
            <w:pPr>
              <w:pStyle w:val="TableParagraph"/>
              <w:ind w:left="13"/>
              <w:rPr>
                <w:sz w:val="20"/>
              </w:rPr>
            </w:pPr>
            <w:r>
              <w:rPr>
                <w:sz w:val="20"/>
              </w:rPr>
              <w:t>Limited</w:t>
            </w:r>
            <w:r>
              <w:rPr>
                <w:spacing w:val="-6"/>
                <w:sz w:val="20"/>
              </w:rPr>
              <w:t xml:space="preserve"> </w:t>
            </w:r>
            <w:r>
              <w:rPr>
                <w:spacing w:val="-2"/>
                <w:sz w:val="20"/>
              </w:rPr>
              <w:t>alerts</w:t>
            </w:r>
          </w:p>
        </w:tc>
        <w:tc>
          <w:tcPr>
            <w:tcW w:w="1482" w:type="dxa"/>
          </w:tcPr>
          <w:p w14:paraId="38DC2F22" w14:textId="77777777" w:rsidR="00CF7C21" w:rsidRDefault="00000000">
            <w:pPr>
              <w:pStyle w:val="TableParagraph"/>
              <w:rPr>
                <w:sz w:val="20"/>
              </w:rPr>
            </w:pPr>
            <w:r>
              <w:rPr>
                <w:sz w:val="20"/>
              </w:rPr>
              <w:t>Manual</w:t>
            </w:r>
            <w:r>
              <w:rPr>
                <w:spacing w:val="-5"/>
                <w:sz w:val="20"/>
              </w:rPr>
              <w:t xml:space="preserve"> </w:t>
            </w:r>
            <w:r>
              <w:rPr>
                <w:spacing w:val="-2"/>
                <w:sz w:val="20"/>
              </w:rPr>
              <w:t>analysis</w:t>
            </w:r>
          </w:p>
        </w:tc>
        <w:tc>
          <w:tcPr>
            <w:tcW w:w="1807" w:type="dxa"/>
          </w:tcPr>
          <w:p w14:paraId="38DC2F23" w14:textId="77777777" w:rsidR="00CF7C21" w:rsidRDefault="00000000">
            <w:pPr>
              <w:pStyle w:val="TableParagraph"/>
              <w:ind w:left="11"/>
              <w:rPr>
                <w:sz w:val="20"/>
              </w:rPr>
            </w:pPr>
            <w:r>
              <w:rPr>
                <w:sz w:val="20"/>
              </w:rPr>
              <w:t>No</w:t>
            </w:r>
            <w:r>
              <w:rPr>
                <w:spacing w:val="-2"/>
                <w:sz w:val="20"/>
              </w:rPr>
              <w:t xml:space="preserve"> recommendations</w:t>
            </w:r>
          </w:p>
        </w:tc>
      </w:tr>
      <w:tr w:rsidR="00CF7C21" w14:paraId="38DC2F2A" w14:textId="77777777">
        <w:trPr>
          <w:trHeight w:val="258"/>
        </w:trPr>
        <w:tc>
          <w:tcPr>
            <w:tcW w:w="1630" w:type="dxa"/>
          </w:tcPr>
          <w:p w14:paraId="38DC2F25" w14:textId="77777777" w:rsidR="00CF7C21" w:rsidRDefault="00000000">
            <w:pPr>
              <w:pStyle w:val="TableParagraph"/>
              <w:spacing w:before="14" w:line="224" w:lineRule="exact"/>
              <w:rPr>
                <w:sz w:val="20"/>
              </w:rPr>
            </w:pPr>
            <w:r>
              <w:rPr>
                <w:spacing w:val="-2"/>
                <w:sz w:val="20"/>
              </w:rPr>
              <w:t>Transparency</w:t>
            </w:r>
          </w:p>
        </w:tc>
        <w:tc>
          <w:tcPr>
            <w:tcW w:w="2466" w:type="dxa"/>
          </w:tcPr>
          <w:p w14:paraId="38DC2F26" w14:textId="77777777" w:rsidR="00CF7C21" w:rsidRDefault="00000000">
            <w:pPr>
              <w:pStyle w:val="TableParagraph"/>
              <w:spacing w:before="14" w:line="224" w:lineRule="exact"/>
              <w:ind w:left="16"/>
              <w:rPr>
                <w:sz w:val="20"/>
              </w:rPr>
            </w:pPr>
            <w:r>
              <w:rPr>
                <w:sz w:val="20"/>
              </w:rPr>
              <w:t>Interpretable</w:t>
            </w:r>
            <w:r>
              <w:rPr>
                <w:spacing w:val="-8"/>
                <w:sz w:val="20"/>
              </w:rPr>
              <w:t xml:space="preserve"> </w:t>
            </w:r>
            <w:r>
              <w:rPr>
                <w:sz w:val="20"/>
              </w:rPr>
              <w:t>scoring</w:t>
            </w:r>
            <w:r>
              <w:rPr>
                <w:spacing w:val="-7"/>
                <w:sz w:val="20"/>
              </w:rPr>
              <w:t xml:space="preserve"> </w:t>
            </w:r>
            <w:r>
              <w:rPr>
                <w:spacing w:val="-2"/>
                <w:sz w:val="20"/>
              </w:rPr>
              <w:t>model</w:t>
            </w:r>
          </w:p>
        </w:tc>
        <w:tc>
          <w:tcPr>
            <w:tcW w:w="1638" w:type="dxa"/>
          </w:tcPr>
          <w:p w14:paraId="38DC2F27" w14:textId="77777777" w:rsidR="00CF7C21" w:rsidRDefault="00000000">
            <w:pPr>
              <w:pStyle w:val="TableParagraph"/>
              <w:spacing w:before="14" w:line="224" w:lineRule="exact"/>
              <w:ind w:left="13"/>
              <w:rPr>
                <w:sz w:val="20"/>
              </w:rPr>
            </w:pPr>
            <w:r>
              <w:rPr>
                <w:sz w:val="20"/>
              </w:rPr>
              <w:t>Partial</w:t>
            </w:r>
            <w:r>
              <w:rPr>
                <w:spacing w:val="-7"/>
                <w:sz w:val="20"/>
              </w:rPr>
              <w:t xml:space="preserve"> </w:t>
            </w:r>
            <w:r>
              <w:rPr>
                <w:spacing w:val="-2"/>
                <w:sz w:val="20"/>
              </w:rPr>
              <w:t>transparency</w:t>
            </w:r>
          </w:p>
        </w:tc>
        <w:tc>
          <w:tcPr>
            <w:tcW w:w="1482" w:type="dxa"/>
          </w:tcPr>
          <w:p w14:paraId="38DC2F28" w14:textId="77777777" w:rsidR="00CF7C21" w:rsidRDefault="00000000">
            <w:pPr>
              <w:pStyle w:val="TableParagraph"/>
              <w:spacing w:before="14" w:line="224" w:lineRule="exact"/>
              <w:rPr>
                <w:sz w:val="20"/>
              </w:rPr>
            </w:pPr>
            <w:r>
              <w:rPr>
                <w:sz w:val="20"/>
              </w:rPr>
              <w:t>Low</w:t>
            </w:r>
            <w:r>
              <w:rPr>
                <w:spacing w:val="-3"/>
                <w:sz w:val="20"/>
              </w:rPr>
              <w:t xml:space="preserve"> </w:t>
            </w:r>
            <w:r>
              <w:rPr>
                <w:spacing w:val="-2"/>
                <w:sz w:val="20"/>
              </w:rPr>
              <w:t>transparency</w:t>
            </w:r>
          </w:p>
        </w:tc>
        <w:tc>
          <w:tcPr>
            <w:tcW w:w="1807" w:type="dxa"/>
          </w:tcPr>
          <w:p w14:paraId="38DC2F29" w14:textId="77777777" w:rsidR="00CF7C21" w:rsidRDefault="00000000">
            <w:pPr>
              <w:pStyle w:val="TableParagraph"/>
              <w:spacing w:before="14" w:line="224" w:lineRule="exact"/>
              <w:ind w:left="11"/>
              <w:rPr>
                <w:sz w:val="20"/>
              </w:rPr>
            </w:pPr>
            <w:r>
              <w:rPr>
                <w:sz w:val="20"/>
              </w:rPr>
              <w:t>Black-box</w:t>
            </w:r>
            <w:r>
              <w:rPr>
                <w:spacing w:val="-5"/>
                <w:sz w:val="20"/>
              </w:rPr>
              <w:t xml:space="preserve"> </w:t>
            </w:r>
            <w:r>
              <w:rPr>
                <w:spacing w:val="-2"/>
                <w:sz w:val="20"/>
              </w:rPr>
              <w:t>metrics</w:t>
            </w:r>
          </w:p>
        </w:tc>
      </w:tr>
      <w:tr w:rsidR="00CF7C21" w14:paraId="38DC2F30" w14:textId="77777777">
        <w:trPr>
          <w:trHeight w:val="491"/>
        </w:trPr>
        <w:tc>
          <w:tcPr>
            <w:tcW w:w="1630" w:type="dxa"/>
          </w:tcPr>
          <w:p w14:paraId="38DC2F2B" w14:textId="77777777" w:rsidR="00CF7C21" w:rsidRDefault="00000000">
            <w:pPr>
              <w:pStyle w:val="TableParagraph"/>
              <w:spacing w:before="132"/>
              <w:rPr>
                <w:sz w:val="20"/>
              </w:rPr>
            </w:pPr>
            <w:r>
              <w:rPr>
                <w:spacing w:val="-2"/>
                <w:sz w:val="20"/>
              </w:rPr>
              <w:t>Scalability</w:t>
            </w:r>
          </w:p>
        </w:tc>
        <w:tc>
          <w:tcPr>
            <w:tcW w:w="2466" w:type="dxa"/>
          </w:tcPr>
          <w:p w14:paraId="38DC2F2C" w14:textId="77777777" w:rsidR="00CF7C21" w:rsidRDefault="00000000">
            <w:pPr>
              <w:pStyle w:val="TableParagraph"/>
              <w:spacing w:before="11" w:line="230" w:lineRule="atLeast"/>
              <w:ind w:left="16" w:right="738"/>
              <w:rPr>
                <w:sz w:val="20"/>
              </w:rPr>
            </w:pPr>
            <w:r>
              <w:rPr>
                <w:sz w:val="20"/>
              </w:rPr>
              <w:t>Supports</w:t>
            </w:r>
            <w:r>
              <w:rPr>
                <w:spacing w:val="-13"/>
                <w:sz w:val="20"/>
              </w:rPr>
              <w:t xml:space="preserve"> </w:t>
            </w:r>
            <w:r>
              <w:rPr>
                <w:sz w:val="20"/>
              </w:rPr>
              <w:t xml:space="preserve">multi-cloud </w:t>
            </w:r>
            <w:r>
              <w:rPr>
                <w:spacing w:val="-2"/>
                <w:sz w:val="20"/>
              </w:rPr>
              <w:t>environments</w:t>
            </w:r>
          </w:p>
        </w:tc>
        <w:tc>
          <w:tcPr>
            <w:tcW w:w="1638" w:type="dxa"/>
          </w:tcPr>
          <w:p w14:paraId="38DC2F2D" w14:textId="77777777" w:rsidR="00CF7C21" w:rsidRDefault="00000000">
            <w:pPr>
              <w:pStyle w:val="TableParagraph"/>
              <w:spacing w:before="11" w:line="230" w:lineRule="atLeast"/>
              <w:ind w:left="13" w:right="113"/>
              <w:rPr>
                <w:sz w:val="20"/>
              </w:rPr>
            </w:pPr>
            <w:r>
              <w:rPr>
                <w:sz w:val="20"/>
              </w:rPr>
              <w:t>Limited</w:t>
            </w:r>
            <w:r>
              <w:rPr>
                <w:spacing w:val="-13"/>
                <w:sz w:val="20"/>
              </w:rPr>
              <w:t xml:space="preserve"> </w:t>
            </w:r>
            <w:r>
              <w:rPr>
                <w:sz w:val="20"/>
              </w:rPr>
              <w:t>to</w:t>
            </w:r>
            <w:r>
              <w:rPr>
                <w:spacing w:val="-12"/>
                <w:sz w:val="20"/>
              </w:rPr>
              <w:t xml:space="preserve"> </w:t>
            </w:r>
            <w:r>
              <w:rPr>
                <w:sz w:val="20"/>
              </w:rPr>
              <w:t xml:space="preserve">single </w:t>
            </w:r>
            <w:r>
              <w:rPr>
                <w:spacing w:val="-2"/>
                <w:sz w:val="20"/>
              </w:rPr>
              <w:t>cloud</w:t>
            </w:r>
          </w:p>
        </w:tc>
        <w:tc>
          <w:tcPr>
            <w:tcW w:w="1482" w:type="dxa"/>
          </w:tcPr>
          <w:p w14:paraId="38DC2F2E" w14:textId="77777777" w:rsidR="00CF7C21" w:rsidRDefault="00000000">
            <w:pPr>
              <w:pStyle w:val="TableParagraph"/>
              <w:spacing w:before="132"/>
              <w:rPr>
                <w:sz w:val="20"/>
              </w:rPr>
            </w:pPr>
            <w:r>
              <w:rPr>
                <w:sz w:val="20"/>
              </w:rPr>
              <w:t>Limited</w:t>
            </w:r>
            <w:r>
              <w:rPr>
                <w:spacing w:val="-6"/>
                <w:sz w:val="20"/>
              </w:rPr>
              <w:t xml:space="preserve"> </w:t>
            </w:r>
            <w:r>
              <w:rPr>
                <w:spacing w:val="-2"/>
                <w:sz w:val="20"/>
              </w:rPr>
              <w:t>scope</w:t>
            </w:r>
          </w:p>
        </w:tc>
        <w:tc>
          <w:tcPr>
            <w:tcW w:w="1807" w:type="dxa"/>
          </w:tcPr>
          <w:p w14:paraId="38DC2F2F" w14:textId="77777777" w:rsidR="00CF7C21" w:rsidRDefault="00000000">
            <w:pPr>
              <w:pStyle w:val="TableParagraph"/>
              <w:spacing w:before="132"/>
              <w:ind w:left="11"/>
              <w:rPr>
                <w:sz w:val="20"/>
              </w:rPr>
            </w:pPr>
            <w:r>
              <w:rPr>
                <w:spacing w:val="-2"/>
                <w:sz w:val="20"/>
              </w:rPr>
              <w:t>Provider-bound</w:t>
            </w:r>
          </w:p>
        </w:tc>
      </w:tr>
    </w:tbl>
    <w:p w14:paraId="38DC2F31" w14:textId="77777777" w:rsidR="00CF7C21" w:rsidRDefault="00CF7C21">
      <w:pPr>
        <w:pStyle w:val="BodyText"/>
        <w:ind w:left="0"/>
        <w:rPr>
          <w:b/>
        </w:rPr>
      </w:pPr>
    </w:p>
    <w:p w14:paraId="38DC2F32" w14:textId="77777777" w:rsidR="00CF7C21" w:rsidRDefault="00CF7C21">
      <w:pPr>
        <w:pStyle w:val="BodyText"/>
        <w:spacing w:before="184"/>
        <w:ind w:left="0"/>
        <w:rPr>
          <w:b/>
        </w:rPr>
      </w:pPr>
    </w:p>
    <w:p w14:paraId="6ADDA5F9" w14:textId="77777777" w:rsidR="00CF7C21" w:rsidRDefault="00CF7C21">
      <w:pPr>
        <w:pStyle w:val="BodyText"/>
        <w:rPr>
          <w:b/>
        </w:rPr>
      </w:pPr>
    </w:p>
    <w:p w14:paraId="19F3E46B" w14:textId="2E5EDAFF" w:rsidR="00B40CA1" w:rsidRPr="00341858" w:rsidRDefault="00B40CA1" w:rsidP="00341858">
      <w:pPr>
        <w:pStyle w:val="BodyText"/>
        <w:rPr>
          <w:b/>
        </w:rPr>
      </w:pPr>
      <w:r w:rsidRPr="00341858">
        <w:rPr>
          <w:b/>
        </w:rPr>
        <w:t>TESTING</w:t>
      </w:r>
    </w:p>
    <w:p w14:paraId="63E6E4DE" w14:textId="77777777" w:rsidR="007B5168" w:rsidRDefault="007B5168">
      <w:pPr>
        <w:pStyle w:val="BodyText"/>
        <w:rPr>
          <w:b/>
        </w:rPr>
      </w:pPr>
    </w:p>
    <w:p w14:paraId="5A6F435A" w14:textId="77777777" w:rsidR="007B5168" w:rsidRDefault="007B5168">
      <w:pPr>
        <w:pStyle w:val="BodyText"/>
        <w:rPr>
          <w:b/>
        </w:rPr>
      </w:pPr>
    </w:p>
    <w:p w14:paraId="7F65F125" w14:textId="7EC5921F" w:rsidR="007B5168" w:rsidRDefault="00A81F5A">
      <w:pPr>
        <w:pStyle w:val="BodyText"/>
        <w:rPr>
          <w:b/>
        </w:rPr>
      </w:pPr>
      <w:r>
        <w:rPr>
          <w:noProof/>
        </w:rPr>
        <w:drawing>
          <wp:inline distT="0" distB="0" distL="0" distR="0" wp14:anchorId="7C83BDB2" wp14:editId="5FCAD457">
            <wp:extent cx="5853430" cy="2595271"/>
            <wp:effectExtent l="0" t="0" r="0" b="0"/>
            <wp:docPr id="536501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430" cy="2595271"/>
                    </a:xfrm>
                    <a:prstGeom prst="rect">
                      <a:avLst/>
                    </a:prstGeom>
                    <a:noFill/>
                    <a:ln>
                      <a:noFill/>
                    </a:ln>
                  </pic:spPr>
                </pic:pic>
              </a:graphicData>
            </a:graphic>
          </wp:inline>
        </w:drawing>
      </w:r>
    </w:p>
    <w:p w14:paraId="6BB9B50F" w14:textId="77777777" w:rsidR="00A81F5A" w:rsidRDefault="00A81F5A">
      <w:pPr>
        <w:pStyle w:val="BodyText"/>
        <w:rPr>
          <w:b/>
        </w:rPr>
      </w:pPr>
    </w:p>
    <w:p w14:paraId="561EA5E4" w14:textId="284150C9" w:rsidR="00F2779C" w:rsidRPr="00341858" w:rsidRDefault="00F2779C" w:rsidP="00F2779C">
      <w:pPr>
        <w:pStyle w:val="BodyText"/>
        <w:spacing w:before="26"/>
        <w:jc w:val="center"/>
        <w:rPr>
          <w:spacing w:val="8"/>
        </w:rPr>
      </w:pPr>
      <w:r w:rsidRPr="00341858">
        <w:t>Figure</w:t>
      </w:r>
      <w:r w:rsidRPr="00341858">
        <w:rPr>
          <w:spacing w:val="1"/>
        </w:rPr>
        <w:t xml:space="preserve"> </w:t>
      </w:r>
      <w:r w:rsidRPr="00341858">
        <w:t>3</w:t>
      </w:r>
      <w:r w:rsidRPr="00341858">
        <w:t>:</w:t>
      </w:r>
      <w:r w:rsidRPr="00341858">
        <w:rPr>
          <w:spacing w:val="8"/>
        </w:rPr>
        <w:t xml:space="preserve"> Initial Interface of COREM System</w:t>
      </w:r>
    </w:p>
    <w:p w14:paraId="66E419D1" w14:textId="77777777" w:rsidR="00F2779C" w:rsidRPr="00795C64" w:rsidRDefault="00F2779C" w:rsidP="00F2779C">
      <w:pPr>
        <w:pStyle w:val="BodyText"/>
        <w:spacing w:before="26"/>
        <w:jc w:val="center"/>
        <w:rPr>
          <w:spacing w:val="8"/>
          <w:sz w:val="24"/>
          <w:szCs w:val="24"/>
        </w:rPr>
      </w:pPr>
    </w:p>
    <w:p w14:paraId="70CEFB36" w14:textId="77777777" w:rsidR="00F2779C" w:rsidRDefault="00F2779C" w:rsidP="00F2779C">
      <w:pPr>
        <w:pStyle w:val="BodyText"/>
        <w:jc w:val="both"/>
      </w:pPr>
    </w:p>
    <w:p w14:paraId="2E25CEF2" w14:textId="2A363B66" w:rsidR="00F2779C" w:rsidRPr="00341858" w:rsidRDefault="00F2779C" w:rsidP="00F2779C">
      <w:pPr>
        <w:pStyle w:val="BodyText"/>
        <w:spacing w:line="360" w:lineRule="auto"/>
        <w:jc w:val="both"/>
      </w:pPr>
      <w:r w:rsidRPr="00341858">
        <w:t xml:space="preserve">The Fig </w:t>
      </w:r>
      <w:r w:rsidRPr="00341858">
        <w:t>3</w:t>
      </w:r>
      <w:r w:rsidRPr="00341858">
        <w:t xml:space="preserve"> shows the initial interface of the COREM system implemented in a Python-based environment. It prompts the user to upload the dataset file (multi_cloud_incident_dataset.xlsx) </w:t>
      </w:r>
      <w:proofErr w:type="spellStart"/>
      <w:r w:rsidRPr="00341858">
        <w:t>andconfirms</w:t>
      </w:r>
      <w:proofErr w:type="spellEnd"/>
      <w:r w:rsidRPr="00341858">
        <w:t xml:space="preserve"> successful loading of required libraries. This interface ensures proper initialization of the system before data processing begins. It provides a simple and controlled entry point for executing the analysis pipeline</w:t>
      </w:r>
    </w:p>
    <w:p w14:paraId="73AAA5AA" w14:textId="77777777" w:rsidR="00F2779C" w:rsidRDefault="00F2779C" w:rsidP="00F2779C">
      <w:pPr>
        <w:pStyle w:val="BodyText"/>
        <w:spacing w:line="360" w:lineRule="auto"/>
        <w:jc w:val="both"/>
        <w:rPr>
          <w:sz w:val="24"/>
          <w:szCs w:val="24"/>
        </w:rPr>
      </w:pPr>
    </w:p>
    <w:p w14:paraId="149B0061" w14:textId="6D2D970A" w:rsidR="00F2779C" w:rsidRDefault="00F2779C" w:rsidP="00F2779C">
      <w:pPr>
        <w:pStyle w:val="BodyText"/>
        <w:spacing w:line="360" w:lineRule="auto"/>
        <w:jc w:val="both"/>
      </w:pPr>
      <w:r>
        <w:rPr>
          <w:noProof/>
        </w:rPr>
        <w:lastRenderedPageBreak/>
        <w:drawing>
          <wp:inline distT="0" distB="0" distL="0" distR="0" wp14:anchorId="090839F2" wp14:editId="26BB6CC8">
            <wp:extent cx="5853430" cy="5975376"/>
            <wp:effectExtent l="0" t="0" r="0" b="6350"/>
            <wp:docPr id="1362966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430" cy="5975376"/>
                    </a:xfrm>
                    <a:prstGeom prst="rect">
                      <a:avLst/>
                    </a:prstGeom>
                    <a:noFill/>
                    <a:ln>
                      <a:noFill/>
                    </a:ln>
                  </pic:spPr>
                </pic:pic>
              </a:graphicData>
            </a:graphic>
          </wp:inline>
        </w:drawing>
      </w:r>
    </w:p>
    <w:p w14:paraId="3C679381" w14:textId="54351442" w:rsidR="00F2779C" w:rsidRPr="00341858" w:rsidRDefault="00F2779C" w:rsidP="00F2779C">
      <w:pPr>
        <w:pStyle w:val="BodyText"/>
        <w:spacing w:before="19"/>
        <w:ind w:right="449"/>
        <w:jc w:val="center"/>
        <w:rPr>
          <w:spacing w:val="6"/>
        </w:rPr>
      </w:pPr>
      <w:r w:rsidRPr="00341858">
        <w:t>Figure</w:t>
      </w:r>
      <w:r w:rsidRPr="00341858">
        <w:rPr>
          <w:spacing w:val="4"/>
        </w:rPr>
        <w:t xml:space="preserve"> </w:t>
      </w:r>
      <w:r w:rsidRPr="00341858">
        <w:t>4:</w:t>
      </w:r>
      <w:r w:rsidRPr="00341858">
        <w:rPr>
          <w:spacing w:val="6"/>
        </w:rPr>
        <w:t xml:space="preserve"> Data Upload and Preprocessing Status</w:t>
      </w:r>
    </w:p>
    <w:p w14:paraId="6C929134" w14:textId="77777777" w:rsidR="00F2779C" w:rsidRDefault="00F2779C" w:rsidP="00F2779C">
      <w:pPr>
        <w:pStyle w:val="BodyText"/>
        <w:spacing w:line="261" w:lineRule="auto"/>
        <w:jc w:val="both"/>
      </w:pPr>
    </w:p>
    <w:p w14:paraId="4DD973D2" w14:textId="0F9C562F" w:rsidR="00F2779C" w:rsidRPr="00341858" w:rsidRDefault="00F2779C" w:rsidP="00341858">
      <w:pPr>
        <w:pStyle w:val="BodyText"/>
        <w:spacing w:line="360" w:lineRule="auto"/>
        <w:sectPr w:rsidR="00F2779C" w:rsidRPr="00341858" w:rsidSect="00F2779C">
          <w:footerReference w:type="default" r:id="rId12"/>
          <w:type w:val="continuous"/>
          <w:pgSz w:w="12240" w:h="15840"/>
          <w:pgMar w:top="850" w:right="850" w:bottom="850" w:left="1728" w:header="0" w:footer="539" w:gutter="0"/>
          <w:cols w:space="720"/>
        </w:sectPr>
      </w:pPr>
      <w:r w:rsidRPr="00341858">
        <w:t xml:space="preserve">The Fig 4 displays the output after dataset upload and preprocessing. It shows key dataset statistics such as total incidents analyzed, number of providers covered, and root cause categories identified. The system performs data cleaning, normalization, and conversion of attributes such as duration, severity, and blast radius into numerical formats. It also converts date values and handles missing or inconsistent data. This step ensures that the dataset is structured and ready for accurate risk </w:t>
      </w:r>
    </w:p>
    <w:p w14:paraId="7F38AD91" w14:textId="6E90F0A9" w:rsidR="00F2779C" w:rsidRDefault="00F2779C" w:rsidP="00F2779C">
      <w:pPr>
        <w:pStyle w:val="BodyText"/>
        <w:spacing w:line="360" w:lineRule="auto"/>
        <w:jc w:val="both"/>
      </w:pPr>
      <w:r>
        <w:rPr>
          <w:noProof/>
        </w:rPr>
        <w:lastRenderedPageBreak/>
        <w:drawing>
          <wp:inline distT="0" distB="0" distL="0" distR="0" wp14:anchorId="496D85C5" wp14:editId="1E3D62F6">
            <wp:extent cx="5853430" cy="5926882"/>
            <wp:effectExtent l="0" t="0" r="0" b="0"/>
            <wp:docPr id="944206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6010" name="Picture 9442060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3430" cy="5926882"/>
                    </a:xfrm>
                    <a:prstGeom prst="rect">
                      <a:avLst/>
                    </a:prstGeom>
                  </pic:spPr>
                </pic:pic>
              </a:graphicData>
            </a:graphic>
          </wp:inline>
        </w:drawing>
      </w:r>
    </w:p>
    <w:p w14:paraId="66717D50" w14:textId="16EE7694" w:rsidR="00F2779C" w:rsidRPr="00341858" w:rsidRDefault="00F2779C" w:rsidP="00F2779C">
      <w:pPr>
        <w:pStyle w:val="BodyText"/>
        <w:spacing w:before="45"/>
        <w:ind w:right="457"/>
        <w:jc w:val="center"/>
      </w:pPr>
      <w:r w:rsidRPr="00341858">
        <w:t xml:space="preserve">Figure </w:t>
      </w:r>
      <w:r w:rsidRPr="00341858">
        <w:t>5:</w:t>
      </w:r>
      <w:r w:rsidRPr="00341858">
        <w:rPr>
          <w:spacing w:val="38"/>
        </w:rPr>
        <w:t xml:space="preserve"> </w:t>
      </w:r>
      <w:r w:rsidRPr="00341858">
        <w:t>COREM Risk Scoring Dashboard</w:t>
      </w:r>
    </w:p>
    <w:p w14:paraId="2AE14632" w14:textId="77777777" w:rsidR="00F2779C" w:rsidRDefault="00F2779C" w:rsidP="00F2779C">
      <w:pPr>
        <w:pStyle w:val="BodyText"/>
        <w:spacing w:before="45"/>
        <w:ind w:right="457"/>
        <w:jc w:val="center"/>
        <w:rPr>
          <w:sz w:val="24"/>
          <w:szCs w:val="24"/>
        </w:rPr>
      </w:pPr>
    </w:p>
    <w:p w14:paraId="1F4EC7BB" w14:textId="1EBAE89B" w:rsidR="00F2779C" w:rsidRPr="00341858" w:rsidRDefault="00F2779C" w:rsidP="00F2779C">
      <w:pPr>
        <w:pStyle w:val="BodyText"/>
        <w:spacing w:before="45" w:line="360" w:lineRule="auto"/>
        <w:ind w:right="461"/>
        <w:sectPr w:rsidR="00F2779C" w:rsidRPr="00341858" w:rsidSect="00F2779C">
          <w:footerReference w:type="default" r:id="rId14"/>
          <w:type w:val="continuous"/>
          <w:pgSz w:w="12240" w:h="15840"/>
          <w:pgMar w:top="850" w:right="850" w:bottom="850" w:left="1728" w:header="0" w:footer="539" w:gutter="0"/>
          <w:cols w:space="720"/>
        </w:sectPr>
      </w:pPr>
      <w:r w:rsidRPr="00341858">
        <w:t xml:space="preserve">The Fig </w:t>
      </w:r>
      <w:r w:rsidRPr="00341858">
        <w:t>5</w:t>
      </w:r>
      <w:r w:rsidRPr="00341858">
        <w:t xml:space="preserve"> presents the comprehensive visualization dashboard generated by the system. It includes</w:t>
      </w:r>
    </w:p>
    <w:p w14:paraId="2C510310" w14:textId="77777777" w:rsidR="00F2779C" w:rsidRPr="00341858" w:rsidRDefault="00F2779C" w:rsidP="00F2779C">
      <w:pPr>
        <w:pStyle w:val="BodyText"/>
        <w:spacing w:before="45" w:line="360" w:lineRule="auto"/>
        <w:ind w:right="461"/>
      </w:pPr>
      <w:r w:rsidRPr="00341858">
        <w:t xml:space="preserve"> multiple analytical components such as:</w:t>
      </w:r>
    </w:p>
    <w:p w14:paraId="3AEF4425" w14:textId="77777777" w:rsidR="00F2779C" w:rsidRPr="00341858" w:rsidRDefault="00F2779C" w:rsidP="00F2779C">
      <w:pPr>
        <w:pStyle w:val="BodyText"/>
        <w:numPr>
          <w:ilvl w:val="0"/>
          <w:numId w:val="4"/>
        </w:numPr>
        <w:spacing w:before="45" w:line="360" w:lineRule="auto"/>
        <w:ind w:right="461"/>
      </w:pPr>
      <w:r w:rsidRPr="00341858">
        <w:t xml:space="preserve">Average outage duration across providers </w:t>
      </w:r>
    </w:p>
    <w:p w14:paraId="08161649" w14:textId="77777777" w:rsidR="00F2779C" w:rsidRPr="00341858" w:rsidRDefault="00F2779C" w:rsidP="00F2779C">
      <w:pPr>
        <w:pStyle w:val="BodyText"/>
        <w:numPr>
          <w:ilvl w:val="0"/>
          <w:numId w:val="4"/>
        </w:numPr>
        <w:spacing w:before="45" w:line="360" w:lineRule="auto"/>
        <w:ind w:right="461"/>
      </w:pPr>
      <w:r w:rsidRPr="00341858">
        <w:t xml:space="preserve">Cascading failure rates </w:t>
      </w:r>
    </w:p>
    <w:p w14:paraId="5261B600" w14:textId="77777777" w:rsidR="00F2779C" w:rsidRPr="00341858" w:rsidRDefault="00F2779C" w:rsidP="00F2779C">
      <w:pPr>
        <w:pStyle w:val="BodyText"/>
        <w:numPr>
          <w:ilvl w:val="0"/>
          <w:numId w:val="4"/>
        </w:numPr>
        <w:spacing w:before="45" w:line="360" w:lineRule="auto"/>
        <w:ind w:right="461"/>
      </w:pPr>
      <w:r w:rsidRPr="00341858">
        <w:t xml:space="preserve">Retry storm rates </w:t>
      </w:r>
    </w:p>
    <w:p w14:paraId="099002C8" w14:textId="77777777" w:rsidR="00F2779C" w:rsidRPr="00341858" w:rsidRDefault="00F2779C" w:rsidP="00F2779C">
      <w:pPr>
        <w:pStyle w:val="BodyText"/>
        <w:numPr>
          <w:ilvl w:val="0"/>
          <w:numId w:val="4"/>
        </w:numPr>
        <w:spacing w:before="45" w:line="360" w:lineRule="auto"/>
        <w:ind w:right="461"/>
      </w:pPr>
      <w:r w:rsidRPr="00341858">
        <w:t xml:space="preserve">Root cause impact heatmap </w:t>
      </w:r>
    </w:p>
    <w:p w14:paraId="74C771E5" w14:textId="77777777" w:rsidR="00F2779C" w:rsidRPr="00341858" w:rsidRDefault="00F2779C" w:rsidP="00F2779C">
      <w:pPr>
        <w:pStyle w:val="BodyText"/>
        <w:numPr>
          <w:ilvl w:val="0"/>
          <w:numId w:val="4"/>
        </w:numPr>
        <w:spacing w:before="45" w:line="360" w:lineRule="auto"/>
        <w:ind w:right="461"/>
      </w:pPr>
      <w:r w:rsidRPr="00341858">
        <w:t xml:space="preserve">MTTR (Mean Time to Recovery) trend analysis </w:t>
      </w:r>
    </w:p>
    <w:p w14:paraId="226943B9" w14:textId="77777777" w:rsidR="00F2779C" w:rsidRPr="00341858" w:rsidRDefault="00F2779C" w:rsidP="00F2779C">
      <w:pPr>
        <w:pStyle w:val="BodyText"/>
        <w:numPr>
          <w:ilvl w:val="0"/>
          <w:numId w:val="4"/>
        </w:numPr>
        <w:spacing w:before="45" w:line="360" w:lineRule="auto"/>
        <w:ind w:right="461"/>
      </w:pPr>
      <w:r w:rsidRPr="00341858">
        <w:t xml:space="preserve">Auto-failover success rates </w:t>
      </w:r>
    </w:p>
    <w:p w14:paraId="3B57C87B" w14:textId="77777777" w:rsidR="00F2779C" w:rsidRPr="00341858" w:rsidRDefault="00F2779C" w:rsidP="00F2779C">
      <w:pPr>
        <w:pStyle w:val="BodyText"/>
        <w:numPr>
          <w:ilvl w:val="0"/>
          <w:numId w:val="4"/>
        </w:numPr>
        <w:spacing w:before="45" w:line="360" w:lineRule="auto"/>
        <w:ind w:right="461"/>
      </w:pPr>
      <w:r w:rsidRPr="00341858">
        <w:t xml:space="preserve">COREM risk level distribution </w:t>
      </w:r>
    </w:p>
    <w:p w14:paraId="454A0C3C" w14:textId="3B1D9388" w:rsidR="00B40CA1" w:rsidRDefault="00F2779C">
      <w:pPr>
        <w:pStyle w:val="BodyText"/>
        <w:rPr>
          <w:b/>
        </w:rPr>
      </w:pPr>
      <w:r>
        <w:rPr>
          <w:noProof/>
        </w:rPr>
        <w:lastRenderedPageBreak/>
        <w:drawing>
          <wp:inline distT="0" distB="0" distL="0" distR="0" wp14:anchorId="78B18B04" wp14:editId="4759D243">
            <wp:extent cx="5853430" cy="6655150"/>
            <wp:effectExtent l="0" t="0" r="0" b="0"/>
            <wp:docPr id="107584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3430" cy="6655150"/>
                    </a:xfrm>
                    <a:prstGeom prst="rect">
                      <a:avLst/>
                    </a:prstGeom>
                    <a:noFill/>
                    <a:ln>
                      <a:noFill/>
                    </a:ln>
                  </pic:spPr>
                </pic:pic>
              </a:graphicData>
            </a:graphic>
          </wp:inline>
        </w:drawing>
      </w:r>
    </w:p>
    <w:p w14:paraId="02BD872B" w14:textId="77777777" w:rsidR="00F2779C" w:rsidRDefault="00F2779C">
      <w:pPr>
        <w:pStyle w:val="BodyText"/>
        <w:rPr>
          <w:b/>
        </w:rPr>
      </w:pPr>
    </w:p>
    <w:p w14:paraId="0D0A2773" w14:textId="2595EEB9" w:rsidR="00F2779C" w:rsidRPr="00341858" w:rsidRDefault="00F2779C" w:rsidP="00F2779C">
      <w:pPr>
        <w:pStyle w:val="BodyText"/>
        <w:jc w:val="center"/>
      </w:pPr>
      <w:r w:rsidRPr="00341858">
        <w:t xml:space="preserve">Figure </w:t>
      </w:r>
      <w:r w:rsidRPr="00341858">
        <w:t>6:</w:t>
      </w:r>
      <w:r w:rsidRPr="00341858">
        <w:t xml:space="preserve"> Interactive Risk Evaluator Output</w:t>
      </w:r>
    </w:p>
    <w:p w14:paraId="59981ED3" w14:textId="77777777" w:rsidR="00F2779C" w:rsidRDefault="00F2779C" w:rsidP="00F2779C">
      <w:pPr>
        <w:pStyle w:val="BodyText"/>
        <w:spacing w:line="261" w:lineRule="auto"/>
        <w:jc w:val="both"/>
      </w:pPr>
    </w:p>
    <w:p w14:paraId="28FF1C5D" w14:textId="77777777" w:rsidR="00F2779C" w:rsidRDefault="00F2779C" w:rsidP="00401459">
      <w:pPr>
        <w:pStyle w:val="BodyText"/>
        <w:spacing w:line="360" w:lineRule="auto"/>
      </w:pPr>
      <w:r w:rsidRPr="00341858">
        <w:t xml:space="preserve">The Fig </w:t>
      </w:r>
      <w:r w:rsidRPr="00341858">
        <w:t xml:space="preserve">6 </w:t>
      </w:r>
      <w:r w:rsidRPr="00341858">
        <w:t>illustrates the output of the interactive COREM incident evaluator. Users can input custom parameters such as provider, duration, severity, blast radius, cascading failure, retry storm, and root cause. The system computes a COREM risk score and classifies the incident into risk levels such as Low, Moderate, High, or Critical. It also generates evidence-based recommendations for mitigation strategies. This feature enables scenario-based analysis and supports proactive decision-making</w:t>
      </w:r>
      <w:r w:rsidRPr="00341858">
        <w:t xml:space="preserve"> </w:t>
      </w:r>
      <w:r w:rsidRPr="00341858">
        <w:t>in</w:t>
      </w:r>
      <w:r w:rsidRPr="00341858">
        <w:t xml:space="preserve"> </w:t>
      </w:r>
      <w:r w:rsidRPr="00341858">
        <w:t>cloud</w:t>
      </w:r>
      <w:r w:rsidRPr="00341858">
        <w:t xml:space="preserve"> </w:t>
      </w:r>
      <w:r w:rsidRPr="00341858">
        <w:t>environments</w:t>
      </w:r>
    </w:p>
    <w:p w14:paraId="62A8750D" w14:textId="77777777" w:rsidR="007942DD" w:rsidRDefault="007942DD" w:rsidP="00401459">
      <w:pPr>
        <w:pStyle w:val="BodyText"/>
        <w:spacing w:line="360" w:lineRule="auto"/>
      </w:pPr>
    </w:p>
    <w:p w14:paraId="43580900" w14:textId="77777777" w:rsidR="007942DD" w:rsidRDefault="007942DD" w:rsidP="00401459">
      <w:pPr>
        <w:pStyle w:val="BodyText"/>
        <w:spacing w:line="360" w:lineRule="auto"/>
      </w:pPr>
    </w:p>
    <w:p w14:paraId="1D8C3BCE" w14:textId="77777777" w:rsidR="007942DD" w:rsidRDefault="007942DD" w:rsidP="00491F57">
      <w:pPr>
        <w:pStyle w:val="BodyText"/>
        <w:spacing w:line="360" w:lineRule="auto"/>
        <w:ind w:left="0"/>
        <w:sectPr w:rsidR="007942DD" w:rsidSect="00F2779C">
          <w:footerReference w:type="default" r:id="rId16"/>
          <w:type w:val="continuous"/>
          <w:pgSz w:w="12240" w:h="15840"/>
          <w:pgMar w:top="850" w:right="850" w:bottom="850" w:left="1728" w:header="0" w:footer="539" w:gutter="0"/>
          <w:cols w:space="720"/>
        </w:sectPr>
      </w:pPr>
    </w:p>
    <w:p w14:paraId="27DF13E5" w14:textId="77777777" w:rsidR="007942DD" w:rsidRDefault="007942DD" w:rsidP="007942DD">
      <w:pPr>
        <w:pStyle w:val="BodyText"/>
        <w:spacing w:line="360" w:lineRule="auto"/>
        <w:ind w:left="0"/>
        <w:sectPr w:rsidR="007942DD" w:rsidSect="00F2779C">
          <w:type w:val="continuous"/>
          <w:pgSz w:w="12240" w:h="15840"/>
          <w:pgMar w:top="850" w:right="850" w:bottom="850" w:left="1728" w:header="0" w:footer="539" w:gutter="0"/>
          <w:cols w:space="720"/>
        </w:sectPr>
      </w:pPr>
    </w:p>
    <w:p w14:paraId="4094F17D" w14:textId="77777777" w:rsidR="007942DD" w:rsidRDefault="007942DD" w:rsidP="007942DD">
      <w:pPr>
        <w:pStyle w:val="BodyText"/>
        <w:spacing w:line="360" w:lineRule="auto"/>
        <w:ind w:left="0"/>
      </w:pPr>
    </w:p>
    <w:p w14:paraId="0D812107" w14:textId="77777777" w:rsidR="007942DD" w:rsidRPr="007942DD" w:rsidRDefault="007942DD" w:rsidP="007942DD">
      <w:pPr>
        <w:pStyle w:val="BodyText"/>
        <w:spacing w:line="360" w:lineRule="auto"/>
        <w:rPr>
          <w:b/>
          <w:bCs/>
        </w:rPr>
      </w:pPr>
      <w:r w:rsidRPr="007942DD">
        <w:rPr>
          <w:b/>
          <w:bCs/>
        </w:rPr>
        <w:t>Appendix A: Dataset and Source Code Repository</w:t>
      </w:r>
    </w:p>
    <w:p w14:paraId="0B099AF0" w14:textId="77777777" w:rsidR="007942DD" w:rsidRPr="007942DD" w:rsidRDefault="007942DD" w:rsidP="007942DD">
      <w:pPr>
        <w:pStyle w:val="BodyText"/>
        <w:spacing w:line="360" w:lineRule="auto"/>
      </w:pPr>
      <w:r w:rsidRPr="007942DD">
        <w:t>The normalized multi-cloud incident dataset used in this project, along with the implementation code for the COREM-based analysis framework, is publicly available in the GitHub repository below. The repository contains the processed datasets, preprocessing scripts, COREM risk scoring implementation, visualization modules, and evaluation outputs used in this study.</w:t>
      </w:r>
    </w:p>
    <w:p w14:paraId="0A899420" w14:textId="2DB87931" w:rsidR="007942DD" w:rsidRDefault="007942DD" w:rsidP="007942DD">
      <w:pPr>
        <w:pStyle w:val="BodyText"/>
        <w:spacing w:line="360" w:lineRule="auto"/>
      </w:pPr>
      <w:r w:rsidRPr="007942DD">
        <w:rPr>
          <w:b/>
          <w:bCs/>
        </w:rPr>
        <w:t>GitHub Repository</w:t>
      </w:r>
      <w:r>
        <w:rPr>
          <w:b/>
          <w:bCs/>
        </w:rPr>
        <w:t xml:space="preserve">: </w:t>
      </w:r>
      <w:hyperlink r:id="rId17" w:history="1">
        <w:r>
          <w:rPr>
            <w:rStyle w:val="Hyperlink"/>
          </w:rPr>
          <w:t>https:/github.com/mohammed1819/corem-cloud-dataset.git</w:t>
        </w:r>
      </w:hyperlink>
    </w:p>
    <w:p w14:paraId="60694136" w14:textId="77777777" w:rsidR="007942DD" w:rsidRPr="007942DD" w:rsidRDefault="007942DD" w:rsidP="007942DD">
      <w:pPr>
        <w:pStyle w:val="BodyText"/>
        <w:spacing w:line="360" w:lineRule="auto"/>
        <w:ind w:left="0"/>
      </w:pPr>
    </w:p>
    <w:p w14:paraId="38DC2F34" w14:textId="77777777" w:rsidR="00CF7C21" w:rsidRPr="00341858" w:rsidRDefault="00000000" w:rsidP="00F2779C">
      <w:pPr>
        <w:pStyle w:val="Heading1"/>
        <w:spacing w:before="91"/>
        <w:ind w:hanging="23"/>
      </w:pPr>
      <w:r w:rsidRPr="00341858">
        <w:rPr>
          <w:spacing w:val="-2"/>
        </w:rPr>
        <w:t>REFERENCES</w:t>
      </w:r>
    </w:p>
    <w:p w14:paraId="49A15028" w14:textId="09E3512A" w:rsidR="00FF2A2D" w:rsidRPr="00FF2A2D" w:rsidRDefault="00C350A0" w:rsidP="00FF2A2D">
      <w:pPr>
        <w:pStyle w:val="ListParagraph"/>
        <w:numPr>
          <w:ilvl w:val="0"/>
          <w:numId w:val="3"/>
        </w:numPr>
        <w:tabs>
          <w:tab w:val="left" w:pos="324"/>
          <w:tab w:val="left" w:pos="383"/>
        </w:tabs>
        <w:spacing w:before="113" w:line="360" w:lineRule="auto"/>
        <w:ind w:right="1" w:hanging="360"/>
        <w:jc w:val="both"/>
        <w:rPr>
          <w:sz w:val="20"/>
        </w:rPr>
      </w:pPr>
      <w:r w:rsidRPr="00C350A0">
        <w:rPr>
          <w:sz w:val="20"/>
        </w:rPr>
        <w:t xml:space="preserve"> </w:t>
      </w:r>
      <w:r w:rsidR="00FF2A2D" w:rsidRPr="00FF2A2D">
        <w:rPr>
          <w:sz w:val="20"/>
        </w:rPr>
        <w:t xml:space="preserve"> Unyi, A., et al. “Explainable Graph Neural Network-Based Fault Forecasting for Cloud Service Debugging.” 2025 International Conference on Cloud Computing and Artificial Intelligence, 2025.</w:t>
      </w:r>
    </w:p>
    <w:p w14:paraId="4C8CF4F5" w14:textId="152AE9C3"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Cinque, M., et al. “Resilience Evaluation Metrics for Cloud Services.” </w:t>
      </w:r>
      <w:r w:rsidRPr="00FF2A2D">
        <w:rPr>
          <w:i/>
          <w:iCs/>
          <w:sz w:val="20"/>
        </w:rPr>
        <w:t>Future Generation Computer Systems</w:t>
      </w:r>
      <w:r w:rsidRPr="00FF2A2D">
        <w:rPr>
          <w:sz w:val="20"/>
        </w:rPr>
        <w:t>, vol. 95, 2019, pp. 964–977.</w:t>
      </w:r>
    </w:p>
    <w:p w14:paraId="569E4075" w14:textId="4C257845"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Zhang, Y., et al. “Root Cause Analysis of Failures in Large-Scale Cloud Systems.” Proceedings of the USENIX Symposium on Networked Systems Design and Implementation (NSDI), 2018.</w:t>
      </w:r>
    </w:p>
    <w:p w14:paraId="101BA019" w14:textId="2E3B92FA"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Gupta, A., et al. “An Empirical Study of Cloud Outages and Their Causes.” IEEE International Conference on Cloud Engineering (IC2E), 2017.</w:t>
      </w:r>
    </w:p>
    <w:p w14:paraId="0ED99F86" w14:textId="1078D335"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Baset, S. A., et al. “Towards Understanding Cloud Service Level Agreements and Reliability.” IEEE International Conference on Cloud Computing, 2016.</w:t>
      </w:r>
    </w:p>
    <w:p w14:paraId="4DC9933F" w14:textId="26ED59DB"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Dean, J. “Designs, Lessons and Advice from Building Large Distributed Systems.” Keynote </w:t>
      </w:r>
      <w:r w:rsidRPr="00FF2A2D">
        <w:rPr>
          <w:sz w:val="20"/>
        </w:rPr>
        <w:t>Presentation, ACM Symposium on Operating Systems Principles (SOSP), 2014.</w:t>
      </w:r>
    </w:p>
    <w:p w14:paraId="4922C13C" w14:textId="319A76C2"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Bailis, P., et al. “Coordination Avoidance in Database Systems.” Proceedings of the VLDB Endowment, vol. 8, no. 3, 2014, pp. 185–196.</w:t>
      </w:r>
    </w:p>
    <w:p w14:paraId="555C0379" w14:textId="3816CACE"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Birke, R., et al. “Predictive Modeling for Failure Prediction in Cloud Systems.” </w:t>
      </w:r>
      <w:r w:rsidRPr="00FF2A2D">
        <w:rPr>
          <w:i/>
          <w:iCs/>
          <w:sz w:val="20"/>
        </w:rPr>
        <w:t>IEEE Transactions on Cloud Computing</w:t>
      </w:r>
      <w:r w:rsidRPr="00FF2A2D">
        <w:rPr>
          <w:sz w:val="20"/>
        </w:rPr>
        <w:t>, vol. 2, no. 3, 2014, pp. 290–303.</w:t>
      </w:r>
    </w:p>
    <w:p w14:paraId="45FE0948" w14:textId="6EDD6761" w:rsidR="00FF2A2D"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Kandula, S., et al. “Detailed Analysis of Data Center Failures in Cloud Computing Environments.” Proceedings of the ACM SIGCOMM Conference, 2009.</w:t>
      </w:r>
    </w:p>
    <w:p w14:paraId="38DC2F42" w14:textId="0D73F18F" w:rsidR="00CF7C21" w:rsidRPr="00FF2A2D" w:rsidRDefault="00FF2A2D" w:rsidP="00FF2A2D">
      <w:pPr>
        <w:pStyle w:val="ListParagraph"/>
        <w:numPr>
          <w:ilvl w:val="0"/>
          <w:numId w:val="3"/>
        </w:numPr>
        <w:tabs>
          <w:tab w:val="left" w:pos="324"/>
          <w:tab w:val="left" w:pos="383"/>
        </w:tabs>
        <w:spacing w:before="113" w:line="360" w:lineRule="auto"/>
        <w:ind w:right="1" w:hanging="360"/>
        <w:jc w:val="both"/>
        <w:rPr>
          <w:sz w:val="20"/>
        </w:rPr>
      </w:pPr>
      <w:r w:rsidRPr="00FF2A2D">
        <w:rPr>
          <w:sz w:val="20"/>
        </w:rPr>
        <w:t xml:space="preserve"> Fox, A., et al. “Above the Clouds: A Berkeley View of Cloud Computing.” University of California, Berkeley Technical Report, 2009.</w:t>
      </w:r>
    </w:p>
    <w:sectPr w:rsidR="00CF7C21" w:rsidRPr="00FF2A2D" w:rsidSect="00C350A0">
      <w:footerReference w:type="default" r:id="rId18"/>
      <w:type w:val="continuous"/>
      <w:pgSz w:w="11910" w:h="16840"/>
      <w:pgMar w:top="1360" w:right="1275" w:bottom="280" w:left="1417" w:header="720" w:footer="720" w:gutter="0"/>
      <w:cols w:num="2" w:space="720" w:equalWidth="0">
        <w:col w:w="4184" w:space="684"/>
        <w:col w:w="435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6577" w14:textId="77777777" w:rsidR="002F431F" w:rsidRDefault="002F431F">
      <w:r>
        <w:separator/>
      </w:r>
    </w:p>
  </w:endnote>
  <w:endnote w:type="continuationSeparator" w:id="0">
    <w:p w14:paraId="36F75AF5" w14:textId="77777777" w:rsidR="002F431F" w:rsidRDefault="002F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821911"/>
      <w:docPartObj>
        <w:docPartGallery w:val="Page Numbers (Bottom of Page)"/>
        <w:docPartUnique/>
      </w:docPartObj>
    </w:sdtPr>
    <w:sdtEndPr>
      <w:rPr>
        <w:noProof/>
      </w:rPr>
    </w:sdtEndPr>
    <w:sdtContent>
      <w:p w14:paraId="2A3D29EA" w14:textId="77777777" w:rsidR="00F2779C" w:rsidRDefault="00F2779C">
        <w:pPr>
          <w:pStyle w:val="Footer"/>
          <w:jc w:val="center"/>
        </w:pPr>
        <w:r>
          <w:t>18</w:t>
        </w:r>
      </w:p>
    </w:sdtContent>
  </w:sdt>
  <w:p w14:paraId="077DBBB2" w14:textId="77777777" w:rsidR="00F2779C" w:rsidRDefault="00F2779C">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864243"/>
      <w:docPartObj>
        <w:docPartGallery w:val="Page Numbers (Bottom of Page)"/>
        <w:docPartUnique/>
      </w:docPartObj>
    </w:sdtPr>
    <w:sdtEndPr>
      <w:rPr>
        <w:noProof/>
      </w:rPr>
    </w:sdtEndPr>
    <w:sdtContent>
      <w:p w14:paraId="31B2D9F8" w14:textId="77777777" w:rsidR="00F2779C" w:rsidRDefault="00F2779C">
        <w:pPr>
          <w:pStyle w:val="Footer"/>
          <w:jc w:val="center"/>
        </w:pPr>
        <w:r>
          <w:t>19</w:t>
        </w:r>
      </w:p>
    </w:sdtContent>
  </w:sdt>
  <w:p w14:paraId="3560DD48" w14:textId="77777777" w:rsidR="00F2779C" w:rsidRDefault="00F2779C">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171914"/>
      <w:docPartObj>
        <w:docPartGallery w:val="Page Numbers (Bottom of Page)"/>
        <w:docPartUnique/>
      </w:docPartObj>
    </w:sdtPr>
    <w:sdtEndPr>
      <w:rPr>
        <w:noProof/>
      </w:rPr>
    </w:sdtEndPr>
    <w:sdtContent>
      <w:p w14:paraId="1BE9623E" w14:textId="77777777" w:rsidR="00F2779C" w:rsidRDefault="00F2779C">
        <w:pPr>
          <w:pStyle w:val="Footer"/>
          <w:jc w:val="center"/>
        </w:pPr>
        <w:r>
          <w:t>21</w:t>
        </w:r>
      </w:p>
    </w:sdtContent>
  </w:sdt>
  <w:p w14:paraId="636AA33D" w14:textId="77777777" w:rsidR="00F2779C" w:rsidRDefault="00F2779C">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6633"/>
      <w:docPartObj>
        <w:docPartGallery w:val="Page Numbers (Bottom of Page)"/>
        <w:docPartUnique/>
      </w:docPartObj>
    </w:sdtPr>
    <w:sdtEndPr>
      <w:rPr>
        <w:noProof/>
      </w:rPr>
    </w:sdtEndPr>
    <w:sdtContent>
      <w:p w14:paraId="7B80ED9B" w14:textId="77777777" w:rsidR="00F2779C" w:rsidRDefault="00F2779C">
        <w:pPr>
          <w:pStyle w:val="Footer"/>
          <w:jc w:val="center"/>
        </w:pPr>
        <w:r>
          <w:t>17</w:t>
        </w:r>
      </w:p>
    </w:sdtContent>
  </w:sdt>
  <w:p w14:paraId="1C284F64" w14:textId="77777777" w:rsidR="00F2779C" w:rsidRDefault="00F2779C">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67A1" w14:textId="77777777" w:rsidR="002F431F" w:rsidRDefault="002F431F">
      <w:r>
        <w:separator/>
      </w:r>
    </w:p>
  </w:footnote>
  <w:footnote w:type="continuationSeparator" w:id="0">
    <w:p w14:paraId="7CC78F5B" w14:textId="77777777" w:rsidR="002F431F" w:rsidRDefault="002F4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663"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020" w:hanging="360"/>
      </w:pPr>
      <w:rPr>
        <w:rFonts w:hint="default"/>
        <w:lang w:val="en-US" w:eastAsia="en-US" w:bidi="ar-SA"/>
      </w:rPr>
    </w:lvl>
    <w:lvl w:ilvl="2">
      <w:numFmt w:val="bullet"/>
      <w:lvlText w:val="•"/>
      <w:lvlJc w:val="left"/>
      <w:pPr>
        <w:ind w:left="1381" w:hanging="360"/>
      </w:pPr>
      <w:rPr>
        <w:rFonts w:hint="default"/>
        <w:lang w:val="en-US" w:eastAsia="en-US" w:bidi="ar-SA"/>
      </w:rPr>
    </w:lvl>
    <w:lvl w:ilvl="3">
      <w:numFmt w:val="bullet"/>
      <w:lvlText w:val="•"/>
      <w:lvlJc w:val="left"/>
      <w:pPr>
        <w:ind w:left="1741" w:hanging="360"/>
      </w:pPr>
      <w:rPr>
        <w:rFonts w:hint="default"/>
        <w:lang w:val="en-US" w:eastAsia="en-US" w:bidi="ar-SA"/>
      </w:rPr>
    </w:lvl>
    <w:lvl w:ilvl="4">
      <w:numFmt w:val="bullet"/>
      <w:lvlText w:val="•"/>
      <w:lvlJc w:val="left"/>
      <w:pPr>
        <w:ind w:left="2102" w:hanging="360"/>
      </w:pPr>
      <w:rPr>
        <w:rFonts w:hint="default"/>
        <w:lang w:val="en-US" w:eastAsia="en-US" w:bidi="ar-SA"/>
      </w:rPr>
    </w:lvl>
    <w:lvl w:ilvl="5">
      <w:numFmt w:val="bullet"/>
      <w:lvlText w:val="•"/>
      <w:lvlJc w:val="left"/>
      <w:pPr>
        <w:ind w:left="2463" w:hanging="360"/>
      </w:pPr>
      <w:rPr>
        <w:rFonts w:hint="default"/>
        <w:lang w:val="en-US" w:eastAsia="en-US" w:bidi="ar-SA"/>
      </w:rPr>
    </w:lvl>
    <w:lvl w:ilvl="6">
      <w:numFmt w:val="bullet"/>
      <w:lvlText w:val="•"/>
      <w:lvlJc w:val="left"/>
      <w:pPr>
        <w:ind w:left="2823" w:hanging="360"/>
      </w:pPr>
      <w:rPr>
        <w:rFonts w:hint="default"/>
        <w:lang w:val="en-US" w:eastAsia="en-US" w:bidi="ar-SA"/>
      </w:rPr>
    </w:lvl>
    <w:lvl w:ilvl="7">
      <w:numFmt w:val="bullet"/>
      <w:lvlText w:val="•"/>
      <w:lvlJc w:val="left"/>
      <w:pPr>
        <w:ind w:left="3184" w:hanging="360"/>
      </w:pPr>
      <w:rPr>
        <w:rFonts w:hint="default"/>
        <w:lang w:val="en-US" w:eastAsia="en-US" w:bidi="ar-SA"/>
      </w:rPr>
    </w:lvl>
    <w:lvl w:ilvl="8">
      <w:numFmt w:val="bullet"/>
      <w:lvlText w:val="•"/>
      <w:lvlJc w:val="left"/>
      <w:pPr>
        <w:ind w:left="3545"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426" w:hanging="353"/>
      </w:pPr>
      <w:rPr>
        <w:rFonts w:hint="default"/>
        <w:spacing w:val="0"/>
        <w:w w:val="99"/>
        <w:lang w:val="en-US" w:eastAsia="en-US" w:bidi="ar-SA"/>
      </w:rPr>
    </w:lvl>
    <w:lvl w:ilvl="1">
      <w:start w:val="1"/>
      <w:numFmt w:val="decimal"/>
      <w:lvlText w:val="%1.%2."/>
      <w:lvlJc w:val="left"/>
      <w:pPr>
        <w:ind w:left="525" w:hanging="502"/>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381" w:hanging="502"/>
      </w:pPr>
      <w:rPr>
        <w:rFonts w:hint="default"/>
        <w:lang w:val="en-US" w:eastAsia="en-US" w:bidi="ar-SA"/>
      </w:rPr>
    </w:lvl>
    <w:lvl w:ilvl="3">
      <w:numFmt w:val="bullet"/>
      <w:lvlText w:val="•"/>
      <w:lvlJc w:val="left"/>
      <w:pPr>
        <w:ind w:left="242" w:hanging="502"/>
      </w:pPr>
      <w:rPr>
        <w:rFonts w:hint="default"/>
        <w:lang w:val="en-US" w:eastAsia="en-US" w:bidi="ar-SA"/>
      </w:rPr>
    </w:lvl>
    <w:lvl w:ilvl="4">
      <w:numFmt w:val="bullet"/>
      <w:lvlText w:val="•"/>
      <w:lvlJc w:val="left"/>
      <w:pPr>
        <w:ind w:left="103" w:hanging="502"/>
      </w:pPr>
      <w:rPr>
        <w:rFonts w:hint="default"/>
        <w:lang w:val="en-US" w:eastAsia="en-US" w:bidi="ar-SA"/>
      </w:rPr>
    </w:lvl>
    <w:lvl w:ilvl="5">
      <w:numFmt w:val="bullet"/>
      <w:lvlText w:val="•"/>
      <w:lvlJc w:val="left"/>
      <w:pPr>
        <w:ind w:left="-35" w:hanging="502"/>
      </w:pPr>
      <w:rPr>
        <w:rFonts w:hint="default"/>
        <w:lang w:val="en-US" w:eastAsia="en-US" w:bidi="ar-SA"/>
      </w:rPr>
    </w:lvl>
    <w:lvl w:ilvl="6">
      <w:numFmt w:val="bullet"/>
      <w:lvlText w:val="•"/>
      <w:lvlJc w:val="left"/>
      <w:pPr>
        <w:ind w:left="-174" w:hanging="502"/>
      </w:pPr>
      <w:rPr>
        <w:rFonts w:hint="default"/>
        <w:lang w:val="en-US" w:eastAsia="en-US" w:bidi="ar-SA"/>
      </w:rPr>
    </w:lvl>
    <w:lvl w:ilvl="7">
      <w:numFmt w:val="bullet"/>
      <w:lvlText w:val="•"/>
      <w:lvlJc w:val="left"/>
      <w:pPr>
        <w:ind w:left="-313" w:hanging="502"/>
      </w:pPr>
      <w:rPr>
        <w:rFonts w:hint="default"/>
        <w:lang w:val="en-US" w:eastAsia="en-US" w:bidi="ar-SA"/>
      </w:rPr>
    </w:lvl>
    <w:lvl w:ilvl="8">
      <w:numFmt w:val="bullet"/>
      <w:lvlText w:val="•"/>
      <w:lvlJc w:val="left"/>
      <w:pPr>
        <w:ind w:left="-452" w:hanging="502"/>
      </w:pPr>
      <w:rPr>
        <w:rFonts w:hint="default"/>
        <w:lang w:val="en-US" w:eastAsia="en-US" w:bidi="ar-SA"/>
      </w:rPr>
    </w:lvl>
  </w:abstractNum>
  <w:abstractNum w:abstractNumId="2" w15:restartNumberingAfterBreak="0">
    <w:nsid w:val="0AF21827"/>
    <w:multiLevelType w:val="multilevel"/>
    <w:tmpl w:val="A77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DCABA"/>
    <w:multiLevelType w:val="multilevel"/>
    <w:tmpl w:val="59ADCABA"/>
    <w:lvl w:ilvl="0">
      <w:start w:val="1"/>
      <w:numFmt w:val="decimal"/>
      <w:lvlText w:val="[%1]"/>
      <w:lvlJc w:val="left"/>
      <w:pPr>
        <w:ind w:left="383"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760" w:hanging="303"/>
      </w:pPr>
      <w:rPr>
        <w:rFonts w:hint="default"/>
        <w:lang w:val="en-US" w:eastAsia="en-US" w:bidi="ar-SA"/>
      </w:rPr>
    </w:lvl>
    <w:lvl w:ilvl="2">
      <w:numFmt w:val="bullet"/>
      <w:lvlText w:val="•"/>
      <w:lvlJc w:val="left"/>
      <w:pPr>
        <w:ind w:left="1140" w:hanging="303"/>
      </w:pPr>
      <w:rPr>
        <w:rFonts w:hint="default"/>
        <w:lang w:val="en-US" w:eastAsia="en-US" w:bidi="ar-SA"/>
      </w:rPr>
    </w:lvl>
    <w:lvl w:ilvl="3">
      <w:numFmt w:val="bullet"/>
      <w:lvlText w:val="•"/>
      <w:lvlJc w:val="left"/>
      <w:pPr>
        <w:ind w:left="1521" w:hanging="303"/>
      </w:pPr>
      <w:rPr>
        <w:rFonts w:hint="default"/>
        <w:lang w:val="en-US" w:eastAsia="en-US" w:bidi="ar-SA"/>
      </w:rPr>
    </w:lvl>
    <w:lvl w:ilvl="4">
      <w:numFmt w:val="bullet"/>
      <w:lvlText w:val="•"/>
      <w:lvlJc w:val="left"/>
      <w:pPr>
        <w:ind w:left="1901" w:hanging="303"/>
      </w:pPr>
      <w:rPr>
        <w:rFonts w:hint="default"/>
        <w:lang w:val="en-US" w:eastAsia="en-US" w:bidi="ar-SA"/>
      </w:rPr>
    </w:lvl>
    <w:lvl w:ilvl="5">
      <w:numFmt w:val="bullet"/>
      <w:lvlText w:val="•"/>
      <w:lvlJc w:val="left"/>
      <w:pPr>
        <w:ind w:left="2281" w:hanging="303"/>
      </w:pPr>
      <w:rPr>
        <w:rFonts w:hint="default"/>
        <w:lang w:val="en-US" w:eastAsia="en-US" w:bidi="ar-SA"/>
      </w:rPr>
    </w:lvl>
    <w:lvl w:ilvl="6">
      <w:numFmt w:val="bullet"/>
      <w:lvlText w:val="•"/>
      <w:lvlJc w:val="left"/>
      <w:pPr>
        <w:ind w:left="2662" w:hanging="303"/>
      </w:pPr>
      <w:rPr>
        <w:rFonts w:hint="default"/>
        <w:lang w:val="en-US" w:eastAsia="en-US" w:bidi="ar-SA"/>
      </w:rPr>
    </w:lvl>
    <w:lvl w:ilvl="7">
      <w:numFmt w:val="bullet"/>
      <w:lvlText w:val="•"/>
      <w:lvlJc w:val="left"/>
      <w:pPr>
        <w:ind w:left="3042" w:hanging="303"/>
      </w:pPr>
      <w:rPr>
        <w:rFonts w:hint="default"/>
        <w:lang w:val="en-US" w:eastAsia="en-US" w:bidi="ar-SA"/>
      </w:rPr>
    </w:lvl>
    <w:lvl w:ilvl="8">
      <w:numFmt w:val="bullet"/>
      <w:lvlText w:val="•"/>
      <w:lvlJc w:val="left"/>
      <w:pPr>
        <w:ind w:left="3422" w:hanging="303"/>
      </w:pPr>
      <w:rPr>
        <w:rFonts w:hint="default"/>
        <w:lang w:val="en-US" w:eastAsia="en-US" w:bidi="ar-SA"/>
      </w:rPr>
    </w:lvl>
  </w:abstractNum>
  <w:num w:numId="1" w16cid:durableId="38625466">
    <w:abstractNumId w:val="1"/>
  </w:num>
  <w:num w:numId="2" w16cid:durableId="13115406">
    <w:abstractNumId w:val="0"/>
  </w:num>
  <w:num w:numId="3" w16cid:durableId="1742606066">
    <w:abstractNumId w:val="3"/>
  </w:num>
  <w:num w:numId="4" w16cid:durableId="1065027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7C21"/>
    <w:rsid w:val="00063D9F"/>
    <w:rsid w:val="0024593E"/>
    <w:rsid w:val="002634EF"/>
    <w:rsid w:val="0026648A"/>
    <w:rsid w:val="002F431F"/>
    <w:rsid w:val="00341858"/>
    <w:rsid w:val="00401459"/>
    <w:rsid w:val="0040598C"/>
    <w:rsid w:val="00422183"/>
    <w:rsid w:val="00491F57"/>
    <w:rsid w:val="007942DD"/>
    <w:rsid w:val="007B5168"/>
    <w:rsid w:val="008A33B6"/>
    <w:rsid w:val="008B7954"/>
    <w:rsid w:val="00A81F5A"/>
    <w:rsid w:val="00A93312"/>
    <w:rsid w:val="00AC49DB"/>
    <w:rsid w:val="00B40CA1"/>
    <w:rsid w:val="00C350A0"/>
    <w:rsid w:val="00C73D43"/>
    <w:rsid w:val="00CF7C21"/>
    <w:rsid w:val="00D5641C"/>
    <w:rsid w:val="00F2779C"/>
    <w:rsid w:val="00FC75E1"/>
    <w:rsid w:val="00FF2A2D"/>
    <w:rsid w:val="374F2693"/>
    <w:rsid w:val="5C9A0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2DD2"/>
  <w15:docId w15:val="{3C474215-9082-4725-B514-E3477DEA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23" w:hanging="353"/>
      <w:outlineLvl w:val="0"/>
    </w:pPr>
    <w:rPr>
      <w:b/>
      <w:bCs/>
      <w:sz w:val="20"/>
      <w:szCs w:val="20"/>
    </w:rPr>
  </w:style>
  <w:style w:type="paragraph" w:styleId="Heading2">
    <w:name w:val="heading 2"/>
    <w:basedOn w:val="Normal"/>
    <w:uiPriority w:val="1"/>
    <w:qFormat/>
    <w:pPr>
      <w:ind w:left="523" w:hanging="500"/>
      <w:outlineLvl w:val="1"/>
    </w:pPr>
    <w:rPr>
      <w:b/>
      <w:bCs/>
      <w:sz w:val="20"/>
      <w:szCs w:val="20"/>
    </w:rPr>
  </w:style>
  <w:style w:type="paragraph" w:styleId="Heading3">
    <w:name w:val="heading 3"/>
    <w:basedOn w:val="Normal"/>
    <w:next w:val="Normal"/>
    <w:link w:val="Heading3Char"/>
    <w:semiHidden/>
    <w:unhideWhenUsed/>
    <w:qFormat/>
    <w:rsid w:val="007942D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0"/>
      <w:szCs w:val="20"/>
    </w:rPr>
  </w:style>
  <w:style w:type="paragraph" w:styleId="Title">
    <w:name w:val="Title"/>
    <w:basedOn w:val="Normal"/>
    <w:uiPriority w:val="1"/>
    <w:qFormat/>
    <w:pPr>
      <w:spacing w:before="62"/>
      <w:ind w:left="581" w:right="1"/>
      <w:jc w:val="center"/>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23" w:hanging="500"/>
    </w:pPr>
  </w:style>
  <w:style w:type="paragraph" w:customStyle="1" w:styleId="TableParagraph">
    <w:name w:val="Table Paragraph"/>
    <w:basedOn w:val="Normal"/>
    <w:uiPriority w:val="1"/>
    <w:qFormat/>
    <w:pPr>
      <w:spacing w:before="130"/>
      <w:ind w:left="14"/>
    </w:pPr>
  </w:style>
  <w:style w:type="character" w:styleId="Hyperlink">
    <w:name w:val="Hyperlink"/>
    <w:basedOn w:val="DefaultParagraphFont"/>
    <w:rsid w:val="008B7954"/>
    <w:rPr>
      <w:color w:val="0000FF" w:themeColor="hyperlink"/>
      <w:u w:val="single"/>
    </w:rPr>
  </w:style>
  <w:style w:type="character" w:styleId="UnresolvedMention">
    <w:name w:val="Unresolved Mention"/>
    <w:basedOn w:val="DefaultParagraphFont"/>
    <w:uiPriority w:val="99"/>
    <w:semiHidden/>
    <w:unhideWhenUsed/>
    <w:rsid w:val="008B7954"/>
    <w:rPr>
      <w:color w:val="605E5C"/>
      <w:shd w:val="clear" w:color="auto" w:fill="E1DFDD"/>
    </w:rPr>
  </w:style>
  <w:style w:type="paragraph" w:styleId="Footer">
    <w:name w:val="footer"/>
    <w:basedOn w:val="Normal"/>
    <w:link w:val="FooterChar"/>
    <w:uiPriority w:val="99"/>
    <w:unhideWhenUsed/>
    <w:rsid w:val="00F2779C"/>
    <w:pPr>
      <w:tabs>
        <w:tab w:val="center" w:pos="4513"/>
        <w:tab w:val="right" w:pos="9026"/>
      </w:tabs>
    </w:pPr>
  </w:style>
  <w:style w:type="character" w:customStyle="1" w:styleId="FooterChar">
    <w:name w:val="Footer Char"/>
    <w:basedOn w:val="DefaultParagraphFont"/>
    <w:link w:val="Footer"/>
    <w:uiPriority w:val="99"/>
    <w:rsid w:val="00F2779C"/>
    <w:rPr>
      <w:rFonts w:ascii="Times New Roman" w:eastAsia="Times New Roman" w:hAnsi="Times New Roman" w:cs="Times New Roman"/>
      <w:sz w:val="22"/>
      <w:szCs w:val="22"/>
    </w:rPr>
  </w:style>
  <w:style w:type="character" w:customStyle="1" w:styleId="Heading3Char">
    <w:name w:val="Heading 3 Char"/>
    <w:basedOn w:val="DefaultParagraphFont"/>
    <w:link w:val="Heading3"/>
    <w:semiHidden/>
    <w:rsid w:val="007942D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F2A2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mtaha_cse2305a2@mgit.ac.in" TargetMode="External"/><Relationship Id="rId12" Type="http://schemas.openxmlformats.org/officeDocument/2006/relationships/footer" Target="footer1.xml"/><Relationship Id="rId17" Type="http://schemas.openxmlformats.org/officeDocument/2006/relationships/hyperlink" Target="https://github.com/mohammed1819/corem-cloud-dataset.gi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4778</Words>
  <Characters>27236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31951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GANDLA BANU PRASAD</dc:creator>
  <cp:lastModifiedBy>mohammed Taha</cp:lastModifiedBy>
  <cp:revision>19</cp:revision>
  <dcterms:created xsi:type="dcterms:W3CDTF">2026-05-16T06:16:00Z</dcterms:created>
  <dcterms:modified xsi:type="dcterms:W3CDTF">2026-05-16T07:29:00Z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2021</vt:lpwstr>
  </property>
  <property fmtid="{D5CDD505-2E9C-101B-9397-08002B2CF9AE}" pid="4" name="LastSaved">
    <vt:filetime>2026-05-16T00:00:00Z</vt:filetime>
  </property>
  <property fmtid="{D5CDD505-2E9C-101B-9397-08002B2CF9AE}" pid="5" name="Producer">
    <vt:lpwstr>Microsoft® Word 2021</vt:lpwstr>
  </property>
  <property fmtid="{D5CDD505-2E9C-101B-9397-08002B2CF9AE}" pid="6" name="KSOProductBuildVer">
    <vt:lpwstr>1033-12.1.0.26372</vt:lpwstr>
  </property>
  <property fmtid="{D5CDD505-2E9C-101B-9397-08002B2CF9AE}" pid="7" name="ICV">
    <vt:lpwstr>F285851226864DE8B0B2591AAECF64E2_13</vt:lpwstr>
  </property>
</Properties>
</file>