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Todo List</w:t>
      </w:r>
    </w:p>
    <w:p>
      <w:pPr>
        <w:pStyle w:val="Heading3"/>
      </w:pPr>
      <w:r>
        <w:t>Priority Tasks</w:t>
      </w:r>
    </w:p>
    <w:p>
      <w:r>
        <w:rPr>
          <w:b w:val="0"/>
          <w:i w:val="0"/>
        </w:rPr>
        <w:t>This list outlines the focused study activities for a three‑day JEE Physics preparation block. Each entry specifies the task, its priority, the target completion date, and the estimated time required. Follow the plan sequentially to ensure balanced coverage of core topics and adequate revision time.</w:t>
      </w:r>
    </w:p>
    <w:p>
      <w:r>
        <w:rPr>
          <w:b/>
          <w:i w:val="0"/>
        </w:rPr>
        <w:t>Day 1 – Fundamentals and Mechanics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Priority</w:t>
            </w:r>
          </w:p>
        </w:tc>
        <w:tc>
          <w:tcPr>
            <w:tcW w:type="dxa" w:w="2160"/>
          </w:tcPr>
          <w:p>
            <w:r>
              <w:t>Deadline</w:t>
            </w:r>
          </w:p>
        </w:tc>
        <w:tc>
          <w:tcPr>
            <w:tcW w:type="dxa" w:w="2160"/>
          </w:tcPr>
          <w:p>
            <w:r>
              <w:t>Estimated Hours</w:t>
            </w:r>
          </w:p>
        </w:tc>
      </w:tr>
      <w:tr>
        <w:tc>
          <w:tcPr>
            <w:tcW w:type="dxa" w:w="2160"/>
          </w:tcPr>
          <w:p>
            <w:r>
              <w:t>Review Newtonian mechanics, including laws of motion, free‑body diagrams, and applications to inclined planes</w:t>
            </w:r>
          </w:p>
        </w:tc>
        <w:tc>
          <w:tcPr>
            <w:tcW w:type="dxa" w:w="2160"/>
          </w:tcPr>
          <w:p>
            <w:r>
              <w:t>High</w:t>
            </w:r>
          </w:p>
        </w:tc>
        <w:tc>
          <w:tcPr>
            <w:tcW w:type="dxa" w:w="2160"/>
          </w:tcPr>
          <w:p>
            <w:r>
              <w:t>2026-07-11</w:t>
            </w:r>
          </w:p>
        </w:tc>
        <w:tc>
          <w:tcPr>
            <w:tcW w:type="dxa" w:w="2160"/>
          </w:tcPr>
          <w:p>
            <w:r>
              <w:t>3</w:t>
            </w:r>
          </w:p>
        </w:tc>
      </w:tr>
      <w:tr>
        <w:tc>
          <w:tcPr>
            <w:tcW w:type="dxa" w:w="2160"/>
          </w:tcPr>
          <w:p>
            <w:r>
              <w:t>Solve 15 practice problems on kinematics and dynamics from past JEE papers</w:t>
            </w:r>
          </w:p>
        </w:tc>
        <w:tc>
          <w:tcPr>
            <w:tcW w:type="dxa" w:w="2160"/>
          </w:tcPr>
          <w:p>
            <w:r>
              <w:t>High</w:t>
            </w:r>
          </w:p>
        </w:tc>
        <w:tc>
          <w:tcPr>
            <w:tcW w:type="dxa" w:w="2160"/>
          </w:tcPr>
          <w:p>
            <w:r>
              <w:t>2026-07-11</w:t>
            </w:r>
          </w:p>
        </w:tc>
        <w:tc>
          <w:tcPr>
            <w:tcW w:type="dxa" w:w="2160"/>
          </w:tcPr>
          <w:p>
            <w:r>
              <w:t>2</w:t>
            </w:r>
          </w:p>
        </w:tc>
      </w:tr>
      <w:tr>
        <w:tc>
          <w:tcPr>
            <w:tcW w:type="dxa" w:w="2160"/>
          </w:tcPr>
          <w:p>
            <w:r>
              <w:t>Watch a detailed video lecture on work, energy, and power, taking concise notes</w:t>
            </w:r>
          </w:p>
        </w:tc>
        <w:tc>
          <w:tcPr>
            <w:tcW w:type="dxa" w:w="2160"/>
          </w:tcPr>
          <w:p>
            <w:r>
              <w:t>Medium</w:t>
            </w:r>
          </w:p>
        </w:tc>
        <w:tc>
          <w:tcPr>
            <w:tcW w:type="dxa" w:w="2160"/>
          </w:tcPr>
          <w:p>
            <w:r>
              <w:t>2026-07-11</w:t>
            </w:r>
          </w:p>
        </w:tc>
        <w:tc>
          <w:tcPr>
            <w:tcW w:type="dxa" w:w="2160"/>
          </w:tcPr>
          <w:p>
            <w:r>
              <w:t>1.5</w:t>
            </w:r>
          </w:p>
        </w:tc>
      </w:tr>
      <w:tr>
        <w:tc>
          <w:tcPr>
            <w:tcW w:type="dxa" w:w="2160"/>
          </w:tcPr>
          <w:p>
            <w:r>
              <w:t>Perform a quick revision of key formulas for mechanics, creating a one‑page summary sheet</w:t>
            </w:r>
          </w:p>
        </w:tc>
        <w:tc>
          <w:tcPr>
            <w:tcW w:type="dxa" w:w="2160"/>
          </w:tcPr>
          <w:p>
            <w:r>
              <w:t>Low</w:t>
            </w:r>
          </w:p>
        </w:tc>
        <w:tc>
          <w:tcPr>
            <w:tcW w:type="dxa" w:w="2160"/>
          </w:tcPr>
          <w:p>
            <w:r>
              <w:t>2026-07-11</w:t>
            </w:r>
          </w:p>
        </w:tc>
        <w:tc>
          <w:tcPr>
            <w:tcW w:type="dxa" w:w="2160"/>
          </w:tcPr>
          <w:p>
            <w:r>
              <w:t>1</w:t>
            </w:r>
          </w:p>
        </w:tc>
      </w:tr>
    </w:tbl>
    <w:p>
      <w:r>
        <w:rPr>
          <w:b/>
          <w:i w:val="0"/>
        </w:rPr>
        <w:t>Day 2 – Electromagnetism and Electrical Concepts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Priority</w:t>
            </w:r>
          </w:p>
        </w:tc>
        <w:tc>
          <w:tcPr>
            <w:tcW w:type="dxa" w:w="2160"/>
          </w:tcPr>
          <w:p>
            <w:r>
              <w:t>Deadline</w:t>
            </w:r>
          </w:p>
        </w:tc>
        <w:tc>
          <w:tcPr>
            <w:tcW w:type="dxa" w:w="2160"/>
          </w:tcPr>
          <w:p>
            <w:r>
              <w:t>Estimated Hours</w:t>
            </w:r>
          </w:p>
        </w:tc>
      </w:tr>
      <w:tr>
        <w:tc>
          <w:tcPr>
            <w:tcW w:type="dxa" w:w="2160"/>
          </w:tcPr>
          <w:p>
            <w:r>
              <w:t>Study electrostatics, covering Coulomb’s law, electric field, and potential concepts</w:t>
            </w:r>
          </w:p>
        </w:tc>
        <w:tc>
          <w:tcPr>
            <w:tcW w:type="dxa" w:w="2160"/>
          </w:tcPr>
          <w:p>
            <w:r>
              <w:t>High</w:t>
            </w:r>
          </w:p>
        </w:tc>
        <w:tc>
          <w:tcPr>
            <w:tcW w:type="dxa" w:w="2160"/>
          </w:tcPr>
          <w:p>
            <w:r>
              <w:t>2026-07-12</w:t>
            </w:r>
          </w:p>
        </w:tc>
        <w:tc>
          <w:tcPr>
            <w:tcW w:type="dxa" w:w="2160"/>
          </w:tcPr>
          <w:p>
            <w:r>
              <w:t>2</w:t>
            </w:r>
          </w:p>
        </w:tc>
      </w:tr>
      <w:tr>
        <w:tc>
          <w:tcPr>
            <w:tcW w:type="dxa" w:w="2160"/>
          </w:tcPr>
          <w:p>
            <w:r>
              <w:t>Work through 12 JEE‑style questions on capacitors and dielectrics</w:t>
            </w:r>
          </w:p>
        </w:tc>
        <w:tc>
          <w:tcPr>
            <w:tcW w:type="dxa" w:w="2160"/>
          </w:tcPr>
          <w:p>
            <w:r>
              <w:t>High</w:t>
            </w:r>
          </w:p>
        </w:tc>
        <w:tc>
          <w:tcPr>
            <w:tcW w:type="dxa" w:w="2160"/>
          </w:tcPr>
          <w:p>
            <w:r>
              <w:t>2026-07-12</w:t>
            </w:r>
          </w:p>
        </w:tc>
        <w:tc>
          <w:tcPr>
            <w:tcW w:type="dxa" w:w="2160"/>
          </w:tcPr>
          <w:p>
            <w:r>
              <w:t>1.5</w:t>
            </w:r>
          </w:p>
        </w:tc>
      </w:tr>
      <w:tr>
        <w:tc>
          <w:tcPr>
            <w:tcW w:type="dxa" w:w="2160"/>
          </w:tcPr>
          <w:p>
            <w:r>
              <w:t>Review magnetic fields, Biot–Savart law, and Ampère’s circuital law with illustrative examples</w:t>
            </w:r>
          </w:p>
        </w:tc>
        <w:tc>
          <w:tcPr>
            <w:tcW w:type="dxa" w:w="2160"/>
          </w:tcPr>
          <w:p>
            <w:r>
              <w:t>Medium</w:t>
            </w:r>
          </w:p>
        </w:tc>
        <w:tc>
          <w:tcPr>
            <w:tcW w:type="dxa" w:w="2160"/>
          </w:tcPr>
          <w:p>
            <w:r>
              <w:t>2026-07-12</w:t>
            </w:r>
          </w:p>
        </w:tc>
        <w:tc>
          <w:tcPr>
            <w:tcW w:type="dxa" w:w="2160"/>
          </w:tcPr>
          <w:p>
            <w:r>
              <w:t>2</w:t>
            </w:r>
          </w:p>
        </w:tc>
      </w:tr>
      <w:tr>
        <w:tc>
          <w:tcPr>
            <w:tcW w:type="dxa" w:w="2160"/>
          </w:tcPr>
          <w:p>
            <w:r>
              <w:t>Complete a set of 10 mixed‑type problems on electromagnetic induction and alternating current</w:t>
            </w:r>
          </w:p>
        </w:tc>
        <w:tc>
          <w:tcPr>
            <w:tcW w:type="dxa" w:w="2160"/>
          </w:tcPr>
          <w:p>
            <w:r>
              <w:t>Medium</w:t>
            </w:r>
          </w:p>
        </w:tc>
        <w:tc>
          <w:tcPr>
            <w:tcW w:type="dxa" w:w="2160"/>
          </w:tcPr>
          <w:p>
            <w:r>
              <w:t>2026-07-12</w:t>
            </w:r>
          </w:p>
        </w:tc>
        <w:tc>
          <w:tcPr>
            <w:tcW w:type="dxa" w:w="2160"/>
          </w:tcPr>
          <w:p>
            <w:r>
              <w:t>1.5</w:t>
            </w:r>
          </w:p>
        </w:tc>
      </w:tr>
      <w:tr>
        <w:tc>
          <w:tcPr>
            <w:tcW w:type="dxa" w:w="2160"/>
          </w:tcPr>
          <w:p>
            <w:r>
              <w:t>Summarize all Electrical formulas on a separate cheat‑sheet for quick reference</w:t>
            </w:r>
          </w:p>
        </w:tc>
        <w:tc>
          <w:tcPr>
            <w:tcW w:type="dxa" w:w="2160"/>
          </w:tcPr>
          <w:p>
            <w:r>
              <w:t>Low</w:t>
            </w:r>
          </w:p>
        </w:tc>
        <w:tc>
          <w:tcPr>
            <w:tcW w:type="dxa" w:w="2160"/>
          </w:tcPr>
          <w:p>
            <w:r>
              <w:t>2026-07-12</w:t>
            </w:r>
          </w:p>
        </w:tc>
        <w:tc>
          <w:tcPr>
            <w:tcW w:type="dxa" w:w="2160"/>
          </w:tcPr>
          <w:p>
            <w:r>
              <w:t>1</w:t>
            </w:r>
          </w:p>
        </w:tc>
      </w:tr>
    </w:tbl>
    <w:p>
      <w:r>
        <w:rPr>
          <w:b/>
          <w:i w:val="0"/>
        </w:rPr>
        <w:t>Day 3 – Modern Physics and Comprehensive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Task</w:t>
            </w:r>
          </w:p>
        </w:tc>
        <w:tc>
          <w:tcPr>
            <w:tcW w:type="dxa" w:w="2160"/>
          </w:tcPr>
          <w:p>
            <w:r>
              <w:t>Priority</w:t>
            </w:r>
          </w:p>
        </w:tc>
        <w:tc>
          <w:tcPr>
            <w:tcW w:type="dxa" w:w="2160"/>
          </w:tcPr>
          <w:p>
            <w:r>
              <w:t>Deadline</w:t>
            </w:r>
          </w:p>
        </w:tc>
        <w:tc>
          <w:tcPr>
            <w:tcW w:type="dxa" w:w="2160"/>
          </w:tcPr>
          <w:p>
            <w:r>
              <w:t>Estimated Hours</w:t>
            </w:r>
          </w:p>
        </w:tc>
      </w:tr>
      <w:tr>
        <w:tc>
          <w:tcPr>
            <w:tcW w:type="dxa" w:w="2160"/>
          </w:tcPr>
          <w:p>
            <w:r>
              <w:t>Read concise notes on photoelectric effect, Bohr model, and nuclear physics fundamentals</w:t>
            </w:r>
          </w:p>
        </w:tc>
        <w:tc>
          <w:tcPr>
            <w:tcW w:type="dxa" w:w="2160"/>
          </w:tcPr>
          <w:p>
            <w:r>
              <w:t>High</w:t>
            </w:r>
          </w:p>
        </w:tc>
        <w:tc>
          <w:tcPr>
            <w:tcW w:type="dxa" w:w="2160"/>
          </w:tcPr>
          <w:p>
            <w:r>
              <w:t>2026-07-13</w:t>
            </w:r>
          </w:p>
        </w:tc>
        <w:tc>
          <w:tcPr>
            <w:tcW w:type="dxa" w:w="2160"/>
          </w:tcPr>
          <w:p>
            <w:r>
              <w:t>2</w:t>
            </w:r>
          </w:p>
        </w:tc>
      </w:tr>
      <w:tr>
        <w:tc>
          <w:tcPr>
            <w:tcW w:type="dxa" w:w="2160"/>
          </w:tcPr>
          <w:p>
            <w:r>
              <w:t>Solve 10 integrated JEE problems that combine concepts from mechanics, electromagnetism, and modern physics</w:t>
            </w:r>
          </w:p>
        </w:tc>
        <w:tc>
          <w:tcPr>
            <w:tcW w:type="dxa" w:w="2160"/>
          </w:tcPr>
          <w:p>
            <w:r>
              <w:t>High</w:t>
            </w:r>
          </w:p>
        </w:tc>
        <w:tc>
          <w:tcPr>
            <w:tcW w:type="dxa" w:w="2160"/>
          </w:tcPr>
          <w:p>
            <w:r>
              <w:t>2026-07-13</w:t>
            </w:r>
          </w:p>
        </w:tc>
        <w:tc>
          <w:tcPr>
            <w:tcW w:type="dxa" w:w="2160"/>
          </w:tcPr>
          <w:p>
            <w:r>
              <w:t>2.5</w:t>
            </w:r>
          </w:p>
        </w:tc>
      </w:tr>
      <w:tr>
        <w:tc>
          <w:tcPr>
            <w:tcW w:type="dxa" w:w="2160"/>
          </w:tcPr>
          <w:p>
            <w:r>
              <w:t>Take a timed mock test covering all three chapters, then review solutions and flag weak areas</w:t>
            </w:r>
          </w:p>
        </w:tc>
        <w:tc>
          <w:tcPr>
            <w:tcW w:type="dxa" w:w="2160"/>
          </w:tcPr>
          <w:p>
            <w:r>
              <w:t>Medium</w:t>
            </w:r>
          </w:p>
        </w:tc>
        <w:tc>
          <w:tcPr>
            <w:tcW w:type="dxa" w:w="2160"/>
          </w:tcPr>
          <w:p>
            <w:r>
              <w:t>2026-07-13</w:t>
            </w:r>
          </w:p>
        </w:tc>
        <w:tc>
          <w:tcPr>
            <w:tcW w:type="dxa" w:w="2160"/>
          </w:tcPr>
          <w:p>
            <w:r>
              <w:t>3</w:t>
            </w:r>
          </w:p>
        </w:tc>
      </w:tr>
      <w:tr>
        <w:tc>
          <w:tcPr>
            <w:tcW w:type="dxa" w:w="2160"/>
          </w:tcPr>
          <w:p>
            <w:r>
              <w:t>Revise all summary sheets created over the previous two days, focusing on high‑frequency formulas</w:t>
            </w:r>
          </w:p>
        </w:tc>
        <w:tc>
          <w:tcPr>
            <w:tcW w:type="dxa" w:w="2160"/>
          </w:tcPr>
          <w:p>
            <w:r>
              <w:t>Medium</w:t>
            </w:r>
          </w:p>
        </w:tc>
        <w:tc>
          <w:tcPr>
            <w:tcW w:type="dxa" w:w="2160"/>
          </w:tcPr>
          <w:p>
            <w:r>
              <w:t>2026-07-13</w:t>
            </w:r>
          </w:p>
        </w:tc>
        <w:tc>
          <w:tcPr>
            <w:tcW w:type="dxa" w:w="2160"/>
          </w:tcPr>
          <w:p>
            <w:r>
              <w:t>1</w:t>
            </w:r>
          </w:p>
        </w:tc>
      </w:tr>
      <w:tr>
        <w:tc>
          <w:tcPr>
            <w:tcW w:type="dxa" w:w="2160"/>
          </w:tcPr>
          <w:p>
            <w:r>
              <w:t>Plan the next week’s study schedule based on performance in the mock test</w:t>
            </w:r>
          </w:p>
        </w:tc>
        <w:tc>
          <w:tcPr>
            <w:tcW w:type="dxa" w:w="2160"/>
          </w:tcPr>
          <w:p>
            <w:r>
              <w:t>Low</w:t>
            </w:r>
          </w:p>
        </w:tc>
        <w:tc>
          <w:tcPr>
            <w:tcW w:type="dxa" w:w="2160"/>
          </w:tcPr>
          <w:p>
            <w:r>
              <w:t>2026-07-13</w:t>
            </w:r>
          </w:p>
        </w:tc>
        <w:tc>
          <w:tcPr>
            <w:tcW w:type="dxa" w:w="2160"/>
          </w:tcPr>
          <w:p>
            <w:r>
              <w:t>0.5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