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E5651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  <w:t>Terms of Use</w:t>
      </w:r>
    </w:p>
    <w:p w14:paraId="6812550A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Coud </w:t>
      </w:r>
      <w:proofErr w:type="spellStart"/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 xml:space="preserve"> LLC End User License Agreement</w:t>
      </w:r>
    </w:p>
    <w:p w14:paraId="225544E4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IMPORTANT: PLEASE READ THIS SERVICES AGREEMENT BEFORE USING ANY COUD BYTECH LLC SERVICES. BY INITIATING SERVICE, YOU ACCEPT ALL TERMS AND CONDITIONS OF THIS AGREEMENT.</w:t>
      </w:r>
    </w:p>
    <w:p w14:paraId="3C4093A7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BY REGISTERING FOR THE SERVICES, YOU ACKNOWLEDGE AND AGREE THAT:</w:t>
      </w:r>
    </w:p>
    <w:p w14:paraId="146D49AF" w14:textId="77777777" w:rsidR="00155F6A" w:rsidRPr="00155F6A" w:rsidRDefault="00155F6A" w:rsidP="00155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ALL REGISTRATION INFORMATION YOU PROVIDE TO COUD BYTECH LLC IS ACCURATE AND YOU WILL MAINTAIN ITS ACCURACY.</w:t>
      </w:r>
    </w:p>
    <w:p w14:paraId="3FB07426" w14:textId="77777777" w:rsidR="00155F6A" w:rsidRPr="00155F6A" w:rsidRDefault="00155F6A" w:rsidP="00155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YOU ARE AT LEAST EIGHTEEN (18) YEARS OLD, AND YOUR USE OF THE SERVICES COMPLIES WITH ALL APPLICABLE LAWS AND REGULATIONS.</w:t>
      </w:r>
    </w:p>
    <w:p w14:paraId="6F64AAC5" w14:textId="77777777" w:rsidR="00155F6A" w:rsidRPr="00155F6A" w:rsidRDefault="00155F6A" w:rsidP="00155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YOU HAVE THE AUTHORITY TO ENTER INTO AND PERFORM UNDER THIS AGREEMENT.</w:t>
      </w:r>
    </w:p>
    <w:p w14:paraId="03F84706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Definitions</w:t>
      </w:r>
    </w:p>
    <w:p w14:paraId="66C9639B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Account Information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The Subscriber's name, account numbers, passwords, customer numbers, and other details necessary for accessing and using the Services.</w:t>
      </w:r>
    </w:p>
    <w:p w14:paraId="56FF1483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Administrative Fees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Additional charges applied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related to the Services.</w:t>
      </w:r>
    </w:p>
    <w:p w14:paraId="12C2D250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Fees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Includes all applicable Service Fees.</w:t>
      </w:r>
    </w:p>
    <w:p w14:paraId="570B100B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 xml:space="preserve">Coud </w:t>
      </w:r>
      <w:proofErr w:type="spellStart"/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 xml:space="preserve"> LLC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Refers to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Services.</w:t>
      </w:r>
    </w:p>
    <w:p w14:paraId="5E734CB0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Request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Orders that Subscriber may make electronically regarding modifications to Subscriber’s Customer Account, including but not limited to, requests for additional Services, Service cancellation, and Customer Account cancellation.</w:t>
      </w:r>
    </w:p>
    <w:p w14:paraId="0851DBD9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Service Fees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Any fees charged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related to the Services, exclusive of Administrative Fees.</w:t>
      </w:r>
    </w:p>
    <w:p w14:paraId="476BDA7D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Services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Any physical or virtual services provided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LLC, along with any related software, technical support, support services, training, documentation, or related materials offered by or through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LLC.</w:t>
      </w:r>
    </w:p>
    <w:p w14:paraId="0FA9D244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Software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Dedicated or shared software owned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or provided by third parties.</w:t>
      </w:r>
    </w:p>
    <w:p w14:paraId="00F440EA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Subscriber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— The individual or entity agreeing to be bound by this Agreement by clicking through.</w:t>
      </w:r>
    </w:p>
    <w:p w14:paraId="356B0C0D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lastRenderedPageBreak/>
        <w:t>License; Payment</w:t>
      </w:r>
    </w:p>
    <w:p w14:paraId="66BA2DA8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a.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Agreement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This Agreement is between Subscriber and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LLC. Subject to these Terms and Conditions,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grants Subscriber a non-exclusive, non-transferable, limited license to use the Services for internal use only, not for dissemination or redistribution.</w:t>
      </w:r>
    </w:p>
    <w:p w14:paraId="0F7670A8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Fees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Subscriber shall pay applicable Fees to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in advance. Service Fees for partial months are prorated on a thirty (30) day per month basis.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may implement Administrative Fees periodically.</w:t>
      </w:r>
    </w:p>
    <w:p w14:paraId="4DCCA2B7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Disputes</w:t>
      </w:r>
    </w:p>
    <w:p w14:paraId="3E8B1D79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a.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Invoice Disputes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All invoices/statements are deemed correct and final unless disputed in writing within sixty (60) days after the invoice/statement date. Dispute correspondence must include Subscriber’s name, address, telephone number, and customer number.</w:t>
      </w:r>
    </w:p>
    <w:p w14:paraId="79F6805F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Non-Refundable Fees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All Fees are non-refundable and non-transferable.</w:t>
      </w:r>
    </w:p>
    <w:p w14:paraId="00A7BF6A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c.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Account Responsibility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Subscriber is responsible for the confidentiality and use of all Account Information, time used, and all requests placed through Subscriber’s Account Information. All Requests received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are deemed authorized by Subscriber.</w:t>
      </w:r>
    </w:p>
    <w:p w14:paraId="3E670592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d.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Security Notification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Subscriber must notify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immediately of any:</w:t>
      </w:r>
    </w:p>
    <w:p w14:paraId="114D977F" w14:textId="77777777" w:rsidR="00155F6A" w:rsidRPr="00155F6A" w:rsidRDefault="00155F6A" w:rsidP="00155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Loss, theft, or unauthorized use of Account Information.</w:t>
      </w:r>
    </w:p>
    <w:p w14:paraId="68B99FD4" w14:textId="77777777" w:rsidR="00155F6A" w:rsidRPr="00155F6A" w:rsidRDefault="00155F6A" w:rsidP="00155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Failure to receive confirmation of a Request within five (5) business days.</w:t>
      </w:r>
    </w:p>
    <w:p w14:paraId="343566CD" w14:textId="77777777" w:rsidR="00155F6A" w:rsidRPr="00155F6A" w:rsidRDefault="00155F6A" w:rsidP="00155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Receipt of confirmation or messages for uninitiated Requests.</w:t>
      </w:r>
    </w:p>
    <w:p w14:paraId="7FB597B1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Copyright Protection, Ownership of Services</w:t>
      </w:r>
    </w:p>
    <w:p w14:paraId="74895D9B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a.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Ownership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All rights, title, and interest in the Services, documentation, and Software, including all copyrights, trademarks, and service marks, are the exclusive property of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and/or third-party suppliers. Subscriber shall not reproduce, retransmit, disseminate, sell, publish, broadcast, circulate, provide, or redistribute the Services without prior written consent from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LLC.</w:t>
      </w:r>
    </w:p>
    <w:p w14:paraId="54D8EA56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Prohibited Actions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Subscriber shall not disassemble, decompile, reverse engineer, or create derivative works from the Services.</w:t>
      </w:r>
    </w:p>
    <w:p w14:paraId="20A2B5CB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c.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Lawful Use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Subscriber shall use the Services lawfully and comply with requests by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to protect its rights.</w:t>
      </w:r>
    </w:p>
    <w:p w14:paraId="1D24EA57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d.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Confidentiality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shall not disseminate or redistribute Subscriber’s confidential data without prior written consent unless required by law.</w:t>
      </w:r>
    </w:p>
    <w:p w14:paraId="2C3ECAEC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Export Controls</w:t>
      </w:r>
    </w:p>
    <w:p w14:paraId="7FFB85DD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lastRenderedPageBreak/>
        <w:t>Compliance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Certain Software and related documentation are subject to U.S. export controls. Subscriber warrants compliance with export laws and that they are not from prohibited countries or listed on restricted lists.</w:t>
      </w:r>
    </w:p>
    <w:p w14:paraId="6F4B7016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Disclaimer of Warranties; Limitation of Liability</w:t>
      </w:r>
    </w:p>
    <w:p w14:paraId="3C17DF1F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a.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"As Is" Services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Services are provided “as is.”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makes no warranties regarding the Services.</w:t>
      </w:r>
    </w:p>
    <w:p w14:paraId="7AD78E16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b.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Jurisdiction Exceptions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Some jurisdictions do not allow disclaimer of implied warranties. These disclaimers may not apply to you.</w:t>
      </w:r>
    </w:p>
    <w:p w14:paraId="3A72DC6D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c.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Limitation of Liability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Subscriber’s maximum recovery for damages is limited to the lesser of the amount of Service Fees paid in the last six (6) months or $2,000 USD.</w:t>
      </w:r>
    </w:p>
    <w:p w14:paraId="637F13F1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d.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No Incidental Damages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is not liable for incidental, consequential, or special damages.</w:t>
      </w:r>
    </w:p>
    <w:p w14:paraId="1D2CF64B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e.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Own Risk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Subscriber uses Services at their own risk and is responsible for any damages from downloading materials.</w:t>
      </w:r>
    </w:p>
    <w:p w14:paraId="60F16ABE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f.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No Financial Advice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Services do not provide investment, financial, tax, or legal advice.</w:t>
      </w:r>
    </w:p>
    <w:p w14:paraId="2898F083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g.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Broker Responsibility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: Online order execution services are provided by independent brokers, not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LLC. Subscriber must have an account with a broker to use such services.</w:t>
      </w:r>
    </w:p>
    <w:p w14:paraId="0E4FA43D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h. </w:t>
      </w:r>
      <w:r w:rsidRPr="00155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Action Limitation</w:t>
      </w: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: No action arising from this Agreement may be brought by Subscriber more than one (1) year after the action accrues.</w:t>
      </w:r>
    </w:p>
    <w:p w14:paraId="205C790D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Subscription Management</w:t>
      </w:r>
    </w:p>
    <w:p w14:paraId="169CA6BD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Only one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monthly subscription per trading account. If a trading account is closed, the subscription is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canceled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. Sufficient equity must be available to cover subscription charges.</w:t>
      </w:r>
    </w:p>
    <w:p w14:paraId="12B57149" w14:textId="77777777" w:rsidR="00155F6A" w:rsidRPr="00155F6A" w:rsidRDefault="00155F6A" w:rsidP="00155F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Notification of Cancellation</w:t>
      </w:r>
    </w:p>
    <w:p w14:paraId="55C7C214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To cancel your subscription, notify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 before the end of the month; otherwise, you will be liable for the full monthly fee for the following month. Subscriber authorizes the broker to deduct the subscription cost from the trading account.</w:t>
      </w:r>
    </w:p>
    <w:p w14:paraId="6B6D5AD2" w14:textId="77777777" w:rsidR="00155F6A" w:rsidRPr="00155F6A" w:rsidRDefault="00155F6A" w:rsidP="0015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These detailed terms ensure clarity and fairness in the use of Coud </w:t>
      </w:r>
      <w:proofErr w:type="spellStart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ByTech</w:t>
      </w:r>
      <w:proofErr w:type="spellEnd"/>
      <w:r w:rsidRPr="00155F6A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LLC's services while protecting both the company and the subscriber.</w:t>
      </w:r>
    </w:p>
    <w:p w14:paraId="046BBA42" w14:textId="77777777" w:rsidR="001F1AC5" w:rsidRPr="00155F6A" w:rsidRDefault="001F1AC5" w:rsidP="00155F6A"/>
    <w:sectPr w:rsidR="001F1AC5" w:rsidRPr="0015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D4FAA"/>
    <w:multiLevelType w:val="multilevel"/>
    <w:tmpl w:val="0546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B379D"/>
    <w:multiLevelType w:val="multilevel"/>
    <w:tmpl w:val="7510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28566">
    <w:abstractNumId w:val="1"/>
  </w:num>
  <w:num w:numId="2" w16cid:durableId="209905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A"/>
    <w:rsid w:val="00155F6A"/>
    <w:rsid w:val="001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02B5"/>
  <w15:chartTrackingRefBased/>
  <w15:docId w15:val="{41A624EE-D3CA-486E-95E4-BD59CDD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5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F6A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5F6A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155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2024-06-11T13:40:00Z</dcterms:created>
  <dcterms:modified xsi:type="dcterms:W3CDTF">2024-06-11T13:43:00Z</dcterms:modified>
</cp:coreProperties>
</file>