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8360" w:type="dxa"/>
        <w:jc w:val="center"/>
        <w:tblLook w:val="04A0" w:firstRow="1" w:lastRow="0" w:firstColumn="1" w:lastColumn="0" w:noHBand="0" w:noVBand="1"/>
      </w:tblPr>
      <w:tblGrid>
        <w:gridCol w:w="1526"/>
        <w:gridCol w:w="1139"/>
        <w:gridCol w:w="1139"/>
        <w:gridCol w:w="1139"/>
        <w:gridCol w:w="1139"/>
        <w:gridCol w:w="1139"/>
        <w:gridCol w:w="1139"/>
      </w:tblGrid>
      <w:tr w:rsidR="00A7628D" w:rsidRPr="00A7628D" w:rsidTr="00A76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A7628D">
              <w:rPr>
                <w:rFonts w:ascii="Calibri" w:eastAsia="Times New Roman" w:hAnsi="Calibri" w:cs="Calibri"/>
                <w:color w:val="000000"/>
              </w:rPr>
              <w:t>Info type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P Controller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PD Controller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PI Controller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PID Controller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PIDF Controller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PDF Controller</w:t>
            </w:r>
          </w:p>
        </w:tc>
      </w:tr>
      <w:tr w:rsidR="00A7628D" w:rsidRPr="00A7628D" w:rsidTr="00A762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Rise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628D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0.05885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0.038187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0.10877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0.071248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0.070981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0.037973</w:t>
            </w:r>
          </w:p>
        </w:tc>
      </w:tr>
      <w:tr w:rsidR="00A7628D" w:rsidRPr="00A7628D" w:rsidTr="00A762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Settling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628D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0.57336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0.21607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0.49079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0.31512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0.31561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0.21564</w:t>
            </w:r>
          </w:p>
        </w:tc>
      </w:tr>
      <w:tr w:rsidR="00A7628D" w:rsidRPr="00A7628D" w:rsidTr="00A762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Settling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628D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0.54317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0.67301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0.91204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0.91183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0.92306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0.6704</w:t>
            </w:r>
          </w:p>
        </w:tc>
      </w:tr>
      <w:tr w:rsidR="00A7628D" w:rsidRPr="00A7628D" w:rsidTr="00A762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Settling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628D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0.89389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0.92504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1.0976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1.0682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1.0672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0.92392</w:t>
            </w:r>
          </w:p>
        </w:tc>
      </w:tr>
      <w:tr w:rsidR="00A7628D" w:rsidRPr="00A7628D" w:rsidTr="00A762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Overshoot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37.1986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24.5415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9.7624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6.8172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6.7243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24.732</w:t>
            </w:r>
          </w:p>
        </w:tc>
      </w:tr>
      <w:tr w:rsidR="00A7628D" w:rsidRPr="00A7628D" w:rsidTr="00A762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Undershoot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7628D" w:rsidRPr="00A7628D" w:rsidTr="00A762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Peak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0.89389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0.92504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1.0976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1.0682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1.0672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0.92392</w:t>
            </w:r>
          </w:p>
        </w:tc>
      </w:tr>
      <w:tr w:rsidR="00A7628D" w:rsidRPr="00A7628D" w:rsidTr="00A762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Peak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7628D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0.15077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0.089999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0.23085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0.14184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0.14025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0.089887</w:t>
            </w:r>
          </w:p>
        </w:tc>
      </w:tr>
      <w:tr w:rsidR="00A7628D" w:rsidRPr="00A7628D" w:rsidTr="003B10E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FFE599" w:themeFill="accent4" w:themeFillTint="66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628D">
              <w:rPr>
                <w:rFonts w:ascii="Calibri" w:eastAsia="Times New Roman" w:hAnsi="Calibri" w:cs="Calibri"/>
                <w:color w:val="000000"/>
              </w:rPr>
              <w:t>Umax</w:t>
            </w:r>
            <w:proofErr w:type="spellEnd"/>
          </w:p>
        </w:tc>
        <w:tc>
          <w:tcPr>
            <w:tcW w:w="1139" w:type="dxa"/>
            <w:shd w:val="clear" w:color="auto" w:fill="FFE599" w:themeFill="accent4" w:themeFillTint="66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437.7165</w:t>
            </w:r>
          </w:p>
        </w:tc>
        <w:tc>
          <w:tcPr>
            <w:tcW w:w="1139" w:type="dxa"/>
            <w:shd w:val="clear" w:color="auto" w:fill="FFE599" w:themeFill="accent4" w:themeFillTint="66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139" w:type="dxa"/>
            <w:shd w:val="clear" w:color="auto" w:fill="FFE599" w:themeFill="accent4" w:themeFillTint="66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310.6495</w:t>
            </w:r>
          </w:p>
        </w:tc>
        <w:tc>
          <w:tcPr>
            <w:tcW w:w="1139" w:type="dxa"/>
            <w:shd w:val="clear" w:color="auto" w:fill="FFE599" w:themeFill="accent4" w:themeFillTint="66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139" w:type="dxa"/>
            <w:shd w:val="clear" w:color="auto" w:fill="FFE599" w:themeFill="accent4" w:themeFillTint="66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30872.26</w:t>
            </w:r>
          </w:p>
        </w:tc>
        <w:tc>
          <w:tcPr>
            <w:tcW w:w="1139" w:type="dxa"/>
            <w:shd w:val="clear" w:color="auto" w:fill="FFE599" w:themeFill="accent4" w:themeFillTint="66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93632.65</w:t>
            </w:r>
          </w:p>
        </w:tc>
      </w:tr>
      <w:tr w:rsidR="00A7628D" w:rsidRPr="00A7628D" w:rsidTr="003B10E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FFE599" w:themeFill="accent4" w:themeFillTint="66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628D">
              <w:rPr>
                <w:rFonts w:ascii="Calibri" w:eastAsia="Times New Roman" w:hAnsi="Calibri" w:cs="Calibri"/>
                <w:color w:val="000000"/>
              </w:rPr>
              <w:t>Ess</w:t>
            </w:r>
            <w:r w:rsidRPr="00A7628D">
              <w:rPr>
                <w:rFonts w:ascii="Calibri" w:eastAsia="Times New Roman" w:hAnsi="Calibri" w:cs="Calibri"/>
                <w:color w:val="000000"/>
                <w:vertAlign w:val="subscript"/>
              </w:rPr>
              <w:t>Step</w:t>
            </w:r>
            <w:proofErr w:type="spellEnd"/>
          </w:p>
        </w:tc>
        <w:tc>
          <w:tcPr>
            <w:tcW w:w="1139" w:type="dxa"/>
            <w:shd w:val="clear" w:color="auto" w:fill="FFE599" w:themeFill="accent4" w:themeFillTint="66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0.34847</w:t>
            </w:r>
          </w:p>
        </w:tc>
        <w:tc>
          <w:tcPr>
            <w:tcW w:w="1139" w:type="dxa"/>
            <w:shd w:val="clear" w:color="auto" w:fill="FFE599" w:themeFill="accent4" w:themeFillTint="66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0.25725</w:t>
            </w:r>
          </w:p>
        </w:tc>
        <w:tc>
          <w:tcPr>
            <w:tcW w:w="1139" w:type="dxa"/>
            <w:shd w:val="clear" w:color="auto" w:fill="FFE599" w:themeFill="accent4" w:themeFillTint="66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9" w:type="dxa"/>
            <w:shd w:val="clear" w:color="auto" w:fill="FFE599" w:themeFill="accent4" w:themeFillTint="66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9" w:type="dxa"/>
            <w:shd w:val="clear" w:color="auto" w:fill="FFE599" w:themeFill="accent4" w:themeFillTint="66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9" w:type="dxa"/>
            <w:shd w:val="clear" w:color="auto" w:fill="FFE599" w:themeFill="accent4" w:themeFillTint="66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0.25927</w:t>
            </w:r>
          </w:p>
        </w:tc>
      </w:tr>
      <w:tr w:rsidR="00A7628D" w:rsidRPr="00A7628D" w:rsidTr="00A762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Ess</w:t>
            </w:r>
            <w:r w:rsidRPr="00A7628D">
              <w:rPr>
                <w:rFonts w:ascii="Calibri" w:eastAsia="Times New Roman" w:hAnsi="Calibri" w:cs="Calibri"/>
                <w:color w:val="000000"/>
                <w:vertAlign w:val="subscript"/>
              </w:rPr>
              <w:t>Ramp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-0.10418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-0.05646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-0.05708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</w:tr>
      <w:tr w:rsidR="00A7628D" w:rsidRPr="00A7628D" w:rsidTr="00A762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Gm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9.8811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11.1148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38.4646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39.8322</w:t>
            </w:r>
          </w:p>
        </w:tc>
      </w:tr>
      <w:tr w:rsidR="00A7628D" w:rsidRPr="00A7628D" w:rsidTr="00A762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60.0521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60.0086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60.0008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60.0003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A7628D" w:rsidRPr="00A7628D" w:rsidTr="00A762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628D">
              <w:rPr>
                <w:rFonts w:ascii="Calibri" w:eastAsia="Times New Roman" w:hAnsi="Calibri" w:cs="Calibri"/>
                <w:color w:val="000000"/>
              </w:rPr>
              <w:t>Wcg</w:t>
            </w:r>
            <w:proofErr w:type="spellEnd"/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34.4987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27.1423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217.0343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327.1503</w:t>
            </w:r>
          </w:p>
        </w:tc>
      </w:tr>
      <w:tr w:rsidR="00A7628D" w:rsidRPr="00A7628D" w:rsidTr="00A762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628D">
              <w:rPr>
                <w:rFonts w:ascii="Calibri" w:eastAsia="Times New Roman" w:hAnsi="Calibri" w:cs="Calibri"/>
                <w:color w:val="000000"/>
              </w:rPr>
              <w:t>Wcp</w:t>
            </w:r>
            <w:proofErr w:type="spellEnd"/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18.3519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30.8153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10.9777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19.7042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19.7044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30.8196</w:t>
            </w:r>
          </w:p>
        </w:tc>
      </w:tr>
      <w:tr w:rsidR="00A7628D" w:rsidRPr="00A7628D" w:rsidTr="00A762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628D">
              <w:rPr>
                <w:rFonts w:ascii="Calibri" w:eastAsia="Times New Roman" w:hAnsi="Calibri" w:cs="Calibri"/>
                <w:color w:val="000000"/>
              </w:rPr>
              <w:t>Vm</w:t>
            </w:r>
            <w:proofErr w:type="spellEnd"/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0.53443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0.69208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0.58396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0.69222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0.68836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0.689</w:t>
            </w:r>
          </w:p>
        </w:tc>
      </w:tr>
      <w:tr w:rsidR="00A7628D" w:rsidRPr="00A7628D" w:rsidTr="00A762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628D">
              <w:rPr>
                <w:rFonts w:ascii="Calibri" w:eastAsia="Times New Roman" w:hAnsi="Calibri" w:cs="Calibri"/>
                <w:color w:val="000000"/>
              </w:rPr>
              <w:t>Wvm</w:t>
            </w:r>
            <w:proofErr w:type="spellEnd"/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26.5172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46.2437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18.7948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31.7808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31.8196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46.2806</w:t>
            </w:r>
          </w:p>
        </w:tc>
      </w:tr>
      <w:tr w:rsidR="00A7628D" w:rsidRPr="00A7628D" w:rsidTr="00A762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A7628D" w:rsidRPr="00A7628D" w:rsidRDefault="00A7628D" w:rsidP="00A7628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628D">
              <w:rPr>
                <w:rFonts w:ascii="Calibri" w:eastAsia="Times New Roman" w:hAnsi="Calibri" w:cs="Calibri"/>
                <w:color w:val="000000"/>
              </w:rPr>
              <w:t>Smax</w:t>
            </w:r>
            <w:proofErr w:type="spellEnd"/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1.8712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1.4449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1.7124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1.4446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1.4527</w:t>
            </w:r>
          </w:p>
        </w:tc>
        <w:tc>
          <w:tcPr>
            <w:tcW w:w="1139" w:type="dxa"/>
            <w:noWrap/>
            <w:hideMark/>
          </w:tcPr>
          <w:p w:rsidR="00A7628D" w:rsidRPr="00A7628D" w:rsidRDefault="00A7628D" w:rsidP="00A76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628D">
              <w:rPr>
                <w:rFonts w:ascii="Calibri" w:eastAsia="Times New Roman" w:hAnsi="Calibri" w:cs="Calibri"/>
                <w:color w:val="000000"/>
              </w:rPr>
              <w:t>1.4514</w:t>
            </w:r>
          </w:p>
        </w:tc>
      </w:tr>
    </w:tbl>
    <w:p w:rsidR="00E66796" w:rsidRDefault="00E66796"/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output is a structure containing the following fields: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RiseTime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--&gt; Time it takes the system to rise from 10% to 90% of the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final value.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SettlingTime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--&gt; Time it takes the system to settle to within 2% of the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final value.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SettlintMin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--&gt; Minimum value of output once the response has risen.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SettlingMax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--&gt; Maximum value of output once the response has risen.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Overshoot --&gt; Percent overshoot relative to the final value.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Undershoot --&gt; Percent undershoot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Peak --&gt; Peak absolute value of output.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PeakTime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--&gt; Time where Peak occurs.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--&gt; Peak control effort for unit step input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EssStep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--&gt; Steady state error for a unit step input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EssRamp --&gt; Steady state error for a unit ramp input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Gm --&gt; Gain margin in dB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PM --&gt; Phase margin in degrees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Wcg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--&gt; Gain crossover frequency in rad/s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Wcp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--&gt; Phase crossover frequency in rad/s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--&gt; Vector margin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Wvm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--&gt; Vector margin frequency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7628D" w:rsidRDefault="00A7628D" w:rsidP="00A7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--&gt; Peak sensitivity</w:t>
      </w:r>
    </w:p>
    <w:p w:rsidR="00A7628D" w:rsidRDefault="00A7628D"/>
    <w:sectPr w:rsidR="00A7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8D"/>
    <w:rsid w:val="003B10E0"/>
    <w:rsid w:val="00A7628D"/>
    <w:rsid w:val="00E66796"/>
    <w:rsid w:val="00E677B4"/>
    <w:rsid w:val="00F9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71C65-2976-4FE3-A89D-55B732DF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A7628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7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الصايغ</dc:creator>
  <cp:keywords/>
  <dc:description/>
  <cp:lastModifiedBy>محمد الصايغ</cp:lastModifiedBy>
  <cp:revision>2</cp:revision>
  <cp:lastPrinted>2019-04-05T00:23:00Z</cp:lastPrinted>
  <dcterms:created xsi:type="dcterms:W3CDTF">2019-04-04T20:35:00Z</dcterms:created>
  <dcterms:modified xsi:type="dcterms:W3CDTF">2019-04-05T01:03:00Z</dcterms:modified>
</cp:coreProperties>
</file>