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FF3F6C"/>
          <w:sz w:val="44"/>
          <w:szCs w:val="44"/>
        </w:rPr>
        <w:t xml:space="preserve">Bonus Challenge</w:t>
      </w:r>
    </w:p>
    <w:p>
      <w:pPr>
        <w:spacing w:after="360"/>
        <w:jc w:val="center"/>
      </w:pPr>
      <w:r>
        <w:rPr>
          <w:i/>
          <w:iCs/>
          <w:color w:val="282C3F"/>
          <w:sz w:val="24"/>
          <w:szCs w:val="24"/>
        </w:rPr>
        <w:t xml:space="preserve">StyleFind vs. Myntra — UI Design Comparison</w:t>
      </w:r>
    </w:p>
    <w:p>
      <w:pPr>
        <w:spacing w:after="160"/>
      </w:pPr>
      <w:r>
        <w:t xml:space="preserve">The StyleFind interface was intentionally designed to closely resemble Myntra, India's largest fashion e-commerce platform, as instructed in the Bonus Challenge. This section compares the two, covering similarities, differences, current limitations, and areas for improvement.</w:t>
      </w:r>
    </w:p>
    <w:p>
      <w:pPr>
        <w:pStyle w:val="Heading1"/>
        <w:spacing w:after="160" w:before="320"/>
      </w:pPr>
      <w:r>
        <w:t xml:space="preserve">Similarities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Signature pink/coral brand accent colour (Myntra's #FF3F6C), used consistently for the logo, active states, and call-to-action highlights.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white product-grid layout with sharp-cornered cards, matching Myntra's minimal, content-first product browsing experience.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Sticky top navigation bar with category links (Men / Women / Footwear / Accessories), mirroring Myntra's primary navigation pattern.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prominent search bar positioned in the navigation area, in the same relative position as Myntra's search experience.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cards follow the same information hierarchy as Myntra: brand name (bold), product name (grey subtitle), and price, in that order.</w:t>
      </w:r>
    </w:p>
    <w:p>
      <w:pPr>
        <w:pStyle w:val="Heading1"/>
        <w:spacing w:after="160" w:before="320"/>
      </w:pPr>
      <w:r>
        <w:t xml:space="preserve">Differences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StyleFind's core purpose is to expose and compare recommendation algorithms transparently (via the algorithm tabs and match-score badges) — Myntra's recommendation engine runs silently in the background with no visibility into method or confidence.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Myntra uses real product photography; StyleFind uses colour-coded swatches per product, since this is a demonstration system without a licensed image library.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Myntra includes cart, wishlist, checkout, offers, and account management — StyleFind is scoped purely as a recommendation testing interface, per the assignment's brief ("focus is functionality rather than visual perfection").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Myntra's recommendations are entirely implicit to the user; StyleFind explicitly surfaces which algorithm produced each result and why (via the explanation banner), by design, for evaluator transparency.</w:t>
      </w:r>
    </w:p>
    <w:p>
      <w:pPr>
        <w:pStyle w:val="Heading1"/>
        <w:spacing w:after="160" w:before="320"/>
      </w:pPr>
      <w:r>
        <w:t xml:space="preserve">Current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real product images — swatches are a placeholder for visual variety.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persistent user accounts, cart, or checkout flow — out of scope for a recommendation-engine assignment.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Catalog size (300 products) is far smaller than Myntra's real inventory (millions of listings), which naturally limits recommendation diversity at 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responsiveness has not been separately optimized beyond the browser's default reflow behaviour.</w:t>
      </w:r>
    </w:p>
    <w:p>
      <w:pPr>
        <w:pStyle w:val="Heading1"/>
        <w:spacing w:after="160" w:before="320"/>
      </w:pPr>
      <w:r>
        <w:t xml:space="preserve">Areas Where This Implementation Can Be Improved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 real product photography (e.g. from the Kaggle Fashion Product Images dataset) in place of colour swatches.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size/price range filters and a sort control (Price: Low to High, Popularity, etc.), matching Myntra's filter sidebar.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Introduce a "Recently Viewed" strip, which Myntra uses heavily to reinforce implicit personalization.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skeleton-loading states and subtle micro-animations on card hover/selection for a more polished, production-grade feel.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2026-08-09T08:29:13.443Z</dcterms:created>
  <dcterms:modified xsi:type="dcterms:W3CDTF">2026-08-09T08:29:13.443Z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