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15adf6ba960c16046b68d9f462f3b3d1789f48f"/>
    <w:p>
      <w:pPr>
        <w:pStyle w:val="Heading1"/>
      </w:pPr>
      <w:r>
        <w:t xml:space="preserve">Guide technique du projet — détection et autocapture de la CIN</w:t>
      </w:r>
    </w:p>
    <w:p>
      <w:pPr>
        <w:pStyle w:val="FirstParagraph"/>
      </w:pPr>
      <w:r>
        <w:t xml:space="preserve">Ce guide explique, pour la soutenance, tout ce qu’il y a « sous le capot » : chaque notion est définie, sa prononciation est indiquée, son fonctionnement est expliqué simplement, puis son usage précis dans le projet (avec les valeurs réelles du code et du rapport).</w:t>
      </w:r>
    </w:p>
    <w:p>
      <w:pPr>
        <w:pStyle w:val="BlockText"/>
      </w:pPr>
      <w:r>
        <w:t xml:space="preserve">Convention de prononciation : entre crochets, une prononciation « à la française » facile à dire devant le jury, par exemple</w:t>
      </w:r>
      <w:r>
        <w:t xml:space="preserve"> </w:t>
      </w:r>
      <w:r>
        <w:rPr>
          <w:bCs/>
          <w:b/>
        </w:rPr>
        <w:t xml:space="preserve">CLAHE</w:t>
      </w:r>
      <w:r>
        <w:t xml:space="preserve"> </w:t>
      </w:r>
      <w:r>
        <w:t xml:space="preserve">[klè-ache] ou [cé-èl-a-ache-e].</w:t>
      </w:r>
    </w:p>
    <w:p>
      <w:r>
        <w:pict>
          <v:rect style="width:0;height:1.5pt" o:hralign="center" o:hrstd="t" o:hr="t"/>
        </w:pict>
      </w:r>
    </w:p>
    <w:bookmarkStart w:id="20" w:name="vue-densemble-en-une-minute"/>
    <w:p>
      <w:pPr>
        <w:pStyle w:val="Heading2"/>
      </w:pPr>
      <w:r>
        <w:t xml:space="preserve">0. Vue d’ensemble en une minute</w:t>
      </w:r>
    </w:p>
    <w:p>
      <w:pPr>
        <w:numPr>
          <w:ilvl w:val="0"/>
          <w:numId w:val="1001"/>
        </w:numPr>
        <w:pStyle w:val="Compact"/>
      </w:pPr>
      <w:r>
        <w:t xml:space="preserve">La caméra fournit un flux d’</w:t>
      </w:r>
      <w:r>
        <w:rPr>
          <w:bCs/>
          <w:b/>
        </w:rPr>
        <w:t xml:space="preserve">images</w:t>
      </w:r>
      <w:r>
        <w:t xml:space="preserve"> </w:t>
      </w:r>
      <w:r>
        <w:t xml:space="preserve">(frames).</w:t>
      </w:r>
    </w:p>
    <w:p>
      <w:pPr>
        <w:numPr>
          <w:ilvl w:val="0"/>
          <w:numId w:val="1001"/>
        </w:numPr>
        <w:pStyle w:val="Compact"/>
      </w:pPr>
      <w:r>
        <w:t xml:space="preserve">Chaque image est envoyée à un</w:t>
      </w:r>
      <w:r>
        <w:t xml:space="preserve"> </w:t>
      </w:r>
      <w:r>
        <w:rPr>
          <w:bCs/>
          <w:b/>
        </w:rPr>
        <w:t xml:space="preserve">isolate</w:t>
      </w:r>
      <w:r>
        <w:t xml:space="preserve"> </w:t>
      </w:r>
      <w:r>
        <w:t xml:space="preserve">Dart (un fil d’exécution séparé) pour ne pas bloquer l’interface.</w:t>
      </w:r>
    </w:p>
    <w:p>
      <w:pPr>
        <w:numPr>
          <w:ilvl w:val="0"/>
          <w:numId w:val="1001"/>
        </w:numPr>
        <w:pStyle w:val="Compact"/>
      </w:pPr>
      <w:r>
        <w:t xml:space="preserve">Dans l’isolate,</w:t>
      </w:r>
      <w:r>
        <w:t xml:space="preserve"> </w:t>
      </w:r>
      <w:r>
        <w:rPr>
          <w:bCs/>
          <w:b/>
        </w:rPr>
        <w:t xml:space="preserve">OpenCV</w:t>
      </w:r>
      <w:r>
        <w:t xml:space="preserve"> 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convertit l’image en matrice ;</w:t>
      </w:r>
    </w:p>
    <w:p>
      <w:pPr>
        <w:numPr>
          <w:ilvl w:val="1"/>
          <w:numId w:val="1002"/>
        </w:numPr>
        <w:pStyle w:val="Compact"/>
      </w:pPr>
      <w:r>
        <w:t xml:space="preserve">renforce le contraste (</w:t>
      </w:r>
      <w:r>
        <w:rPr>
          <w:bCs/>
          <w:b/>
        </w:rPr>
        <w:t xml:space="preserve">CLAHE</w:t>
      </w:r>
      <w:r>
        <w:t xml:space="preserve">) ;</w:t>
      </w:r>
    </w:p>
    <w:p>
      <w:pPr>
        <w:numPr>
          <w:ilvl w:val="1"/>
          <w:numId w:val="1002"/>
        </w:numPr>
        <w:pStyle w:val="Compact"/>
      </w:pPr>
      <w:r>
        <w:t xml:space="preserve">cherche les</w:t>
      </w:r>
      <w:r>
        <w:t xml:space="preserve"> </w:t>
      </w:r>
      <w:r>
        <w:rPr>
          <w:bCs/>
          <w:b/>
        </w:rPr>
        <w:t xml:space="preserve">contours</w:t>
      </w:r>
      <w:r>
        <w:t xml:space="preserve"> </w:t>
      </w:r>
      <w:r>
        <w:t xml:space="preserve">avec quatre méthodes (</w:t>
      </w:r>
      <w:r>
        <w:rPr>
          <w:bCs/>
          <w:b/>
        </w:rPr>
        <w:t xml:space="preserve">Canny</w:t>
      </w:r>
      <w:r>
        <w:t xml:space="preserve">,</w:t>
      </w:r>
      <w:r>
        <w:t xml:space="preserve"> </w:t>
      </w:r>
      <w:r>
        <w:rPr>
          <w:bCs/>
          <w:b/>
        </w:rPr>
        <w:t xml:space="preserve">seuillage adaptatif</w:t>
      </w:r>
      <w:r>
        <w:t xml:space="preserve">,</w:t>
      </w:r>
      <w:r>
        <w:t xml:space="preserve"> </w:t>
      </w:r>
      <w:r>
        <w:rPr>
          <w:bCs/>
          <w:b/>
        </w:rPr>
        <w:t xml:space="preserve">saturation HSV + Otsu</w:t>
      </w:r>
      <w:r>
        <w:t xml:space="preserve">,</w:t>
      </w:r>
      <w:r>
        <w:t xml:space="preserve"> </w:t>
      </w:r>
      <w:r>
        <w:rPr>
          <w:bCs/>
          <w:b/>
        </w:rPr>
        <w:t xml:space="preserve">gradient morphologique</w:t>
      </w:r>
      <w:r>
        <w:t xml:space="preserve">) ;</w:t>
      </w:r>
    </w:p>
    <w:p>
      <w:pPr>
        <w:numPr>
          <w:ilvl w:val="1"/>
          <w:numId w:val="1002"/>
        </w:numPr>
        <w:pStyle w:val="Compact"/>
      </w:pPr>
      <w:r>
        <w:t xml:space="preserve">garde le meilleur</w:t>
      </w:r>
      <w:r>
        <w:t xml:space="preserve"> </w:t>
      </w:r>
      <w:r>
        <w:rPr>
          <w:bCs/>
          <w:b/>
        </w:rPr>
        <w:t xml:space="preserve">quadrilatère</w:t>
      </w:r>
      <w:r>
        <w:t xml:space="preserve"> </w:t>
      </w:r>
      <w:r>
        <w:t xml:space="preserve">grâce à un</w:t>
      </w:r>
      <w:r>
        <w:t xml:space="preserve"> </w:t>
      </w:r>
      <w:r>
        <w:rPr>
          <w:bCs/>
          <w:b/>
        </w:rPr>
        <w:t xml:space="preserve">score géométrique</w:t>
      </w:r>
      <w:r>
        <w:t xml:space="preserve"> 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redresse</w:t>
      </w:r>
      <w:r>
        <w:t xml:space="preserve"> </w:t>
      </w:r>
      <w:r>
        <w:t xml:space="preserve">par</w:t>
      </w:r>
      <w:r>
        <w:t xml:space="preserve"> </w:t>
      </w:r>
      <w:r>
        <w:rPr>
          <w:bCs/>
          <w:b/>
        </w:rPr>
        <w:t xml:space="preserve">homographie</w:t>
      </w:r>
      <w:r>
        <w:t xml:space="preserve"> </w:t>
      </w:r>
      <w:r>
        <w:t xml:space="preserve">en une image de 856 × 540 px.</w:t>
      </w:r>
    </w:p>
    <w:p>
      <w:pPr>
        <w:numPr>
          <w:ilvl w:val="0"/>
          <w:numId w:val="1001"/>
        </w:numPr>
        <w:pStyle w:val="Compact"/>
      </w:pPr>
      <w:r>
        <w:t xml:space="preserve">Sur cette carte redressée, on mesure :</w:t>
      </w:r>
    </w:p>
    <w:p>
      <w:pPr>
        <w:numPr>
          <w:ilvl w:val="1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netteté</w:t>
      </w:r>
      <w:r>
        <w:t xml:space="preserve"> </w:t>
      </w:r>
      <w:r>
        <w:t xml:space="preserve">(variance du</w:t>
      </w:r>
      <w:r>
        <w:t xml:space="preserve"> </w:t>
      </w:r>
      <w:r>
        <w:rPr>
          <w:bCs/>
          <w:b/>
        </w:rPr>
        <w:t xml:space="preserve">Laplacien</w:t>
      </w:r>
      <w:r>
        <w:t xml:space="preserve">) ;</w:t>
      </w:r>
    </w:p>
    <w:p>
      <w:pPr>
        <w:numPr>
          <w:ilvl w:val="1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luminosité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reflets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stabilité</w:t>
      </w:r>
      <w:r>
        <w:t xml:space="preserve"> </w:t>
      </w:r>
      <w:r>
        <w:t xml:space="preserve">des coins.</w:t>
      </w:r>
    </w:p>
    <w:p>
      <w:pPr>
        <w:numPr>
          <w:ilvl w:val="0"/>
          <w:numId w:val="1001"/>
        </w:numPr>
        <w:pStyle w:val="Compact"/>
      </w:pPr>
      <w:r>
        <w:t xml:space="preserve">On vérifie la</w:t>
      </w:r>
      <w:r>
        <w:t xml:space="preserve"> </w:t>
      </w:r>
      <w:r>
        <w:rPr>
          <w:bCs/>
          <w:b/>
        </w:rPr>
        <w:t xml:space="preserve">bonne face</w:t>
      </w:r>
      <w:r>
        <w:t xml:space="preserve"> 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recto</w:t>
      </w:r>
      <w:r>
        <w:t xml:space="preserve"> </w:t>
      </w:r>
      <w:r>
        <w:t xml:space="preserve">: visage (</w:t>
      </w:r>
      <w:r>
        <w:rPr>
          <w:bCs/>
          <w:b/>
        </w:rPr>
        <w:t xml:space="preserve">cascade de Haar</w:t>
      </w:r>
      <w:r>
        <w:t xml:space="preserve">), logo et drapeau (</w:t>
      </w:r>
      <w:r>
        <w:rPr>
          <w:bCs/>
          <w:b/>
        </w:rPr>
        <w:t xml:space="preserve">template matching</w:t>
      </w:r>
      <w:r>
        <w:t xml:space="preserve">) 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verso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code-barres</w:t>
      </w:r>
      <w:r>
        <w:t xml:space="preserve">,</w:t>
      </w:r>
      <w:r>
        <w:t xml:space="preserve"> </w:t>
      </w:r>
      <w:r>
        <w:rPr>
          <w:bCs/>
          <w:b/>
        </w:rPr>
        <w:t xml:space="preserve">empreinte</w:t>
      </w:r>
      <w:r>
        <w:t xml:space="preserve"> </w:t>
      </w:r>
      <w:r>
        <w:t xml:space="preserve">(Laplacien),</w:t>
      </w:r>
      <w:r>
        <w:t xml:space="preserve"> </w:t>
      </w:r>
      <w:r>
        <w:rPr>
          <w:bCs/>
          <w:b/>
        </w:rPr>
        <w:t xml:space="preserve">ligne de séparation</w:t>
      </w:r>
      <w:r>
        <w:t xml:space="preserve"> </w:t>
      </w:r>
      <w:r>
        <w:t xml:space="preserve">(</w:t>
      </w:r>
      <w:r>
        <w:rPr>
          <w:bCs/>
          <w:b/>
        </w:rPr>
        <w:t xml:space="preserve">transformée de Hough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machine à états</w:t>
      </w:r>
      <w:r>
        <w:t xml:space="preserve"> </w:t>
      </w:r>
      <w:r>
        <w:t xml:space="preserve">décide de la capture : deux images bonnes consécutives → capture automatique.</w:t>
      </w:r>
    </w:p>
    <w:p>
      <w:pPr>
        <w:numPr>
          <w:ilvl w:val="0"/>
          <w:numId w:val="1001"/>
        </w:numPr>
        <w:pStyle w:val="Compact"/>
      </w:pPr>
      <w:r>
        <w:t xml:space="preserve">Après capture : aperçu, recadrage manuel possible,</w:t>
      </w:r>
      <w:r>
        <w:t xml:space="preserve"> </w:t>
      </w:r>
      <w:r>
        <w:rPr>
          <w:bCs/>
          <w:b/>
        </w:rPr>
        <w:t xml:space="preserve">amélioration</w:t>
      </w:r>
      <w:r>
        <w:t xml:space="preserve"> </w:t>
      </w:r>
      <w:r>
        <w:t xml:space="preserve">(contraste, netteté),</w:t>
      </w:r>
      <w:r>
        <w:t xml:space="preserve"> </w:t>
      </w:r>
      <w:r>
        <w:rPr>
          <w:bCs/>
          <w:b/>
        </w:rPr>
        <w:t xml:space="preserve">page A4</w:t>
      </w:r>
      <w:r>
        <w:t xml:space="preserve">, export galerie, historique.</w:t>
      </w:r>
    </w:p>
    <w:p>
      <w:pPr>
        <w:numPr>
          <w:ilvl w:val="0"/>
          <w:numId w:val="1001"/>
        </w:numPr>
        <w:pStyle w:val="Compact"/>
      </w:pPr>
      <w:r>
        <w:t xml:space="preserve">Avatar-ID enchaîne ensuite :</w:t>
      </w:r>
      <w:r>
        <w:t xml:space="preserve"> </w:t>
      </w:r>
      <w:r>
        <w:rPr>
          <w:bCs/>
          <w:b/>
        </w:rPr>
        <w:t xml:space="preserve">test de vivacité</w:t>
      </w:r>
      <w:r>
        <w:t xml:space="preserve">,</w:t>
      </w:r>
      <w:r>
        <w:t xml:space="preserve"> </w:t>
      </w:r>
      <w:r>
        <w:rPr>
          <w:bCs/>
          <w:b/>
        </w:rPr>
        <w:t xml:space="preserve">comparaison des photos</w:t>
      </w:r>
      <w:r>
        <w:t xml:space="preserve">,</w:t>
      </w:r>
      <w:r>
        <w:t xml:space="preserve"> </w:t>
      </w:r>
      <w:r>
        <w:rPr>
          <w:bCs/>
          <w:b/>
        </w:rPr>
        <w:t xml:space="preserve">OCR</w:t>
      </w:r>
      <w:r>
        <w:t xml:space="preserve">, enregistrement (hors de mon module).</w:t>
      </w:r>
    </w:p>
    <w:p>
      <w:r>
        <w:pict>
          <v:rect style="width:0;height:1.5pt" o:hralign="center" o:hrstd="t" o:hr="t"/>
        </w:pict>
      </w:r>
    </w:p>
    <w:bookmarkEnd w:id="20"/>
    <w:bookmarkStart w:id="21" w:name="contexte-et-vocabulaire-général"/>
    <w:p>
      <w:pPr>
        <w:pStyle w:val="Heading2"/>
      </w:pPr>
      <w:r>
        <w:t xml:space="preserve">1. Contexte et vocabulaire général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[cé-i-ène]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 d’Identité Nationale (tunisienne).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[ka-wa-i-cé] ou à l’anglaise [kay-ouaï-si]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Know Your Customer</w:t>
            </w:r>
            <w:r>
              <w:t xml:space="preserve"> </w:t>
            </w:r>
            <w:r>
              <w:t xml:space="preserve">: vérifier l’identité d’un client à distance (banques, services en ligne).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[o-cé-èr]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Optical Character Recognition</w:t>
            </w:r>
            <w:r>
              <w:t xml:space="preserve"> </w:t>
            </w:r>
            <w:r>
              <w:t xml:space="preserve">: lecture automatique du texte d’une image. Fait par Avatar-ID après mon module.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Vivacité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liveness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[laïv-nèss]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qu’une vraie personne est présente en direct (et pas une photo/vidéo). Fait par Avatar-ID après mon module.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Déclenchement automatique de la photo, sans bouton, quand toutes les conditions sont réunies.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Recto / 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avant (photo, logo, drapeau) / face arrière (code-barres, empreinte, ligne de séparation).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[i-dé-un]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standard des cartes (norme ISO/IEC 7810) : 85,6 × 54 mm, rapport</w:t>
            </w:r>
            <w:r>
              <w:t xml:space="preserve"> </w:t>
            </w:r>
            <w:r>
              <w:rPr>
                <w:bCs/>
                <w:b/>
              </w:rPr>
              <w:t xml:space="preserve">r₀ = 1,586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[èss-dé-ka]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Software Development Kit</w:t>
            </w:r>
            <w:r>
              <w:t xml:space="preserve"> </w:t>
            </w:r>
            <w:r>
              <w:t xml:space="preserve">: kit de développement prêt à l’emploi (ex. ML Kit).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[èm-èl kit]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Bibliothèque de Google ; son</w:t>
            </w:r>
            <w:r>
              <w:t xml:space="preserve"> </w:t>
            </w:r>
            <w:r>
              <w:rPr>
                <w:iCs/>
                <w:i/>
              </w:rPr>
              <w:t xml:space="preserve">Document Scanner</w:t>
            </w:r>
            <w:r>
              <w:t xml:space="preserve"> </w:t>
            </w:r>
            <w:r>
              <w:t xml:space="preserve">n’existe que sur Android → écarté.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 / VisionKit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 d’Apple pour iOS → écartés (il faudrait deux chaînes de détection).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technologies"/>
    <w:p>
      <w:pPr>
        <w:pStyle w:val="Heading2"/>
      </w:pPr>
      <w:r>
        <w:t xml:space="preserve">2. Technologies</w:t>
      </w:r>
    </w:p>
    <w:bookmarkStart w:id="22" w:name="flutter-flœ-teur-et-dart-dart"/>
    <w:p>
      <w:pPr>
        <w:pStyle w:val="Heading3"/>
      </w:pPr>
      <w:r>
        <w:t xml:space="preserve">Flutter [flœ-teur] et Dart [dart]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Flutter</w:t>
      </w:r>
      <w:r>
        <w:t xml:space="preserve"> </w:t>
      </w:r>
      <w:r>
        <w:t xml:space="preserve">: framework de Google pour écrire</w:t>
      </w:r>
      <w:r>
        <w:t xml:space="preserve"> </w:t>
      </w:r>
      <w:r>
        <w:rPr>
          <w:bCs/>
          <w:b/>
        </w:rPr>
        <w:t xml:space="preserve">une seule application</w:t>
      </w:r>
      <w:r>
        <w:t xml:space="preserve"> </w:t>
      </w:r>
      <w:r>
        <w:t xml:space="preserve">qui tourne sur Android et iOS.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Dart</w:t>
      </w:r>
      <w:r>
        <w:t xml:space="preserve"> </w:t>
      </w:r>
      <w:r>
        <w:t xml:space="preserve">: le langage de Flutter.</w:t>
      </w:r>
    </w:p>
    <w:p>
      <w:pPr>
        <w:numPr>
          <w:ilvl w:val="0"/>
          <w:numId w:val="1005"/>
        </w:numPr>
        <w:pStyle w:val="Compact"/>
      </w:pPr>
      <w:r>
        <w:t xml:space="preserve">Le projet est entièrement en Flutter/Dart : un seul code pour les deux plateformes.</w:t>
      </w:r>
    </w:p>
    <w:bookmarkEnd w:id="22"/>
    <w:bookmarkStart w:id="23" w:name="opencv-o-peune-cé-vé"/>
    <w:p>
      <w:pPr>
        <w:pStyle w:val="Heading3"/>
      </w:pPr>
      <w:r>
        <w:t xml:space="preserve">OpenCV [o-peune-cé-vé]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Open Source Computer Vision Library</w:t>
      </w:r>
      <w:r>
        <w:t xml:space="preserve"> </w:t>
      </w:r>
      <w:r>
        <w:t xml:space="preserve">: la bibliothèque de référence en vision par ordinateur (écrite en C++).</w:t>
      </w:r>
    </w:p>
    <w:p>
      <w:pPr>
        <w:numPr>
          <w:ilvl w:val="0"/>
          <w:numId w:val="1006"/>
        </w:numPr>
        <w:pStyle w:val="Compact"/>
      </w:pPr>
      <w:r>
        <w:t xml:space="preserve">Elle fournit les</w:t>
      </w:r>
      <w:r>
        <w:t xml:space="preserve"> </w:t>
      </w:r>
      <w:r>
        <w:rPr>
          <w:bCs/>
          <w:b/>
        </w:rPr>
        <w:t xml:space="preserve">primitives</w:t>
      </w:r>
      <w:r>
        <w:t xml:space="preserve"> </w:t>
      </w:r>
      <w:r>
        <w:t xml:space="preserve">: flou, Canny, contours, homographie, Haar, Hough, etc.</w:t>
      </w:r>
    </w:p>
    <w:bookmarkEnd w:id="23"/>
    <w:bookmarkStart w:id="24" w:name="opencv_dart-et-ffi-èf-èf-i"/>
    <w:p>
      <w:pPr>
        <w:pStyle w:val="Heading3"/>
      </w:pPr>
      <w:r>
        <w:t xml:space="preserve">opencv_dart et FFI [èf-èf-i]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opencv_dart</w:t>
      </w:r>
      <w:r>
        <w:t xml:space="preserve"> </w:t>
      </w:r>
      <w:r>
        <w:t xml:space="preserve">est un</w:t>
      </w:r>
      <w:r>
        <w:t xml:space="preserve"> </w:t>
      </w:r>
      <w:r>
        <w:rPr>
          <w:iCs/>
          <w:i/>
        </w:rPr>
        <w:t xml:space="preserve">binding</w:t>
      </w:r>
      <w:r>
        <w:t xml:space="preserve"> </w:t>
      </w:r>
      <w:r>
        <w:t xml:space="preserve">: il permet d’appeler OpenCV (C++) depuis Dart.</w:t>
      </w:r>
    </w:p>
    <w:p>
      <w:pPr>
        <w:numPr>
          <w:ilvl w:val="0"/>
          <w:numId w:val="1007"/>
        </w:numPr>
        <w:pStyle w:val="Compact"/>
      </w:pPr>
      <w:r>
        <w:t xml:space="preserve">Le mécanisme utilisé s’appelle</w:t>
      </w:r>
      <w:r>
        <w:t xml:space="preserve"> </w:t>
      </w:r>
      <w:r>
        <w:rPr>
          <w:bCs/>
          <w:b/>
        </w:rPr>
        <w:t xml:space="preserve">FFI</w:t>
      </w:r>
      <w:r>
        <w:t xml:space="preserve"> </w:t>
      </w:r>
      <w:r>
        <w:t xml:space="preserve">(</w:t>
      </w:r>
      <w:r>
        <w:rPr>
          <w:iCs/>
          <w:i/>
        </w:rPr>
        <w:t xml:space="preserve">Foreign Function Interface</w:t>
      </w:r>
      <w:r>
        <w:t xml:space="preserve">) : Dart appelle directement du code natif compilé.</w:t>
      </w:r>
    </w:p>
    <w:p>
      <w:pPr>
        <w:numPr>
          <w:ilvl w:val="0"/>
          <w:numId w:val="1007"/>
        </w:numPr>
        <w:pStyle w:val="Compact"/>
      </w:pPr>
      <w:r>
        <w:t xml:space="preserve">Conséquence importante : les matrices OpenCV (</w:t>
      </w:r>
      <w:r>
        <w:rPr>
          <w:bCs/>
          <w:b/>
        </w:rPr>
        <w:t xml:space="preserve">Mat</w:t>
      </w:r>
      <w:r>
        <w:t xml:space="preserve">) vivent en</w:t>
      </w:r>
      <w:r>
        <w:t xml:space="preserve"> </w:t>
      </w:r>
      <w:r>
        <w:rPr>
          <w:bCs/>
          <w:b/>
        </w:rPr>
        <w:t xml:space="preserve">mémoire native</w:t>
      </w:r>
      <w:r>
        <w:t xml:space="preserve">, que le ramasse-miettes de Dart ne gère pas. Il faut donc les libérer à la main (</w:t>
      </w:r>
      <w:r>
        <w:rPr>
          <w:rStyle w:val="VerbatimChar"/>
        </w:rPr>
        <w:t xml:space="preserve">dispose()</w:t>
      </w:r>
      <w:r>
        <w:t xml:space="preserve">), sinon fuite mémoire à chaque image. Le projet libère systématiquement chaque Mat intermédiaire.</w:t>
      </w:r>
    </w:p>
    <w:bookmarkEnd w:id="24"/>
    <w:bookmarkStart w:id="25" w:name="mat-mat"/>
    <w:p>
      <w:pPr>
        <w:pStyle w:val="Heading3"/>
      </w:pPr>
      <w:r>
        <w:t xml:space="preserve">Mat [mat]</w:t>
      </w:r>
    </w:p>
    <w:p>
      <w:pPr>
        <w:numPr>
          <w:ilvl w:val="0"/>
          <w:numId w:val="1008"/>
        </w:numPr>
        <w:pStyle w:val="Compact"/>
      </w:pPr>
      <w:r>
        <w:t xml:space="preserve">Structure de données d’OpenCV pour une image : une</w:t>
      </w:r>
      <w:r>
        <w:t xml:space="preserve"> </w:t>
      </w:r>
      <w:r>
        <w:rPr>
          <w:bCs/>
          <w:b/>
        </w:rPr>
        <w:t xml:space="preserve">matrice</w:t>
      </w:r>
      <w:r>
        <w:t xml:space="preserve"> </w:t>
      </w:r>
      <w:r>
        <w:t xml:space="preserve">de pixels (lignes × colonnes × canaux).</w:t>
      </w:r>
    </w:p>
    <w:p>
      <w:pPr>
        <w:numPr>
          <w:ilvl w:val="0"/>
          <w:numId w:val="1008"/>
        </w:numPr>
        <w:pStyle w:val="Compact"/>
      </w:pPr>
      <w:r>
        <w:t xml:space="preserve">Une image couleur a 3 canaux (bleu, vert, rouge) ; une image en niveaux de gris, 1 canal.</w:t>
      </w:r>
    </w:p>
    <w:bookmarkEnd w:id="25"/>
    <w:bookmarkStart w:id="26" w:name="isolate-dart-aïsolète"/>
    <w:p>
      <w:pPr>
        <w:pStyle w:val="Heading3"/>
      </w:pPr>
      <w:r>
        <w:t xml:space="preserve">Isolate Dart [aïsolète]</w:t>
      </w:r>
    </w:p>
    <w:p>
      <w:pPr>
        <w:numPr>
          <w:ilvl w:val="0"/>
          <w:numId w:val="1009"/>
        </w:numPr>
        <w:pStyle w:val="Compact"/>
      </w:pPr>
      <w:r>
        <w:t xml:space="preserve">Dart exécute l’interface sur un seul fil ; un calcul lourd sur ce fil fait</w:t>
      </w:r>
      <w:r>
        <w:t xml:space="preserve"> </w:t>
      </w:r>
      <w:r>
        <w:rPr>
          <w:bCs/>
          <w:b/>
        </w:rPr>
        <w:t xml:space="preserve">saccader l’aperçu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isolate</w:t>
      </w:r>
      <w:r>
        <w:t xml:space="preserve"> </w:t>
      </w:r>
      <w:r>
        <w:t xml:space="preserve">est un fil d’exécution séparé, avec</w:t>
      </w:r>
      <w:r>
        <w:t xml:space="preserve"> </w:t>
      </w:r>
      <w:r>
        <w:rPr>
          <w:bCs/>
          <w:b/>
        </w:rPr>
        <w:t xml:space="preserve">sa propre mémoire</w:t>
      </w:r>
      <w:r>
        <w:t xml:space="preserve"> </w:t>
      </w:r>
      <w:r>
        <w:t xml:space="preserve">; on communique avec lui par</w:t>
      </w:r>
      <w:r>
        <w:t xml:space="preserve"> </w:t>
      </w:r>
      <w:r>
        <w:rPr>
          <w:bCs/>
          <w:b/>
        </w:rPr>
        <w:t xml:space="preserve">messages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Dans le projet,</w:t>
      </w:r>
      <w:r>
        <w:t xml:space="preserve"> </w:t>
      </w:r>
      <w:r>
        <w:rPr>
          <w:rStyle w:val="VerbatimChar"/>
        </w:rPr>
        <w:t xml:space="preserve">DetectionIsolateWorker</w:t>
      </w:r>
      <w:r>
        <w:t xml:space="preserve"> </w:t>
      </w:r>
      <w:r>
        <w:t xml:space="preserve">est un isolate</w:t>
      </w:r>
      <w:r>
        <w:t xml:space="preserve"> </w:t>
      </w:r>
      <w:r>
        <w:rPr>
          <w:bCs/>
          <w:b/>
        </w:rPr>
        <w:t xml:space="preserve">persistant</w:t>
      </w:r>
      <w:r>
        <w:t xml:space="preserve"> 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créé une fois ;</w:t>
      </w:r>
    </w:p>
    <w:p>
      <w:pPr>
        <w:numPr>
          <w:ilvl w:val="1"/>
          <w:numId w:val="1010"/>
        </w:numPr>
        <w:pStyle w:val="Compact"/>
      </w:pPr>
      <w:r>
        <w:t xml:space="preserve">chargé une fois avec la cascade de Haar et les gabarits ;</w:t>
      </w:r>
    </w:p>
    <w:p>
      <w:pPr>
        <w:numPr>
          <w:ilvl w:val="1"/>
          <w:numId w:val="1010"/>
        </w:numPr>
        <w:pStyle w:val="Compact"/>
      </w:pPr>
      <w:r>
        <w:t xml:space="preserve">interrogé image par image, chaque requête portant un identifiant de corrélation.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Pas de file d’attente</w:t>
      </w:r>
      <w:r>
        <w:t xml:space="preserve"> </w:t>
      </w:r>
      <w:r>
        <w:t xml:space="preserve">: tant qu’une image est en cours d’analyse (</w:t>
      </w:r>
      <w:r>
        <w:rPr>
          <w:rStyle w:val="VerbatimChar"/>
        </w:rPr>
        <w:t xml:space="preserve">_busy</w:t>
      </w:r>
      <w:r>
        <w:t xml:space="preserve">), les nouvelles images caméra sont</w:t>
      </w:r>
      <w:r>
        <w:t xml:space="preserve"> </w:t>
      </w:r>
      <w:r>
        <w:rPr>
          <w:bCs/>
          <w:b/>
        </w:rPr>
        <w:t xml:space="preserve">ignorées</w:t>
      </w:r>
      <w:r>
        <w:t xml:space="preserve">. Le débit s’adapte seul à la vitesse réelle, sans accumuler de retard.</w:t>
      </w:r>
    </w:p>
    <w:bookmarkEnd w:id="26"/>
    <w:bookmarkStart w:id="27" w:name="autres-paquets"/>
    <w:p>
      <w:pPr>
        <w:pStyle w:val="Heading3"/>
      </w:pPr>
      <w:r>
        <w:t xml:space="preserve">Autres paquets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caméra et capture.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de permission caméra.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d’état (les</w:t>
            </w:r>
            <w:r>
              <w:t xml:space="preserve"> </w:t>
            </w:r>
            <w:r>
              <w:rPr>
                <w:iCs/>
                <w:i/>
              </w:rPr>
              <w:t xml:space="preserve">view-models</w:t>
            </w:r>
            <w:r>
              <w:t xml:space="preserve"> </w:t>
            </w:r>
            <w:r>
              <w:rPr>
                <w:rStyle w:val="VerbatimChar"/>
              </w:rPr>
              <w:t xml:space="preserve">ChangeNotifier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et export vers la galerie.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(package:image)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Post-traitement en Dart pur (contraste, netteté, page A4).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mocktail</w:t>
            </w:r>
            <w:r>
              <w:t xml:space="preserve"> </w:t>
            </w:r>
            <w:r>
              <w:t xml:space="preserve">[mok-tèïl]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;</w:t>
            </w:r>
            <w:r>
              <w:t xml:space="preserve"> </w:t>
            </w:r>
            <w:r>
              <w:rPr>
                <w:iCs/>
                <w:i/>
              </w:rPr>
              <w:t xml:space="preserve">mocktail</w:t>
            </w:r>
            <w:r>
              <w:t xml:space="preserve"> </w:t>
            </w:r>
            <w:r>
              <w:t xml:space="preserve">crée des faux objets (</w:t>
            </w:r>
            <w:r>
              <w:rPr>
                <w:iCs/>
                <w:i/>
              </w:rPr>
              <w:t xml:space="preserve">mocks</w:t>
            </w:r>
            <w:r>
              <w:t xml:space="preserve">) pour simuler les plugins.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architecture-logicielle"/>
    <w:p>
      <w:pPr>
        <w:pStyle w:val="Heading2"/>
      </w:pPr>
      <w:r>
        <w:t xml:space="preserve">3. Architecture logicielle</w:t>
      </w:r>
    </w:p>
    <w:bookmarkStart w:id="29" w:name="clean-architecture"/>
    <w:p>
      <w:pPr>
        <w:pStyle w:val="Heading3"/>
      </w:pPr>
      <w:r>
        <w:t xml:space="preserve">Clean Architecture</w:t>
      </w:r>
    </w:p>
    <w:p>
      <w:pPr>
        <w:numPr>
          <w:ilvl w:val="0"/>
          <w:numId w:val="1011"/>
        </w:numPr>
        <w:pStyle w:val="Compact"/>
      </w:pPr>
      <w:r>
        <w:t xml:space="preserve">Principe de Robert C. Martin : séparer le code en</w:t>
      </w:r>
      <w:r>
        <w:t xml:space="preserve"> </w:t>
      </w:r>
      <w:r>
        <w:rPr>
          <w:bCs/>
          <w:b/>
        </w:rPr>
        <w:t xml:space="preserve">couches</w:t>
      </w:r>
      <w:r>
        <w:t xml:space="preserve">, où les dépendances vont</w:t>
      </w:r>
      <w:r>
        <w:t xml:space="preserve"> </w:t>
      </w:r>
      <w:r>
        <w:rPr>
          <w:bCs/>
          <w:b/>
        </w:rPr>
        <w:t xml:space="preserve">vers le cœur métier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Trois couches 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presentation</w:t>
      </w:r>
      <w:r>
        <w:t xml:space="preserve"> </w:t>
      </w:r>
      <w:r>
        <w:t xml:space="preserve">: écrans et</w:t>
      </w:r>
      <w:r>
        <w:t xml:space="preserve"> </w:t>
      </w:r>
      <w:r>
        <w:rPr>
          <w:iCs/>
          <w:i/>
        </w:rPr>
        <w:t xml:space="preserve">view-models</w:t>
      </w:r>
      <w:r>
        <w:t xml:space="preserve"> </w:t>
      </w:r>
      <w:r>
        <w:t xml:space="preserve">(ce que voit l’utilisateur) 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domain</w:t>
      </w:r>
      <w:r>
        <w:t xml:space="preserve"> </w:t>
      </w:r>
      <w:r>
        <w:t xml:space="preserve">: entités et cas d’usage,</w:t>
      </w:r>
      <w:r>
        <w:t xml:space="preserve"> </w:t>
      </w:r>
      <w:r>
        <w:rPr>
          <w:bCs/>
          <w:b/>
        </w:rPr>
        <w:t xml:space="preserve">en Dart pur</w:t>
      </w:r>
      <w:r>
        <w:t xml:space="preserve">, sans Flutter ni OpenCV 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: sources de données concrètes (détecteurs OpenCV, caméra, stockage), qui</w:t>
      </w:r>
      <w:r>
        <w:t xml:space="preserve"> </w:t>
      </w:r>
      <w:r>
        <w:rPr>
          <w:bCs/>
          <w:b/>
        </w:rPr>
        <w:t xml:space="preserve">implémentent</w:t>
      </w:r>
      <w:r>
        <w:t xml:space="preserve"> </w:t>
      </w:r>
      <w:r>
        <w:t xml:space="preserve">les interfaces du domaine.</w:t>
      </w:r>
    </w:p>
    <w:p>
      <w:pPr>
        <w:numPr>
          <w:ilvl w:val="0"/>
          <w:numId w:val="1011"/>
        </w:numPr>
        <w:pStyle w:val="Compact"/>
      </w:pPr>
      <w:r>
        <w:t xml:space="preserve">Intérêt : la logique du domaine (machine à états, décision de capture, géométrie) se</w:t>
      </w:r>
      <w:r>
        <w:t xml:space="preserve"> </w:t>
      </w:r>
      <w:r>
        <w:rPr>
          <w:bCs/>
          <w:b/>
        </w:rPr>
        <w:t xml:space="preserve">teste sans caméra ni émulateur</w:t>
      </w:r>
      <w:r>
        <w:t xml:space="preserve">.</w:t>
      </w:r>
    </w:p>
    <w:bookmarkEnd w:id="29"/>
    <w:bookmarkStart w:id="30" w:name="feature-first-fi-tcheur-feurst"/>
    <w:p>
      <w:pPr>
        <w:pStyle w:val="Heading3"/>
      </w:pPr>
      <w:r>
        <w:t xml:space="preserve">Feature-first [fi-tcheur feurst]</w:t>
      </w:r>
    </w:p>
    <w:p>
      <w:pPr>
        <w:numPr>
          <w:ilvl w:val="0"/>
          <w:numId w:val="1013"/>
        </w:numPr>
        <w:pStyle w:val="Compact"/>
      </w:pPr>
      <w:r>
        <w:t xml:space="preserve">Le code est rangé</w:t>
      </w:r>
      <w:r>
        <w:t xml:space="preserve"> </w:t>
      </w:r>
      <w:r>
        <w:rPr>
          <w:bCs/>
          <w:b/>
        </w:rPr>
        <w:t xml:space="preserve">par fonctionnalité</w:t>
      </w:r>
      <w:r>
        <w:t xml:space="preserve">, chaque module ne prenant que les couches dont il a besoin 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camera_capture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autocapture</w:t>
      </w:r>
      <w:r>
        <w:t xml:space="preserve"> 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image_postprocessing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capture_history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Deux modules transverses complètent l’ensemble :</w:t>
      </w:r>
      <w:r>
        <w:t xml:space="preserve"> </w:t>
      </w:r>
      <w:r>
        <w:rPr>
          <w:rStyle w:val="VerbatimChar"/>
        </w:rPr>
        <w:t xml:space="preserve">core/services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shared/utils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Avantages :</w:t>
      </w:r>
    </w:p>
    <w:p>
      <w:pPr>
        <w:numPr>
          <w:ilvl w:val="1"/>
          <w:numId w:val="1015"/>
        </w:numPr>
        <w:pStyle w:val="Compact"/>
      </w:pPr>
      <w:r>
        <w:t xml:space="preserve">l’arborescence suit les six étapes du stage ;</w:t>
      </w:r>
    </w:p>
    <w:p>
      <w:pPr>
        <w:numPr>
          <w:ilvl w:val="1"/>
          <w:numId w:val="1015"/>
        </w:numPr>
        <w:pStyle w:val="Compact"/>
      </w:pPr>
      <w:r>
        <w:t xml:space="preserve">modifier un module ne casse pas silencieusement un autre.</w:t>
      </w:r>
    </w:p>
    <w:bookmarkEnd w:id="30"/>
    <w:bookmarkStart w:id="31" w:name="mvvm-view-model"/>
    <w:p>
      <w:pPr>
        <w:pStyle w:val="Heading3"/>
      </w:pPr>
      <w:r>
        <w:t xml:space="preserve">MVVM / view-model</w:t>
      </w:r>
    </w:p>
    <w:p>
      <w:pPr>
        <w:numPr>
          <w:ilvl w:val="0"/>
          <w:numId w:val="1016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view-model</w:t>
      </w:r>
      <w:r>
        <w:t xml:space="preserve"> </w:t>
      </w:r>
      <w:r>
        <w:t xml:space="preserve">expose l’état à l’écran et réagit aux événements, par exemple</w:t>
      </w:r>
      <w:r>
        <w:t xml:space="preserve"> </w:t>
      </w:r>
      <w:r>
        <w:rPr>
          <w:rStyle w:val="VerbatimChar"/>
        </w:rPr>
        <w:t xml:space="preserve">DetectionViewModel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AutocaptureViewModel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L’écran se redessine quand l’état change (</w:t>
      </w:r>
      <w:r>
        <w:rPr>
          <w:rStyle w:val="VerbatimChar"/>
        </w:rPr>
        <w:t xml:space="preserve">notifyListeners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mages-couleurs-et-formats"/>
    <w:p>
      <w:pPr>
        <w:pStyle w:val="Heading2"/>
      </w:pPr>
      <w:r>
        <w:t xml:space="preserve">4. Images, couleurs et formats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de l’image, de valeur 0 (noir) à 255 (blanc) par canal.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Niveaux de 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canal d’intensité ; la plupart des traitements se font en gris.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[bé-gé-èr]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Ordre des canaux couleur dans OpenCV (bleu, vert, rouge).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YUV420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[i-u-vé quatre-cent-vingt]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brut des caméras Android :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= luminance,</w:t>
            </w:r>
            <w:r>
              <w:t xml:space="preserve"> </w:t>
            </w:r>
            <w:r>
              <w:rPr>
                <w:bCs/>
                <w:b/>
              </w:rPr>
              <w:t xml:space="preserve">U/V</w:t>
            </w:r>
            <w:r>
              <w:t xml:space="preserve"> </w:t>
            </w:r>
            <w:r>
              <w:t xml:space="preserve">= chrominance sous-échantillonnée. Le projet le réorganise en</w:t>
            </w:r>
            <w:r>
              <w:t xml:space="preserve"> </w:t>
            </w:r>
            <w:r>
              <w:rPr>
                <w:bCs/>
                <w:b/>
              </w:rPr>
              <w:t xml:space="preserve">NV21</w:t>
            </w:r>
            <w:r>
              <w:t xml:space="preserve"> </w:t>
            </w:r>
            <w:r>
              <w:t xml:space="preserve">puis le convertit en BGR.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[bé-gé-èr-a]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brut des caméras iOS : BGR + canal alpha (transparence).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[ache-èss-vé]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Hue, Saturation, Value</w:t>
            </w:r>
            <w:r>
              <w:t xml:space="preserve"> </w:t>
            </w:r>
            <w:r>
              <w:t xml:space="preserve">(teinte, saturation, valeur). La</w:t>
            </w:r>
            <w:r>
              <w:t xml:space="preserve"> </w:t>
            </w:r>
            <w:r>
              <w:rPr>
                <w:bCs/>
                <w:b/>
              </w:rPr>
              <w:t xml:space="preserve">saturation</w:t>
            </w:r>
            <w:r>
              <w:t xml:space="preserve"> </w:t>
            </w:r>
            <w:r>
              <w:t xml:space="preserve">distingue une carte colorée d’un fond gris ou blanc.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Combien de pixels ont chaque intensité (0–255). Sert au calcul de la</w:t>
            </w:r>
            <w:r>
              <w:t xml:space="preserve"> </w:t>
            </w:r>
            <w:r>
              <w:rPr>
                <w:bCs/>
                <w:b/>
              </w:rPr>
              <w:t xml:space="preserve">médiane</w:t>
            </w:r>
            <w:r>
              <w:t xml:space="preserve"> </w:t>
            </w:r>
            <w:r>
              <w:t xml:space="preserve">et à Otsu.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Médiane vs 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médiane est la valeur du milieu, la moyenne est la somme divisée par le nombre de pixels. Sur une scène très claire avec un peu de sombre, elles diffèrent beaucoup.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[èr-o-i] ou [roï]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Region Of Interest</w:t>
            </w:r>
            <w:r>
              <w:t xml:space="preserve"> </w:t>
            </w:r>
            <w:r>
              <w:t xml:space="preserve">: zone de l’image où l’on cherche quelque chose (ex. coin haut-gauche pour le visage).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pré-traitement"/>
    <w:p>
      <w:pPr>
        <w:pStyle w:val="Heading2"/>
      </w:pPr>
      <w:r>
        <w:t xml:space="preserve">5. Pré-traitement</w:t>
      </w:r>
    </w:p>
    <w:bookmarkStart w:id="34" w:name="flou-gaussien-go-ssi-un"/>
    <w:p>
      <w:pPr>
        <w:pStyle w:val="Heading3"/>
      </w:pPr>
      <w:r>
        <w:t xml:space="preserve">Flou gaussien [go-ssi-un]</w:t>
      </w:r>
    </w:p>
    <w:p>
      <w:pPr>
        <w:numPr>
          <w:ilvl w:val="0"/>
          <w:numId w:val="1017"/>
        </w:numPr>
        <w:pStyle w:val="Compact"/>
      </w:pPr>
      <w:r>
        <w:t xml:space="preserve">Remplace chaque pixel par une moyenne pondérée de ses voisins, avec un poids en forme de cloche (loi de Gauss).</w:t>
      </w:r>
    </w:p>
    <w:p>
      <w:pPr>
        <w:numPr>
          <w:ilvl w:val="0"/>
          <w:numId w:val="1017"/>
        </w:numPr>
        <w:pStyle w:val="Compact"/>
      </w:pPr>
      <w:r>
        <w:t xml:space="preserve">Il atténue le</w:t>
      </w:r>
      <w:r>
        <w:t xml:space="preserve"> </w:t>
      </w:r>
      <w:r>
        <w:rPr>
          <w:bCs/>
          <w:b/>
        </w:rPr>
        <w:t xml:space="preserve">bruit</w:t>
      </w:r>
      <w:r>
        <w:t xml:space="preserve"> </w:t>
      </w:r>
      <w:r>
        <w:t xml:space="preserve">avant de chercher des contours. Noyaux utilisés : 3 × 3 et 5 × 5.</w:t>
      </w:r>
    </w:p>
    <w:bookmarkEnd w:id="34"/>
    <w:bookmarkStart w:id="35" w:name="filtre-bilatéral"/>
    <w:p>
      <w:pPr>
        <w:pStyle w:val="Heading3"/>
      </w:pPr>
      <w:r>
        <w:t xml:space="preserve">Filtre bilatéral</w:t>
      </w:r>
    </w:p>
    <w:p>
      <w:pPr>
        <w:numPr>
          <w:ilvl w:val="0"/>
          <w:numId w:val="1018"/>
        </w:numPr>
        <w:pStyle w:val="Compact"/>
      </w:pPr>
      <w:r>
        <w:t xml:space="preserve">Flou qui</w:t>
      </w:r>
      <w:r>
        <w:t xml:space="preserve"> </w:t>
      </w:r>
      <w:r>
        <w:rPr>
          <w:bCs/>
          <w:b/>
        </w:rPr>
        <w:t xml:space="preserve">préserve les bords</w:t>
      </w:r>
      <w:r>
        <w:t xml:space="preserve"> </w:t>
      </w:r>
      <w:r>
        <w:t xml:space="preserve">: il ne mélange que les pixels voisins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de couleur proche.</w:t>
      </w:r>
    </w:p>
    <w:p>
      <w:pPr>
        <w:numPr>
          <w:ilvl w:val="0"/>
          <w:numId w:val="1018"/>
        </w:numPr>
        <w:pStyle w:val="Compact"/>
      </w:pPr>
      <w:r>
        <w:t xml:space="preserve">Il est utilisé dans la passe fine (paramètres 9, 75, 75).</w:t>
      </w:r>
    </w:p>
    <w:bookmarkEnd w:id="35"/>
    <w:bookmarkStart w:id="36" w:name="X0fdaeb4c1e70e2e299062cc730f2da6e211cf80"/>
    <w:p>
      <w:pPr>
        <w:pStyle w:val="Heading3"/>
      </w:pPr>
      <w:r>
        <w:t xml:space="preserve">CLAHE [klè-ache] —</w:t>
      </w:r>
      <w:r>
        <w:t xml:space="preserve"> </w:t>
      </w:r>
      <w:r>
        <w:rPr>
          <w:iCs/>
          <w:i/>
        </w:rPr>
        <w:t xml:space="preserve">Contrast Limited Adaptive Histogram Equalization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Égalisation d’histogramme</w:t>
      </w:r>
      <w:r>
        <w:t xml:space="preserve"> </w:t>
      </w:r>
      <w:r>
        <w:t xml:space="preserve">: on étire les intensités pour utiliser toute la plage 0–255, ce qui augmente le contraste.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Adaptive</w:t>
      </w:r>
      <w:r>
        <w:t xml:space="preserve"> </w:t>
      </w:r>
      <w:r>
        <w:t xml:space="preserve">: l’opération se fait</w:t>
      </w:r>
      <w:r>
        <w:t xml:space="preserve"> </w:t>
      </w:r>
      <w:r>
        <w:rPr>
          <w:bCs/>
          <w:b/>
        </w:rPr>
        <w:t xml:space="preserve">par tuiles</w:t>
      </w:r>
      <w:r>
        <w:t xml:space="preserve"> </w:t>
      </w:r>
      <w:r>
        <w:t xml:space="preserve">(ici une grille 8 × 8), donc le contraste est renforcé</w:t>
      </w:r>
      <w:r>
        <w:t xml:space="preserve"> </w:t>
      </w:r>
      <w:r>
        <w:rPr>
          <w:bCs/>
          <w:b/>
        </w:rPr>
        <w:t xml:space="preserve">localement</w:t>
      </w:r>
      <w:r>
        <w:t xml:space="preserve">, pas globalement.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Contrast Limited</w:t>
      </w:r>
      <w:r>
        <w:t xml:space="preserve"> </w:t>
      </w:r>
      <w:r>
        <w:t xml:space="preserve">: on</w:t>
      </w:r>
      <w:r>
        <w:t xml:space="preserve"> </w:t>
      </w:r>
      <w:r>
        <w:rPr>
          <w:bCs/>
          <w:b/>
        </w:rPr>
        <w:t xml:space="preserve">plafonne</w:t>
      </w:r>
      <w:r>
        <w:t xml:space="preserve"> </w:t>
      </w:r>
      <w:r>
        <w:t xml:space="preserve">l’amplification (</w:t>
      </w:r>
      <w:r>
        <w:rPr>
          <w:iCs/>
          <w:i/>
        </w:rPr>
        <w:t xml:space="preserve">clip limit</w:t>
      </w:r>
      <w:r>
        <w:t xml:space="preserve">) pour ne pas exagérer le bruit.</w:t>
      </w:r>
    </w:p>
    <w:p>
      <w:pPr>
        <w:numPr>
          <w:ilvl w:val="0"/>
          <w:numId w:val="1019"/>
        </w:numPr>
        <w:pStyle w:val="Compact"/>
      </w:pPr>
      <w:r>
        <w:t xml:space="preserve">Dans le projet :</w:t>
      </w:r>
    </w:p>
    <w:p>
      <w:pPr>
        <w:numPr>
          <w:ilvl w:val="1"/>
          <w:numId w:val="1020"/>
        </w:numPr>
        <w:pStyle w:val="Compact"/>
      </w:pPr>
      <w:r>
        <w:t xml:space="preserve">clip limit</w:t>
      </w:r>
      <w:r>
        <w:t xml:space="preserve"> </w:t>
      </w:r>
      <w:r>
        <w:rPr>
          <w:bCs/>
          <w:b/>
        </w:rPr>
        <w:t xml:space="preserve">2,5</w:t>
      </w:r>
      <w:r>
        <w:t xml:space="preserve"> </w:t>
      </w:r>
      <w:r>
        <w:t xml:space="preserve">dans la passe fine,</w:t>
      </w:r>
      <w:r>
        <w:t xml:space="preserve"> </w:t>
      </w:r>
      <w:r>
        <w:rPr>
          <w:bCs/>
          <w:b/>
        </w:rPr>
        <w:t xml:space="preserve">3,5</w:t>
      </w:r>
      <w:r>
        <w:t xml:space="preserve"> </w:t>
      </w:r>
      <w:r>
        <w:t xml:space="preserve">dans la passe grossière ;</w:t>
      </w:r>
    </w:p>
    <w:p>
      <w:pPr>
        <w:numPr>
          <w:ilvl w:val="1"/>
          <w:numId w:val="1020"/>
        </w:numPr>
        <w:pStyle w:val="Compact"/>
      </w:pPr>
      <w:r>
        <w:t xml:space="preserve">il fait ressortir le bord faible d’une</w:t>
      </w:r>
      <w:r>
        <w:t xml:space="preserve"> </w:t>
      </w:r>
      <w:r>
        <w:rPr>
          <w:bCs/>
          <w:b/>
        </w:rPr>
        <w:t xml:space="preserve">carte claire sur fond clair</w:t>
      </w:r>
      <w:r>
        <w:t xml:space="preserve"> </w:t>
      </w:r>
      <w:r>
        <w:t xml:space="preserve">;</w:t>
      </w:r>
    </w:p>
    <w:p>
      <w:pPr>
        <w:numPr>
          <w:ilvl w:val="1"/>
          <w:numId w:val="1020"/>
        </w:numPr>
        <w:pStyle w:val="Compact"/>
      </w:pPr>
      <w:r>
        <w:t xml:space="preserve">il est appliqué</w:t>
      </w:r>
      <w:r>
        <w:t xml:space="preserve"> </w:t>
      </w:r>
      <w:r>
        <w:rPr>
          <w:bCs/>
          <w:b/>
        </w:rPr>
        <w:t xml:space="preserve">aussi au gabarit</w:t>
      </w:r>
      <w:r>
        <w:t xml:space="preserve"> </w:t>
      </w:r>
      <w:r>
        <w:t xml:space="preserve">du logo et du drapeau, pour que les deux soient comparés dans la même représentation ;</w:t>
      </w:r>
    </w:p>
    <w:p>
      <w:pPr>
        <w:numPr>
          <w:ilvl w:val="1"/>
          <w:numId w:val="1020"/>
        </w:numPr>
        <w:pStyle w:val="Compact"/>
      </w:pPr>
      <w:r>
        <w:t xml:space="preserve">il est appliqué avant le Laplacien de netteté.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recherche-du-contour-de-la-carte"/>
    <w:p>
      <w:pPr>
        <w:pStyle w:val="Heading2"/>
      </w:pPr>
      <w:r>
        <w:t xml:space="preserve">6. Recherche du contour de la carte</w:t>
      </w:r>
    </w:p>
    <w:bookmarkStart w:id="38" w:name="canny-ka-ni-john-canny-1986"/>
    <w:p>
      <w:pPr>
        <w:pStyle w:val="Heading3"/>
      </w:pPr>
      <w:r>
        <w:t xml:space="preserve">Canny [ka-ni] (John Canny, 1986)</w:t>
      </w:r>
    </w:p>
    <w:p>
      <w:pPr>
        <w:pStyle w:val="FirstParagraph"/>
      </w:pPr>
      <w:r>
        <w:t xml:space="preserve">Détecteur de contours en quatre étapes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Flou</w:t>
      </w:r>
      <w:r>
        <w:t xml:space="preserve"> </w:t>
      </w:r>
      <w:r>
        <w:t xml:space="preserve">pour réduire le bruit.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Gradient</w:t>
      </w:r>
      <w:r>
        <w:t xml:space="preserve"> </w:t>
      </w:r>
      <w:r>
        <w:t xml:space="preserve">(variation d’intensité) en x et en y, calculé avec des filtres de</w:t>
      </w:r>
      <w:r>
        <w:t xml:space="preserve"> </w:t>
      </w:r>
      <w:r>
        <w:rPr>
          <w:bCs/>
          <w:b/>
        </w:rPr>
        <w:t xml:space="preserve">Sobel</w:t>
      </w:r>
      <w:r>
        <w:t xml:space="preserve"> </w:t>
      </w:r>
      <w:r>
        <w:t xml:space="preserve">[so-bèl]. Un fort gradient signale un bord possible.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Suppression des non-maxima</w:t>
      </w:r>
      <w:r>
        <w:t xml:space="preserve"> </w:t>
      </w:r>
      <w:r>
        <w:t xml:space="preserve">: on amincit les bords à 1 pixel d’épaisseur.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Seuillage par hystérésis</w:t>
      </w:r>
      <w:r>
        <w:t xml:space="preserve">, avec deux seuils :</w:t>
      </w:r>
      <w:r>
        <w:t xml:space="preserve"> </w:t>
      </w:r>
      <w:r>
        <w:t xml:space="preserve">- au-dessus du seuil</w:t>
      </w:r>
      <w:r>
        <w:t xml:space="preserve"> </w:t>
      </w:r>
      <w:r>
        <w:rPr>
          <w:bCs/>
          <w:b/>
        </w:rPr>
        <w:t xml:space="preserve">haut</w:t>
      </w:r>
      <w:r>
        <w:t xml:space="preserve"> </w:t>
      </w:r>
      <w:r>
        <w:t xml:space="preserve">: bord certain ;</w:t>
      </w:r>
      <w:r>
        <w:t xml:space="preserve"> </w:t>
      </w:r>
      <w:r>
        <w:t xml:space="preserve">- entre les deux : bord gardé seulement s’il touche un bord certain ;</w:t>
      </w:r>
      <w:r>
        <w:t xml:space="preserve"> </w:t>
      </w:r>
      <w:r>
        <w:t xml:space="preserve">- sous le seuil</w:t>
      </w:r>
      <w:r>
        <w:t xml:space="preserve"> </w:t>
      </w:r>
      <w:r>
        <w:rPr>
          <w:bCs/>
          <w:b/>
        </w:rPr>
        <w:t xml:space="preserve">bas</w:t>
      </w:r>
      <w:r>
        <w:t xml:space="preserve"> </w:t>
      </w:r>
      <w:r>
        <w:t xml:space="preserve">: rejeté.</w:t>
      </w:r>
    </w:p>
    <w:p>
      <w:pPr>
        <w:pStyle w:val="BodyText"/>
      </w:pPr>
      <w:r>
        <w:rPr>
          <w:bCs/>
          <w:b/>
        </w:rPr>
        <w:t xml:space="preserve">Dans le projet :</w:t>
      </w:r>
      <w:r>
        <w:t xml:space="preserve"> </w:t>
      </w:r>
      <w:r>
        <w:t xml:space="preserve">- Les seuils sont</w:t>
      </w:r>
      <w:r>
        <w:t xml:space="preserve"> </w:t>
      </w:r>
      <w:r>
        <w:rPr>
          <w:bCs/>
          <w:b/>
        </w:rPr>
        <w:t xml:space="preserve">dérivés de la médiane</w:t>
      </w:r>
      <w:r>
        <w:t xml:space="preserve"> </w:t>
      </w:r>
      <w:r>
        <w:t xml:space="preserve">d’intensité : bas = 0,66 × médiane, haut = 1,33 × médiane. Une heuristique classique, qui s’adapte à la luminosité de la scène.</w:t>
      </w:r>
      <w:r>
        <w:t xml:space="preserve"> </w:t>
      </w:r>
      <w:r>
        <w:t xml:space="preserve">- Garde-fous : le seuil bas est plafonné à 90 et le seuil haut a un plancher de 60.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 bug corrigé</w:t>
      </w:r>
      <w:r>
        <w:t xml:space="preserve"> </w:t>
      </w:r>
      <w:r>
        <w:t xml:space="preserve">: les seuils étaient calculés sur la</w:t>
      </w:r>
      <w:r>
        <w:t xml:space="preserve"> </w:t>
      </w:r>
      <w:r>
        <w:rPr>
          <w:bCs/>
          <w:b/>
        </w:rPr>
        <w:t xml:space="preserve">moyenne</w:t>
      </w:r>
      <w:r>
        <w:t xml:space="preserve">. Sur une scène claire, la moyenne monte, les seuils deviennent trop hauts et le bord faible d’une carte claire disparaît.</w:t>
      </w:r>
    </w:p>
    <w:bookmarkEnd w:id="38"/>
    <w:bookmarkStart w:id="39" w:name="seuillage-adaptatif-adaptive-threshold"/>
    <w:p>
      <w:pPr>
        <w:pStyle w:val="Heading3"/>
      </w:pPr>
      <w:r>
        <w:t xml:space="preserve">Seuillage adaptatif (</w:t>
      </w:r>
      <w:r>
        <w:rPr>
          <w:iCs/>
          <w:i/>
        </w:rPr>
        <w:t xml:space="preserve">adaptive threshold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Binarise l’image (noir/blanc) avec un seuil</w:t>
      </w:r>
      <w:r>
        <w:t xml:space="preserve"> </w:t>
      </w:r>
      <w:r>
        <w:rPr>
          <w:bCs/>
          <w:b/>
        </w:rPr>
        <w:t xml:space="preserve">calculé localement</w:t>
      </w:r>
      <w:r>
        <w:t xml:space="preserve">, à partir de la moyenne pondérée gaussienne d’un voisinage de 31 × 31.</w:t>
      </w:r>
    </w:p>
    <w:p>
      <w:pPr>
        <w:numPr>
          <w:ilvl w:val="0"/>
          <w:numId w:val="1021"/>
        </w:numPr>
        <w:pStyle w:val="Compact"/>
      </w:pPr>
      <w:r>
        <w:t xml:space="preserve">Utile quand l’éclairage n’est pas uniforme.</w:t>
      </w:r>
    </w:p>
    <w:bookmarkEnd w:id="39"/>
    <w:bookmarkStart w:id="40" w:name="méthode-dotsu-ot-sou-nobuyuki-otsu-1979"/>
    <w:p>
      <w:pPr>
        <w:pStyle w:val="Heading3"/>
      </w:pPr>
      <w:r>
        <w:t xml:space="preserve">Méthode d’Otsu [ot-sou] (Nobuyuki Otsu, 1979)</w:t>
      </w:r>
    </w:p>
    <w:p>
      <w:pPr>
        <w:numPr>
          <w:ilvl w:val="0"/>
          <w:numId w:val="1022"/>
        </w:numPr>
        <w:pStyle w:val="Compact"/>
      </w:pPr>
      <w:r>
        <w:t xml:space="preserve">Choisit</w:t>
      </w:r>
      <w:r>
        <w:t xml:space="preserve"> </w:t>
      </w:r>
      <w:r>
        <w:rPr>
          <w:bCs/>
          <w:b/>
        </w:rPr>
        <w:t xml:space="preserve">automatiquement</w:t>
      </w:r>
      <w:r>
        <w:t xml:space="preserve"> </w:t>
      </w:r>
      <w:r>
        <w:t xml:space="preserve">le seuil qui sépare au mieux l’histogramme en deux classes : il minimise la variance à l’intérieur de chaque classe.</w:t>
      </w:r>
    </w:p>
    <w:p>
      <w:pPr>
        <w:numPr>
          <w:ilvl w:val="0"/>
          <w:numId w:val="1022"/>
        </w:numPr>
        <w:pStyle w:val="Compact"/>
      </w:pPr>
      <w:r>
        <w:t xml:space="preserve">Dans le projet, Otsu est utilisé :</w:t>
      </w:r>
    </w:p>
    <w:p>
      <w:pPr>
        <w:numPr>
          <w:ilvl w:val="1"/>
          <w:numId w:val="1023"/>
        </w:numPr>
        <w:pStyle w:val="Compact"/>
      </w:pPr>
      <w:r>
        <w:t xml:space="preserve">sur la</w:t>
      </w:r>
      <w:r>
        <w:t xml:space="preserve"> </w:t>
      </w:r>
      <w:r>
        <w:rPr>
          <w:bCs/>
          <w:b/>
        </w:rPr>
        <w:t xml:space="preserve">saturation HSV</w:t>
      </w:r>
      <w:r>
        <w:t xml:space="preserve"> </w:t>
      </w:r>
      <w:r>
        <w:t xml:space="preserve">: passe « couleur » ;</w:t>
      </w:r>
    </w:p>
    <w:p>
      <w:pPr>
        <w:numPr>
          <w:ilvl w:val="1"/>
          <w:numId w:val="1023"/>
        </w:numPr>
        <w:pStyle w:val="Compact"/>
      </w:pPr>
      <w:r>
        <w:t xml:space="preserve">sur le</w:t>
      </w:r>
      <w:r>
        <w:t xml:space="preserve"> </w:t>
      </w:r>
      <w:r>
        <w:rPr>
          <w:bCs/>
          <w:b/>
        </w:rPr>
        <w:t xml:space="preserve">gradient morphologique</w:t>
      </w:r>
      <w:r>
        <w:t xml:space="preserve"> </w:t>
      </w:r>
      <w:r>
        <w:t xml:space="preserve">: dernière passe.</w:t>
      </w:r>
    </w:p>
    <w:bookmarkEnd w:id="40"/>
    <w:bookmarkStart w:id="41" w:name="morphologie-mathématique"/>
    <w:p>
      <w:pPr>
        <w:pStyle w:val="Heading3"/>
      </w:pPr>
      <w:r>
        <w:t xml:space="preserve">Morphologie mathématique</w:t>
      </w:r>
    </w:p>
    <w:p>
      <w:pPr>
        <w:pStyle w:val="FirstParagraph"/>
      </w:pPr>
      <w:r>
        <w:t xml:space="preserve">On fait glisser un « élément structurant » (un petit rectangle de 3 × 3, 5 × 5, 9 × 9 ou 15 × 15 pixels) sur un masque binaire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Dilatation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Épaissit les zones blanches (relie des morceaux de bord).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Érosion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Amincit les zones blanches (enlève les petits points).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Fermeture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closing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Dilatation puis érosion :</w:t>
            </w:r>
            <w:r>
              <w:t xml:space="preserve"> </w:t>
            </w:r>
            <w:r>
              <w:rPr>
                <w:bCs/>
                <w:b/>
              </w:rPr>
              <w:t xml:space="preserve">bouche les trous</w:t>
            </w:r>
            <w:r>
              <w:t xml:space="preserve"> </w:t>
            </w:r>
            <w:r>
              <w:t xml:space="preserve">d’un contour sans trop l’épaissir.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Gradient morphologique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Dilatation moins érosion : fait ressortir les</w:t>
            </w:r>
            <w:r>
              <w:t xml:space="preserve"> </w:t>
            </w:r>
            <w:r>
              <w:rPr>
                <w:bCs/>
                <w:b/>
              </w:rPr>
              <w:t xml:space="preserve">bords</w:t>
            </w:r>
            <w:r>
              <w:t xml:space="preserve">, en réagissant à de très petites différences locales.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Top-hat / black-hat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 ressortir les fines structures claires ou sombres. Utilisés pour la</w:t>
            </w:r>
            <w:r>
              <w:t xml:space="preserve"> </w:t>
            </w:r>
            <w:r>
              <w:rPr>
                <w:bCs/>
                <w:b/>
              </w:rPr>
              <w:t xml:space="preserve">ligne de séparation</w:t>
            </w:r>
            <w:r>
              <w:t xml:space="preserve"> </w:t>
            </w:r>
            <w:r>
              <w:t xml:space="preserve">du verso.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Dans le projet</w:t>
      </w:r>
      <w:r>
        <w:t xml:space="preserve">, la dernière passe (gradient morphologique) sert de recours quand la carte et le fond ont presque le même niveau de gris, même après CLAHE.</w:t>
      </w:r>
    </w:p>
    <w:bookmarkEnd w:id="41"/>
    <w:bookmarkStart w:id="42" w:name="les-quatre-passes-et-la-sortie-anticipée"/>
    <w:p>
      <w:pPr>
        <w:pStyle w:val="Heading3"/>
      </w:pPr>
      <w:r>
        <w:t xml:space="preserve">Les « quatre passes » et la sortie anticipée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Canny</w:t>
      </w:r>
      <w:r>
        <w:t xml:space="preserve"> </w:t>
      </w:r>
      <w:r>
        <w:t xml:space="preserve">(masque fermé par morphologie, avec une variante plus fine).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Seuillage adaptatif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Saturation HSV + Otsu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Gradient morphologique + Otsu</w:t>
      </w:r>
      <w:r>
        <w:t xml:space="preserve">.</w:t>
      </w:r>
    </w:p>
    <w:p>
      <w:pPr>
        <w:pStyle w:val="FirstParagraph"/>
      </w:pPr>
      <w:r>
        <w:t xml:space="preserve">On s’arrête dès qu’un candidat atteint un score de</w:t>
      </w:r>
      <w:r>
        <w:t xml:space="preserve"> </w:t>
      </w:r>
      <w:r>
        <w:rPr>
          <w:bCs/>
          <w:b/>
        </w:rPr>
        <w:t xml:space="preserve">0,65</w:t>
      </w:r>
      <w:r>
        <w:t xml:space="preserve"> </w:t>
      </w:r>
      <w:r>
        <w:t xml:space="preserve">: c’est la</w:t>
      </w:r>
      <w:r>
        <w:t xml:space="preserve"> </w:t>
      </w:r>
      <w:r>
        <w:rPr>
          <w:bCs/>
          <w:b/>
        </w:rPr>
        <w:t xml:space="preserve">sortie anticipée</w:t>
      </w:r>
      <w:r>
        <w:t xml:space="preserve">, qui évite les passes coûteuses. Si aucun candidat n’atteint ce score, toutes les passes sont faites et on garde le meilleur.</w:t>
      </w:r>
    </w:p>
    <w:bookmarkEnd w:id="42"/>
    <w:bookmarkStart w:id="43" w:name="des-contours-au-quadrilatère"/>
    <w:p>
      <w:pPr>
        <w:pStyle w:val="Heading3"/>
      </w:pPr>
      <w:r>
        <w:t xml:space="preserve">Des contours au quadrilatère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findContours</w:t>
      </w:r>
      <w:r>
        <w:t xml:space="preserve"> </w:t>
      </w:r>
      <w:r>
        <w:t xml:space="preserve">extrait les contours fermés du masque. Seuls les 10 plus grands sont gardés, et ils doivent couvrir</w:t>
      </w:r>
      <w:r>
        <w:t xml:space="preserve"> </w:t>
      </w:r>
      <w:r>
        <w:rPr>
          <w:bCs/>
          <w:b/>
        </w:rPr>
        <w:t xml:space="preserve">au moins 3,5 %</w:t>
      </w:r>
      <w:r>
        <w:t xml:space="preserve"> </w:t>
      </w:r>
      <w:r>
        <w:t xml:space="preserve">de l’image.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approxPolyDP</w:t>
      </w:r>
      <w:r>
        <w:t xml:space="preserve"> </w:t>
      </w:r>
      <w:r>
        <w:t xml:space="preserve">simplifie chaque contour en polygone, avec une tolérance de 2 % du périmètre. C’est l’algorithme de</w:t>
      </w:r>
      <w:r>
        <w:t xml:space="preserve"> </w:t>
      </w:r>
      <w:r>
        <w:rPr>
          <w:bCs/>
          <w:b/>
        </w:rPr>
        <w:t xml:space="preserve">Douglas-Peucker</w:t>
      </w:r>
      <w:r>
        <w:t xml:space="preserve"> </w:t>
      </w:r>
      <w:r>
        <w:t xml:space="preserve">[douglass-peu-keur]. Si le polygone a</w:t>
      </w:r>
      <w:r>
        <w:t xml:space="preserve"> </w:t>
      </w:r>
      <w:r>
        <w:rPr>
          <w:bCs/>
          <w:b/>
        </w:rPr>
        <w:t xml:space="preserve">4 sommets</w:t>
      </w:r>
      <w:r>
        <w:t xml:space="preserve"> </w:t>
      </w:r>
      <w:r>
        <w:t xml:space="preserve">et est</w:t>
      </w:r>
      <w:r>
        <w:t xml:space="preserve"> </w:t>
      </w:r>
      <w:r>
        <w:rPr>
          <w:bCs/>
          <w:b/>
        </w:rPr>
        <w:t xml:space="preserve">convexe</w:t>
      </w:r>
      <w:r>
        <w:t xml:space="preserve">, c’est un candidat net.</w:t>
      </w:r>
    </w:p>
    <w:p>
      <w:pPr>
        <w:numPr>
          <w:ilvl w:val="0"/>
          <w:numId w:val="1025"/>
        </w:numPr>
        <w:pStyle w:val="Compact"/>
      </w:pPr>
      <w:r>
        <w:t xml:space="preserve">Sinon,</w:t>
      </w:r>
      <w:r>
        <w:t xml:space="preserve"> </w:t>
      </w:r>
      <w:r>
        <w:rPr>
          <w:rStyle w:val="VerbatimChar"/>
          <w:bCs/>
          <w:b/>
        </w:rPr>
        <w:t xml:space="preserve">minAreaRect</w:t>
      </w:r>
      <w:r>
        <w:t xml:space="preserve"> </w:t>
      </w:r>
      <w:r>
        <w:t xml:space="preserve">donne le plus petit rectangle englobant (même incliné). Le score de ce candidat est</w:t>
      </w:r>
      <w:r>
        <w:t xml:space="preserve"> </w:t>
      </w:r>
      <w:r>
        <w:rPr>
          <w:bCs/>
          <w:b/>
        </w:rPr>
        <w:t xml:space="preserve">pénalisé : × 0,85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Ordonnancement des coins</w:t>
      </w:r>
      <w:r>
        <w:t xml:space="preserve"> 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haut-gauche : plus petite somme x + y ;</w:t>
      </w:r>
    </w:p>
    <w:p>
      <w:pPr>
        <w:numPr>
          <w:ilvl w:val="1"/>
          <w:numId w:val="1026"/>
        </w:numPr>
        <w:pStyle w:val="Compact"/>
      </w:pPr>
      <w:r>
        <w:t xml:space="preserve">bas-droit : plus grande somme ;</w:t>
      </w:r>
    </w:p>
    <w:p>
      <w:pPr>
        <w:numPr>
          <w:ilvl w:val="1"/>
          <w:numId w:val="1026"/>
        </w:numPr>
        <w:pStyle w:val="Compact"/>
      </w:pPr>
      <w:r>
        <w:t xml:space="preserve">haut-droit : plus petite différence y − x ;</w:t>
      </w:r>
    </w:p>
    <w:p>
      <w:pPr>
        <w:numPr>
          <w:ilvl w:val="1"/>
          <w:numId w:val="1026"/>
        </w:numPr>
        <w:pStyle w:val="Compact"/>
      </w:pPr>
      <w:r>
        <w:t xml:space="preserve">bas-gauche : plus grande différence.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Aire du quadrilatère</w:t>
      </w:r>
      <w:r>
        <w:t xml:space="preserve"> </w:t>
      </w:r>
      <w:r>
        <w:t xml:space="preserve">: formule du lacet (</w:t>
      </w:r>
      <w:r>
        <w:rPr>
          <w:iCs/>
          <w:i/>
        </w:rPr>
        <w:t xml:space="preserve">shoelace</w:t>
      </w:r>
      <w:r>
        <w:t xml:space="preserve">), ½ × |Σ (xᵢ·yᵢ₊₁ − xᵢ₊₁·yᵢ)|.</w:t>
      </w:r>
    </w:p>
    <w:bookmarkEnd w:id="43"/>
    <w:bookmarkStart w:id="44" w:name="le-score-géométrique-éq.-4.1-du-rapport"/>
    <w:p>
      <w:pPr>
        <w:pStyle w:val="Heading3"/>
      </w:pPr>
      <w:r>
        <w:t xml:space="preserve">Le score géométrique (Éq. 4.1 du rapport)</w:t>
      </w:r>
    </w:p>
    <w:p>
      <w:pPr>
        <w:pStyle w:val="FirstParagraph"/>
      </w:pPr>
      <w:r>
        <w:t xml:space="preserve">score = 0,8 × score_proportion + 0,2 × score_taille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score_proportion</w:t>
      </w:r>
      <w:r>
        <w:t xml:space="preserve"> </w:t>
      </w:r>
      <w:r>
        <w:t xml:space="preserve">= max(0, 1 − min(|r − r₀|, |1/r − r₀|)).</w:t>
      </w:r>
    </w:p>
    <w:p>
      <w:pPr>
        <w:numPr>
          <w:ilvl w:val="1"/>
          <w:numId w:val="1028"/>
        </w:numPr>
        <w:pStyle w:val="Compact"/>
      </w:pPr>
      <w:r>
        <w:t xml:space="preserve">r est le rapport largeur/hauteur mesuré et r₀ = 1,586 celui du format ID-1.</w:t>
      </w:r>
    </w:p>
    <w:p>
      <w:pPr>
        <w:numPr>
          <w:ilvl w:val="1"/>
          <w:numId w:val="1028"/>
        </w:numPr>
        <w:pStyle w:val="Compact"/>
      </w:pPr>
      <w:r>
        <w:t xml:space="preserve">Le terme en 1/r rend le score insensible à une carte vue tournée de 90°.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score_taille</w:t>
      </w:r>
      <w:r>
        <w:t xml:space="preserve"> </w:t>
      </w:r>
      <w:r>
        <w:t xml:space="preserve">compare l’aire du quadrilatère à une aire idéale de</w:t>
      </w:r>
      <w:r>
        <w:t xml:space="preserve"> </w:t>
      </w:r>
      <w:r>
        <w:rPr>
          <w:bCs/>
          <w:b/>
        </w:rPr>
        <w:t xml:space="preserve">30 %</w:t>
      </w:r>
      <w:r>
        <w:t xml:space="preserve"> </w:t>
      </w:r>
      <w:r>
        <w:t xml:space="preserve">de l’image : il monte linéairement jusqu’à 30 %, puis redescend au-delà.</w:t>
      </w:r>
    </w:p>
    <w:p>
      <w:pPr>
        <w:numPr>
          <w:ilvl w:val="0"/>
          <w:numId w:val="1027"/>
        </w:numPr>
        <w:pStyle w:val="Compact"/>
      </w:pPr>
      <w:r>
        <w:t xml:space="preserve">Un candidat n’est accepté qu’à partir de</w:t>
      </w:r>
      <w:r>
        <w:t xml:space="preserve"> </w:t>
      </w:r>
      <w:r>
        <w:rPr>
          <w:bCs/>
          <w:b/>
        </w:rPr>
        <w:t xml:space="preserve">0,30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Garde-fous</w:t>
      </w:r>
      <w:r>
        <w:t xml:space="preserve"> 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un quadrilatère collé au bord de l’image est rejeté ;</w:t>
      </w:r>
    </w:p>
    <w:p>
      <w:pPr>
        <w:numPr>
          <w:ilvl w:val="1"/>
          <w:numId w:val="1029"/>
        </w:numPr>
        <w:pStyle w:val="Compact"/>
      </w:pPr>
      <w:r>
        <w:t xml:space="preserve">un quadrilatère qui couvre</w:t>
      </w:r>
      <w:r>
        <w:t xml:space="preserve"> </w:t>
      </w:r>
      <w:r>
        <w:rPr>
          <w:bCs/>
          <w:b/>
        </w:rPr>
        <w:t xml:space="preserve">plus de 75 %</w:t>
      </w:r>
      <w:r>
        <w:t xml:space="preserve"> </w:t>
      </w:r>
      <w:r>
        <w:t xml:space="preserve">de l’image est rejeté (sinon on pourrait « verrouiller » la table entière).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Resserrement de 1,5 %</w:t>
      </w:r>
      <w:r>
        <w:t xml:space="preserve"> </w:t>
      </w:r>
      <w:r>
        <w:t xml:space="preserve">: le quadrilatère final est légèrement rétréci vers son centre, pour compenser l’épaississement dû à la morphologie et éviter de voir un liseré de fond.</w:t>
      </w:r>
    </w:p>
    <w:bookmarkEnd w:id="44"/>
    <w:bookmarkStart w:id="45" w:name="Xa580018822d18f44786955314b18ef1e153b6ab"/>
    <w:p>
      <w:pPr>
        <w:pStyle w:val="Heading3"/>
      </w:pPr>
      <w:r>
        <w:t xml:space="preserve">Recherche pleine image vs recherche suivie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Pleine image</w:t>
      </w:r>
      <w:r>
        <w:t xml:space="preserve">, tant qu’aucune carte n’est suivie :</w:t>
      </w:r>
    </w:p>
    <w:p>
      <w:pPr>
        <w:numPr>
          <w:ilvl w:val="1"/>
          <w:numId w:val="1031"/>
        </w:numPr>
        <w:pStyle w:val="Compact"/>
      </w:pPr>
      <w:r>
        <w:t xml:space="preserve">passe grossière sur l’image réduite à</w:t>
      </w:r>
      <w:r>
        <w:t xml:space="preserve"> </w:t>
      </w:r>
      <w:r>
        <w:rPr>
          <w:bCs/>
          <w:b/>
        </w:rPr>
        <w:t xml:space="preserve">45 %</w:t>
      </w:r>
      <w:r>
        <w:t xml:space="preserve">, pour la vitesse ;</w:t>
      </w:r>
    </w:p>
    <w:p>
      <w:pPr>
        <w:numPr>
          <w:ilvl w:val="1"/>
          <w:numId w:val="1031"/>
        </w:numPr>
        <w:pStyle w:val="Compact"/>
      </w:pPr>
      <w:r>
        <w:t xml:space="preserve">puis passe fine en pleine résolution, dans une marge de</w:t>
      </w:r>
      <w:r>
        <w:t xml:space="preserve"> </w:t>
      </w:r>
      <w:r>
        <w:rPr>
          <w:bCs/>
          <w:b/>
        </w:rPr>
        <w:t xml:space="preserve">15 %</w:t>
      </w:r>
      <w:r>
        <w:t xml:space="preserve"> </w:t>
      </w:r>
      <w:r>
        <w:t xml:space="preserve">autour de la carte trouvée.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Suivie</w:t>
      </w:r>
      <w:r>
        <w:t xml:space="preserve">, une fois la carte trouvée : on ne cherche que dans une marge de</w:t>
      </w:r>
      <w:r>
        <w:t xml:space="preserve"> </w:t>
      </w:r>
      <w:r>
        <w:rPr>
          <w:bCs/>
          <w:b/>
        </w:rPr>
        <w:t xml:space="preserve">±20 %</w:t>
      </w:r>
      <w:r>
        <w:t xml:space="preserve"> </w:t>
      </w:r>
      <w:r>
        <w:t xml:space="preserve">autour du quadrilatère précédent. C’est beaucoup plus rapide et cela évite le tremblement d’une image à l’autre.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dressement-homographie-et-warp"/>
    <w:p>
      <w:pPr>
        <w:pStyle w:val="Heading2"/>
      </w:pPr>
      <w:r>
        <w:t xml:space="preserve">7. Redressement : homographie et warp</w:t>
      </w:r>
    </w:p>
    <w:p>
      <w:pPr>
        <w:numPr>
          <w:ilvl w:val="0"/>
          <w:numId w:val="1032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homographie</w:t>
      </w:r>
      <w:r>
        <w:t xml:space="preserve"> </w:t>
      </w:r>
      <w:r>
        <w:t xml:space="preserve">[o-mo-gra-fi] est une transformation de perspective, représentée par une matrice 3 × 3 (8 degrés de liberté).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Quatre paires de points</w:t>
      </w:r>
      <w:r>
        <w:t xml:space="preserve"> </w:t>
      </w:r>
      <w:r>
        <w:t xml:space="preserve">suffisent à la calculer : les 4 coins détectés et les 4 coins d’un rectangle cible.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getPerspectiveTransform</w:t>
      </w:r>
      <w:r>
        <w:t xml:space="preserve"> </w:t>
      </w:r>
      <w:r>
        <w:t xml:space="preserve">calcule cette matrice ;</w:t>
      </w:r>
      <w:r>
        <w:t xml:space="preserve"> </w:t>
      </w:r>
      <w:r>
        <w:rPr>
          <w:rStyle w:val="VerbatimChar"/>
          <w:bCs/>
          <w:b/>
        </w:rPr>
        <w:t xml:space="preserve">warpPerspective</w:t>
      </w:r>
      <w:r>
        <w:t xml:space="preserve"> </w:t>
      </w:r>
      <w:r>
        <w:t xml:space="preserve">[ouorp] applique la transformation à l’image.</w:t>
      </w:r>
    </w:p>
    <w:p>
      <w:pPr>
        <w:numPr>
          <w:ilvl w:val="0"/>
          <w:numId w:val="1032"/>
        </w:numPr>
        <w:pStyle w:val="Compact"/>
      </w:pPr>
      <w:r>
        <w:t xml:space="preserve">Résultat : une carte</w:t>
      </w:r>
      <w:r>
        <w:t xml:space="preserve"> </w:t>
      </w:r>
      <w:r>
        <w:rPr>
          <w:bCs/>
          <w:b/>
        </w:rPr>
        <w:t xml:space="preserve">vue de face, à plat</w:t>
      </w:r>
      <w:r>
        <w:t xml:space="preserve">, en</w:t>
      </w:r>
      <w:r>
        <w:t xml:space="preserve"> </w:t>
      </w:r>
      <w:r>
        <w:rPr>
          <w:bCs/>
          <w:b/>
        </w:rPr>
        <w:t xml:space="preserve">856 × 540 px</w:t>
      </w:r>
      <w:r>
        <w:t xml:space="preserve">, une résolution qui respecte le rapport ID-1.</w:t>
      </w:r>
    </w:p>
    <w:p>
      <w:pPr>
        <w:numPr>
          <w:ilvl w:val="0"/>
          <w:numId w:val="1032"/>
        </w:numPr>
        <w:pStyle w:val="Compact"/>
      </w:pPr>
      <w:r>
        <w:t xml:space="preserve">Tous les contrôles suivants travaillent sur cette image redressée. C’est pour cela que le seuil de netteté</w:t>
      </w:r>
      <w:r>
        <w:t xml:space="preserve"> </w:t>
      </w:r>
      <w:r>
        <w:rPr>
          <w:bCs/>
          <w:b/>
        </w:rPr>
        <w:t xml:space="preserve">120</w:t>
      </w:r>
      <w:r>
        <w:t xml:space="preserve"> </w:t>
      </w:r>
      <w:r>
        <w:t xml:space="preserve">n’a de sens qu’à cette résolution.</w:t>
      </w:r>
    </w:p>
    <w:p>
      <w:r>
        <w:pict>
          <v:rect style="width:0;height:1.5pt" o:hralign="center" o:hrstd="t" o:hr="t"/>
        </w:pict>
      </w:r>
    </w:p>
    <w:bookmarkEnd w:id="47"/>
    <w:bookmarkStart w:id="52" w:name="contrôles-de-qualité"/>
    <w:p>
      <w:pPr>
        <w:pStyle w:val="Heading2"/>
      </w:pPr>
      <w:r>
        <w:t xml:space="preserve">8. Contrôles de qualité</w:t>
      </w:r>
    </w:p>
    <w:bookmarkStart w:id="48" w:name="X8d1a3c74117649f2a10d6546fcea0817ebd2ad0"/>
    <w:p>
      <w:pPr>
        <w:pStyle w:val="Heading3"/>
      </w:pPr>
      <w:r>
        <w:t xml:space="preserve">Netteté : variance du Laplacien [la-pla-si-un]</w:t>
      </w:r>
    </w:p>
    <w:p>
      <w:pPr>
        <w:numPr>
          <w:ilvl w:val="0"/>
          <w:numId w:val="1033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Laplacien</w:t>
      </w:r>
      <w:r>
        <w:t xml:space="preserve"> </w:t>
      </w:r>
      <w:r>
        <w:t xml:space="preserve">est la</w:t>
      </w:r>
      <w:r>
        <w:t xml:space="preserve"> </w:t>
      </w:r>
      <w:r>
        <w:rPr>
          <w:bCs/>
          <w:b/>
        </w:rPr>
        <w:t xml:space="preserve">dérivée seconde</w:t>
      </w:r>
      <w:r>
        <w:t xml:space="preserve"> </w:t>
      </w:r>
      <w:r>
        <w:t xml:space="preserve">de l’image : il réagit fortement aux transitions brusques, c’est-à-dire aux bords nets.</w:t>
      </w:r>
    </w:p>
    <w:p>
      <w:pPr>
        <w:numPr>
          <w:ilvl w:val="0"/>
          <w:numId w:val="1033"/>
        </w:numPr>
        <w:pStyle w:val="Compact"/>
      </w:pPr>
      <w:r>
        <w:t xml:space="preserve">Sur une image</w:t>
      </w:r>
      <w:r>
        <w:t xml:space="preserve"> </w:t>
      </w:r>
      <w:r>
        <w:rPr>
          <w:bCs/>
          <w:b/>
        </w:rPr>
        <w:t xml:space="preserve">nette</w:t>
      </w:r>
      <w:r>
        <w:t xml:space="preserve">, les réponses sont fortes et variées :</w:t>
      </w:r>
      <w:r>
        <w:t xml:space="preserve"> </w:t>
      </w:r>
      <w:r>
        <w:rPr>
          <w:bCs/>
          <w:b/>
        </w:rPr>
        <w:t xml:space="preserve">variance élevée</w:t>
      </w:r>
      <w:r>
        <w:t xml:space="preserve">. Sur une image</w:t>
      </w:r>
      <w:r>
        <w:t xml:space="preserve"> </w:t>
      </w:r>
      <w:r>
        <w:rPr>
          <w:bCs/>
          <w:b/>
        </w:rPr>
        <w:t xml:space="preserve">floue</w:t>
      </w:r>
      <w:r>
        <w:t xml:space="preserve">, les bords sont adoucis :</w:t>
      </w:r>
      <w:r>
        <w:t xml:space="preserve"> </w:t>
      </w:r>
      <w:r>
        <w:rPr>
          <w:bCs/>
          <w:b/>
        </w:rPr>
        <w:t xml:space="preserve">variance faible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Dans le projet</w:t>
      </w:r>
      <w:r>
        <w:t xml:space="preserve"> 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CLAHE d’abord, pour ne pas confondre une carte peu contrastée avec une carte floue ;</w:t>
      </w:r>
    </w:p>
    <w:p>
      <w:pPr>
        <w:numPr>
          <w:ilvl w:val="1"/>
          <w:numId w:val="1034"/>
        </w:numPr>
        <w:pStyle w:val="Compact"/>
      </w:pPr>
      <w:r>
        <w:t xml:space="preserve">puis Laplacien, puis variance (écart-type au carré) ;</w:t>
      </w:r>
    </w:p>
    <w:p>
      <w:pPr>
        <w:numPr>
          <w:ilvl w:val="1"/>
          <w:numId w:val="1034"/>
        </w:numPr>
        <w:pStyle w:val="Compact"/>
      </w:pPr>
      <w:r>
        <w:t xml:space="preserve">seuil :</w:t>
      </w:r>
      <w:r>
        <w:t xml:space="preserve"> </w:t>
      </w:r>
      <w:r>
        <w:rPr>
          <w:bCs/>
          <w:b/>
        </w:rPr>
        <w:t xml:space="preserve">variance ≥ 120</w:t>
      </w:r>
      <w:r>
        <w:t xml:space="preserve">, à 856 × 540 px.</w:t>
      </w:r>
    </w:p>
    <w:bookmarkEnd w:id="48"/>
    <w:bookmarkStart w:id="49" w:name="luminosité-et-reflets"/>
    <w:p>
      <w:pPr>
        <w:pStyle w:val="Heading3"/>
      </w:pPr>
      <w:r>
        <w:t xml:space="preserve">Luminosité et reflets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Moyenne</w:t>
      </w:r>
      <w:r>
        <w:t xml:space="preserve"> </w:t>
      </w:r>
      <w:r>
        <w:t xml:space="preserve">de l’intensité, dans</w:t>
      </w:r>
      <w:r>
        <w:t xml:space="preserve"> </w:t>
      </w:r>
      <w:r>
        <w:rPr>
          <w:bCs/>
          <w:b/>
        </w:rPr>
        <w:t xml:space="preserve">[60 ; 225]</w:t>
      </w:r>
      <w:r>
        <w:t xml:space="preserve"> </w:t>
      </w:r>
      <w:r>
        <w:t xml:space="preserve">: en dessous, l’image est trop sombre ; au-dessus, elle est trop lumineuse.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Fraction de pixels saturés</w:t>
      </w:r>
      <w:r>
        <w:t xml:space="preserve">, c’est-à-dire ≥ 250 : au plus</w:t>
      </w:r>
      <w:r>
        <w:t xml:space="preserve"> </w:t>
      </w:r>
      <w:r>
        <w:rPr>
          <w:bCs/>
          <w:b/>
        </w:rPr>
        <w:t xml:space="preserve">12 %</w:t>
      </w:r>
      <w:r>
        <w:t xml:space="preserve">. Au-delà, il y a un</w:t>
      </w:r>
      <w:r>
        <w:t xml:space="preserve"> </w:t>
      </w:r>
      <w:r>
        <w:rPr>
          <w:bCs/>
          <w:b/>
        </w:rPr>
        <w:t xml:space="preserve">reflet</w:t>
      </w:r>
      <w:r>
        <w:t xml:space="preserve"> </w:t>
      </w:r>
      <w:r>
        <w:t xml:space="preserve">sur le plastique, même si la moyenne paraît correcte.</w:t>
      </w:r>
    </w:p>
    <w:bookmarkEnd w:id="49"/>
    <w:bookmarkStart w:id="50" w:name="stabilité"/>
    <w:p>
      <w:pPr>
        <w:pStyle w:val="Heading3"/>
      </w:pPr>
      <w:r>
        <w:t xml:space="preserve">Stabilité</w:t>
      </w:r>
    </w:p>
    <w:p>
      <w:pPr>
        <w:numPr>
          <w:ilvl w:val="0"/>
          <w:numId w:val="1036"/>
        </w:numPr>
        <w:pStyle w:val="Compact"/>
      </w:pPr>
      <w:r>
        <w:t xml:space="preserve">On mesure la</w:t>
      </w:r>
      <w:r>
        <w:t xml:space="preserve"> </w:t>
      </w:r>
      <w:r>
        <w:rPr>
          <w:bCs/>
          <w:b/>
        </w:rPr>
        <w:t xml:space="preserve">dérive moyenne des 4 coins</w:t>
      </w:r>
      <w:r>
        <w:t xml:space="preserve"> </w:t>
      </w:r>
      <w:r>
        <w:t xml:space="preserve">entre deux images,</w:t>
      </w:r>
      <w:r>
        <w:t xml:space="preserve"> </w:t>
      </w:r>
      <w:r>
        <w:rPr>
          <w:bCs/>
          <w:b/>
        </w:rPr>
        <w:t xml:space="preserve">divisée par la diagonale</w:t>
      </w:r>
      <w:r>
        <w:t xml:space="preserve"> </w:t>
      </w:r>
      <w:r>
        <w:t xml:space="preserve">du quadrilatère. Le seuil est ainsi indépendant de la résolution.</w:t>
      </w:r>
    </w:p>
    <w:p>
      <w:pPr>
        <w:numPr>
          <w:ilvl w:val="0"/>
          <w:numId w:val="1036"/>
        </w:numPr>
        <w:pStyle w:val="Compact"/>
      </w:pPr>
      <w:r>
        <w:t xml:space="preserve">Stable si la dérive reste ≤</w:t>
      </w:r>
      <w:r>
        <w:t xml:space="preserve"> </w:t>
      </w:r>
      <w:r>
        <w:rPr>
          <w:bCs/>
          <w:b/>
        </w:rPr>
        <w:t xml:space="preserve">2,5 %</w:t>
      </w:r>
      <w:r>
        <w:t xml:space="preserve"> </w:t>
      </w:r>
      <w:r>
        <w:t xml:space="preserve">pendant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images consécutives.</w:t>
      </w:r>
    </w:p>
    <w:p>
      <w:pPr>
        <w:numPr>
          <w:ilvl w:val="0"/>
          <w:numId w:val="1036"/>
        </w:numPr>
        <w:pStyle w:val="Compact"/>
      </w:pPr>
      <w:r>
        <w:t xml:space="preserve">Réinitialisé après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images instables : une seule image bruitée ne casse pas la stabilité.</w:t>
      </w:r>
    </w:p>
    <w:bookmarkEnd w:id="50"/>
    <w:bookmarkStart w:id="51" w:name="lissage-des-signaux-detectionstabilizer"/>
    <w:p>
      <w:pPr>
        <w:pStyle w:val="Heading3"/>
      </w:pPr>
      <w:r>
        <w:t xml:space="preserve">Lissage des signaux (</w:t>
      </w:r>
      <w:r>
        <w:rPr>
          <w:rStyle w:val="VerbatimChar"/>
        </w:rPr>
        <w:t xml:space="preserve">DetectionStabilizer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t xml:space="preserve">Chaque signal (bord, visage, logo, drapeau, code-barres, empreinte, ligne) ne passe à « détecté » qu’après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images consécutives positives.</w:t>
      </w:r>
    </w:p>
    <w:p>
      <w:pPr>
        <w:numPr>
          <w:ilvl w:val="0"/>
          <w:numId w:val="1037"/>
        </w:numPr>
        <w:pStyle w:val="Compact"/>
      </w:pPr>
      <w:r>
        <w:t xml:space="preserve">Il ne retombe qu’après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images négatives.</w:t>
      </w:r>
    </w:p>
    <w:p>
      <w:pPr>
        <w:numPr>
          <w:ilvl w:val="0"/>
          <w:numId w:val="1037"/>
        </w:numPr>
        <w:pStyle w:val="Compact"/>
      </w:pPr>
      <w:r>
        <w:t xml:space="preserve">C’est un</w:t>
      </w:r>
      <w:r>
        <w:t xml:space="preserve"> </w:t>
      </w:r>
      <w:r>
        <w:rPr>
          <w:bCs/>
          <w:b/>
        </w:rPr>
        <w:t xml:space="preserve">anti-rebond</w:t>
      </w:r>
      <w:r>
        <w:t xml:space="preserve"> </w:t>
      </w:r>
      <w:r>
        <w:t xml:space="preserve">(</w:t>
      </w:r>
      <w:r>
        <w:rPr>
          <w:iCs/>
          <w:i/>
        </w:rPr>
        <w:t xml:space="preserve">debounce</w:t>
      </w:r>
      <w:r>
        <w:t xml:space="preserve">) : il évite le clignotement des indicateurs à l’écran.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machine-à-états-de-lautocapture"/>
    <w:p>
      <w:pPr>
        <w:pStyle w:val="Heading2"/>
      </w:pPr>
      <w:r>
        <w:t xml:space="preserve">9. Machine à états de l’autocapture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carte détectée.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poorQuality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 détectée, mais au moins un contrôle échoue (flou, sombre, reflet, instable, mauvaise face). Un message guide l’utilisateur.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contrôles sont bons ; on</w:t>
            </w:r>
            <w:r>
              <w:t xml:space="preserve"> </w:t>
            </w:r>
            <w:r>
              <w:rPr>
                <w:bCs/>
                <w:b/>
              </w:rPr>
              <w:t xml:space="preserve">maintient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maintien est atteint (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images bonnes consécutives) : la capture est déclenchée.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faite ; état final jusqu’au passage à la face suivante.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t xml:space="preserve">Retours :</w:t>
      </w:r>
    </w:p>
    <w:p>
      <w:pPr>
        <w:numPr>
          <w:ilvl w:val="1"/>
          <w:numId w:val="1039"/>
        </w:numPr>
        <w:pStyle w:val="Compact"/>
      </w:pPr>
      <w:r>
        <w:t xml:space="preserve">carte perdue →</w:t>
      </w:r>
      <w:r>
        <w:t xml:space="preserve"> </w:t>
      </w:r>
      <w:r>
        <w:rPr>
          <w:bCs/>
          <w:b/>
        </w:rPr>
        <w:t xml:space="preserve">searching</w:t>
      </w:r>
      <w:r>
        <w:t xml:space="preserve"> </w:t>
      </w:r>
      <w:r>
        <w:t xml:space="preserve">;</w:t>
      </w:r>
    </w:p>
    <w:p>
      <w:pPr>
        <w:numPr>
          <w:ilvl w:val="1"/>
          <w:numId w:val="1039"/>
        </w:numPr>
        <w:pStyle w:val="Compact"/>
      </w:pPr>
      <w:r>
        <w:t xml:space="preserve">contrôle raté →</w:t>
      </w:r>
      <w:r>
        <w:t xml:space="preserve"> </w:t>
      </w:r>
      <w:r>
        <w:rPr>
          <w:bCs/>
          <w:b/>
        </w:rPr>
        <w:t xml:space="preserve">poorQuality</w:t>
      </w:r>
      <w:r>
        <w:t xml:space="preserve"> </w:t>
      </w:r>
      <w:r>
        <w:t xml:space="preserve">;</w:t>
      </w:r>
    </w:p>
    <w:p>
      <w:pPr>
        <w:numPr>
          <w:ilvl w:val="1"/>
          <w:numId w:val="1039"/>
        </w:numPr>
        <w:pStyle w:val="Compact"/>
      </w:pPr>
      <w:r>
        <w:t xml:space="preserve">échec de la capture → réinitialisation.</w:t>
      </w:r>
    </w:p>
    <w:p>
      <w:pPr>
        <w:numPr>
          <w:ilvl w:val="0"/>
          <w:numId w:val="1038"/>
        </w:numPr>
        <w:pStyle w:val="Compact"/>
      </w:pPr>
      <w:r>
        <w:t xml:space="preserve">Le maintien est un</w:t>
      </w:r>
      <w:r>
        <w:t xml:space="preserve"> </w:t>
      </w:r>
      <w:r>
        <w:rPr>
          <w:bCs/>
          <w:b/>
        </w:rPr>
        <w:t xml:space="preserve">compteur d’images, pas une minuterie</w:t>
      </w:r>
      <w:r>
        <w:t xml:space="preserve"> </w:t>
      </w:r>
      <w:r>
        <w:t xml:space="preserve">: on évite un déclenchement sur un seul instant favorable.</w:t>
      </w:r>
    </w:p>
    <w:p>
      <w:pPr>
        <w:numPr>
          <w:ilvl w:val="0"/>
          <w:numId w:val="1038"/>
        </w:numPr>
        <w:pStyle w:val="Compact"/>
      </w:pPr>
      <w:r>
        <w:t xml:space="preserve">La décision est isolée dans un</w:t>
      </w:r>
      <w:r>
        <w:t xml:space="preserve"> </w:t>
      </w:r>
      <w:r>
        <w:rPr>
          <w:bCs/>
          <w:b/>
        </w:rPr>
        <w:t xml:space="preserve">cas d’usage du domaine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EvaluateCaptureReadiness</w:t>
      </w:r>
      <w:r>
        <w:t xml:space="preserve">), en Dart pur, donc testable sans OpenCV.</w:t>
      </w:r>
    </w:p>
    <w:p>
      <w:r>
        <w:pict>
          <v:rect style="width:0;height:1.5pt" o:hralign="center" o:hrstd="t" o:hr="t"/>
        </w:pict>
      </w:r>
    </w:p>
    <w:bookmarkEnd w:id="53"/>
    <w:bookmarkStart w:id="61" w:name="reconnaissance-du-recto-et-du-verso"/>
    <w:p>
      <w:pPr>
        <w:pStyle w:val="Heading2"/>
      </w:pPr>
      <w:r>
        <w:t xml:space="preserve">10. Reconnaissance du recto et du verso</w:t>
      </w:r>
    </w:p>
    <w:bookmarkStart w:id="54" w:name="Xcbca9127488364de83ae20f4e56df6f7b12acc9"/>
    <w:p>
      <w:pPr>
        <w:pStyle w:val="Heading3"/>
      </w:pPr>
      <w:r>
        <w:t xml:space="preserve">Cascade de Haar [ar] (Viola &amp; Jones [vi-o-la et djonz], 2001)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Caractéristiques de Haar</w:t>
      </w:r>
      <w:r>
        <w:t xml:space="preserve"> </w:t>
      </w:r>
      <w:r>
        <w:t xml:space="preserve">: différences de somme d’intensité entre rectangles adjacents clairs et sombres. Par exemple, les yeux sont plus sombres que les joues.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Image intégrale</w:t>
      </w:r>
      <w:r>
        <w:t xml:space="preserve"> </w:t>
      </w:r>
      <w:r>
        <w:t xml:space="preserve">: une astuce qui permet de calculer la somme de n’importe quel rectangle en</w:t>
      </w:r>
      <w:r>
        <w:t xml:space="preserve"> </w:t>
      </w:r>
      <w:r>
        <w:rPr>
          <w:bCs/>
          <w:b/>
        </w:rPr>
        <w:t xml:space="preserve">4 opérations</w:t>
      </w:r>
      <w:r>
        <w:t xml:space="preserve">, ce qui rend le calcul très rapide.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AdaBoost</w:t>
      </w:r>
      <w:r>
        <w:t xml:space="preserve"> </w:t>
      </w:r>
      <w:r>
        <w:t xml:space="preserve">[ada-boust] : sélectionne les meilleures caractéristiques et les combine en classifieurs.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Cascade</w:t>
      </w:r>
      <w:r>
        <w:t xml:space="preserve"> </w:t>
      </w:r>
      <w:r>
        <w:t xml:space="preserve">: une suite de classifieurs du plus simple au plus exigeant. Une zone rejetée tôt n’est plus examinée, d’où la rapidité.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bCs/>
          <w:b/>
        </w:rPr>
        <w:t xml:space="preserve">detectMultiScale</w:t>
      </w:r>
      <w:r>
        <w:t xml:space="preserve"> </w:t>
      </w:r>
      <w:r>
        <w:t xml:space="preserve">balaie l’image à plusieurs échelles :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scaleFactor = 1,05</w:t>
      </w:r>
      <w:r>
        <w:t xml:space="preserve"> </w:t>
      </w:r>
      <w:r>
        <w:t xml:space="preserve">: on agrandit la fenêtre de 5 % à chaque étape ;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minNeighbors = 8</w:t>
      </w:r>
      <w:r>
        <w:t xml:space="preserve"> </w:t>
      </w:r>
      <w:r>
        <w:t xml:space="preserve">: il faut 8 détections qui se recoupent pour valider un visage, ce qui limite les faux positifs.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Dans le projet</w:t>
      </w:r>
      <w:r>
        <w:t xml:space="preserve"> 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on utilise le fichier standard</w:t>
      </w:r>
      <w:r>
        <w:t xml:space="preserve"> </w:t>
      </w:r>
      <w:r>
        <w:rPr>
          <w:rStyle w:val="VerbatimChar"/>
        </w:rPr>
        <w:t xml:space="preserve">haarcascade_frontalface_default.xml</w:t>
      </w:r>
      <w:r>
        <w:t xml:space="preserve"> </w:t>
      </w:r>
      <w:r>
        <w:t xml:space="preserve">d’OpenCV,</w:t>
      </w:r>
      <w:r>
        <w:t xml:space="preserve"> </w:t>
      </w:r>
      <w:r>
        <w:rPr>
          <w:bCs/>
          <w:b/>
        </w:rPr>
        <w:t xml:space="preserve">pré-entraîné</w:t>
      </w:r>
      <w:r>
        <w:t xml:space="preserve">, sans aucun entraînement sur la CIN ;</w:t>
      </w:r>
    </w:p>
    <w:p>
      <w:pPr>
        <w:numPr>
          <w:ilvl w:val="1"/>
          <w:numId w:val="1042"/>
        </w:numPr>
        <w:pStyle w:val="Compact"/>
      </w:pPr>
      <w:r>
        <w:t xml:space="preserve">la recherche se fait dans la zone</w:t>
      </w:r>
      <w:r>
        <w:t xml:space="preserve"> </w:t>
      </w:r>
      <w:r>
        <w:rPr>
          <w:bCs/>
          <w:b/>
        </w:rPr>
        <w:t xml:space="preserve">haut-gauche</w:t>
      </w:r>
      <w:r>
        <w:t xml:space="preserve"> </w:t>
      </w:r>
      <w:r>
        <w:t xml:space="preserve">(35 % de la largeur, marge haute de 15 %), sur</w:t>
      </w:r>
      <w:r>
        <w:t xml:space="preserve"> </w:t>
      </w:r>
      <w:r>
        <w:rPr>
          <w:bCs/>
          <w:b/>
        </w:rPr>
        <w:t xml:space="preserve">4 rotations</w:t>
      </w:r>
      <w:r>
        <w:t xml:space="preserve"> </w:t>
      </w:r>
      <w:r>
        <w:t xml:space="preserve">(0°, 90°, 180°, 270°) ;</w:t>
      </w:r>
    </w:p>
    <w:p>
      <w:pPr>
        <w:numPr>
          <w:ilvl w:val="1"/>
          <w:numId w:val="1042"/>
        </w:numPr>
        <w:pStyle w:val="Compact"/>
      </w:pPr>
      <w:r>
        <w:t xml:space="preserve">la rotation qui trouve le visage donne</w:t>
      </w:r>
      <w:r>
        <w:t xml:space="preserve"> </w:t>
      </w:r>
      <w:r>
        <w:rPr>
          <w:bCs/>
          <w:b/>
        </w:rPr>
        <w:t xml:space="preserve">l’orientation</w:t>
      </w:r>
      <w:r>
        <w:t xml:space="preserve"> </w:t>
      </w:r>
      <w:r>
        <w:t xml:space="preserve">de la carte.</w:t>
      </w:r>
    </w:p>
    <w:bookmarkEnd w:id="54"/>
    <w:bookmarkStart w:id="55" w:name="template-matching-corrélation-de-gabarit"/>
    <w:p>
      <w:pPr>
        <w:pStyle w:val="Heading3"/>
      </w:pPr>
      <w:r>
        <w:t xml:space="preserve">Template matching (corrélation de gabarit)</w:t>
      </w:r>
    </w:p>
    <w:p>
      <w:pPr>
        <w:numPr>
          <w:ilvl w:val="0"/>
          <w:numId w:val="1043"/>
        </w:numPr>
        <w:pStyle w:val="Compact"/>
      </w:pPr>
      <w:r>
        <w:t xml:space="preserve">On fait glisser une</w:t>
      </w:r>
      <w:r>
        <w:t xml:space="preserve"> </w:t>
      </w:r>
      <w:r>
        <w:rPr>
          <w:bCs/>
          <w:b/>
        </w:rPr>
        <w:t xml:space="preserve">image de référence</w:t>
      </w:r>
      <w:r>
        <w:t xml:space="preserve"> </w:t>
      </w:r>
      <w:r>
        <w:t xml:space="preserve">(le gabarit : logo, drapeau) sur une région, et on calcule à chaque position un score de ressemblance.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TM_CCOEFF_NORMED</w:t>
      </w:r>
      <w:r>
        <w:t xml:space="preserve"> </w:t>
      </w:r>
      <w:r>
        <w:t xml:space="preserve">: coefficient de corrélation normalisé, entre −1 et 1. La normalisation le rend insensible à un changement</w:t>
      </w:r>
      <w:r>
        <w:t xml:space="preserve"> </w:t>
      </w:r>
      <w:r>
        <w:rPr>
          <w:bCs/>
          <w:b/>
        </w:rPr>
        <w:t xml:space="preserve">global</w:t>
      </w:r>
      <w:r>
        <w:t xml:space="preserve"> </w:t>
      </w:r>
      <w:r>
        <w:t xml:space="preserve">de luminosité ou de contraste.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Dans le projet</w:t>
      </w:r>
      <w:r>
        <w:t xml:space="preserve"> 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seuil de</w:t>
      </w:r>
      <w:r>
        <w:t xml:space="preserve"> </w:t>
      </w:r>
      <w:r>
        <w:rPr>
          <w:bCs/>
          <w:b/>
        </w:rPr>
        <w:t xml:space="preserve">0,6</w:t>
      </w:r>
      <w:r>
        <w:t xml:space="preserve"> </w:t>
      </w:r>
      <w:r>
        <w:t xml:space="preserve">;</w:t>
      </w:r>
    </w:p>
    <w:p>
      <w:pPr>
        <w:numPr>
          <w:ilvl w:val="1"/>
          <w:numId w:val="1044"/>
        </w:numPr>
        <w:pStyle w:val="Compact"/>
      </w:pPr>
      <w:r>
        <w:t xml:space="preserve">recherche dans des régions fixes de la carte orientée ;</w:t>
      </w:r>
    </w:p>
    <w:p>
      <w:pPr>
        <w:numPr>
          <w:ilvl w:val="1"/>
          <w:numId w:val="1044"/>
        </w:numPr>
        <w:pStyle w:val="Compact"/>
      </w:pPr>
      <w:r>
        <w:t xml:space="preserve">CLAHE appliqué au gabarit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à la région, pour corriger un éclairage non uniforme.</w:t>
      </w:r>
    </w:p>
    <w:bookmarkEnd w:id="55"/>
    <w:bookmarkStart w:id="56" w:name="détecteur-de-code-barres"/>
    <w:p>
      <w:pPr>
        <w:pStyle w:val="Heading3"/>
      </w:pPr>
      <w:r>
        <w:t xml:space="preserve">Détecteur de code-barres</w:t>
      </w:r>
    </w:p>
    <w:p>
      <w:pPr>
        <w:numPr>
          <w:ilvl w:val="0"/>
          <w:numId w:val="1045"/>
        </w:numPr>
        <w:pStyle w:val="Compact"/>
      </w:pPr>
      <w:r>
        <w:t xml:space="preserve">Le</w:t>
      </w:r>
      <w:r>
        <w:t xml:space="preserve"> </w:t>
      </w:r>
      <w:r>
        <w:rPr>
          <w:rStyle w:val="VerbatimChar"/>
        </w:rPr>
        <w:t xml:space="preserve">BarcodeDetector</w:t>
      </w:r>
      <w:r>
        <w:t xml:space="preserve"> </w:t>
      </w:r>
      <w:r>
        <w:t xml:space="preserve">d’OpenCV</w:t>
      </w:r>
      <w:r>
        <w:t xml:space="preserve"> </w:t>
      </w:r>
      <w:r>
        <w:rPr>
          <w:bCs/>
          <w:b/>
        </w:rPr>
        <w:t xml:space="preserve">localise</w:t>
      </w:r>
      <w:r>
        <w:t xml:space="preserve"> </w:t>
      </w:r>
      <w:r>
        <w:t xml:space="preserve">le code-barres, sans décodage (inutile ici).</w:t>
      </w:r>
    </w:p>
    <w:p>
      <w:pPr>
        <w:numPr>
          <w:ilvl w:val="0"/>
          <w:numId w:val="1045"/>
        </w:numPr>
        <w:pStyle w:val="Compact"/>
      </w:pPr>
      <w:r>
        <w:t xml:space="preserve">On vérifie aussi</w:t>
      </w:r>
      <w:r>
        <w:t xml:space="preserve"> </w:t>
      </w:r>
      <w:r>
        <w:rPr>
          <w:bCs/>
          <w:b/>
        </w:rPr>
        <w:t xml:space="preserve">où</w:t>
      </w:r>
      <w:r>
        <w:t xml:space="preserve"> </w:t>
      </w:r>
      <w:r>
        <w:t xml:space="preserve">il se trouve : un code-barres est trouvé quelle que soit la rotation, donc sa</w:t>
      </w:r>
      <w:r>
        <w:t xml:space="preserve"> </w:t>
      </w:r>
      <w:r>
        <w:rPr>
          <w:bCs/>
          <w:b/>
        </w:rPr>
        <w:t xml:space="preserve">position</w:t>
      </w:r>
      <w:r>
        <w:t xml:space="preserve"> </w:t>
      </w:r>
      <w:r>
        <w:t xml:space="preserve">est l’indice d’orientation le plus fiable.</w:t>
      </w:r>
    </w:p>
    <w:bookmarkEnd w:id="56"/>
    <w:bookmarkStart w:id="57" w:name="empreinte-digitale"/>
    <w:p>
      <w:pPr>
        <w:pStyle w:val="Heading3"/>
      </w:pPr>
      <w:r>
        <w:t xml:space="preserve">Empreinte digitale</w:t>
      </w:r>
    </w:p>
    <w:p>
      <w:pPr>
        <w:numPr>
          <w:ilvl w:val="0"/>
          <w:numId w:val="1046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variance du Laplacien</w:t>
      </w:r>
      <w:r>
        <w:t xml:space="preserve"> </w:t>
      </w:r>
      <w:r>
        <w:t xml:space="preserve">est calculée dans la zone de l’empreinte (bas-droite) ; elle doit être dans</w:t>
      </w:r>
      <w:r>
        <w:t xml:space="preserve"> </w:t>
      </w:r>
      <w:r>
        <w:rPr>
          <w:bCs/>
          <w:b/>
        </w:rPr>
        <w:t xml:space="preserve">[150 ; 4 000]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Trop faible : la zone est vide. Trop forte : bruit ou reflet.</w:t>
      </w:r>
    </w:p>
    <w:bookmarkEnd w:id="57"/>
    <w:bookmarkStart w:id="58" w:name="X8689633b155e5d016ef8f8df25aee186888a286"/>
    <w:p>
      <w:pPr>
        <w:pStyle w:val="Heading3"/>
      </w:pPr>
      <w:r>
        <w:t xml:space="preserve">Transformée de Hough [haf] probabiliste (Matas et al., 2000)</w:t>
      </w:r>
    </w:p>
    <w:p>
      <w:pPr>
        <w:numPr>
          <w:ilvl w:val="0"/>
          <w:numId w:val="1047"/>
        </w:numPr>
        <w:pStyle w:val="Compact"/>
      </w:pPr>
      <w:r>
        <w:t xml:space="preserve">Elle sert à détecter des</w:t>
      </w:r>
      <w:r>
        <w:t xml:space="preserve"> </w:t>
      </w:r>
      <w:r>
        <w:rPr>
          <w:bCs/>
          <w:b/>
        </w:rPr>
        <w:t xml:space="preserve">droites</w:t>
      </w:r>
      <w:r>
        <w:t xml:space="preserve"> </w:t>
      </w:r>
      <w:r>
        <w:t xml:space="preserve">dans une carte de contours. Chaque point de bord « vote » pour toutes les droites qui pourraient passer par lui ; les droites qui reçoivent beaucoup de votes existent vraiment.</w:t>
      </w:r>
    </w:p>
    <w:p>
      <w:pPr>
        <w:numPr>
          <w:ilvl w:val="0"/>
          <w:numId w:val="1047"/>
        </w:numPr>
        <w:pStyle w:val="Compact"/>
      </w:pPr>
      <w:r>
        <w:t xml:space="preserve">La version</w:t>
      </w:r>
      <w:r>
        <w:t xml:space="preserve"> </w:t>
      </w:r>
      <w:r>
        <w:rPr>
          <w:bCs/>
          <w:b/>
        </w:rPr>
        <w:t xml:space="preserve">probabiliste</w:t>
      </w:r>
      <w:r>
        <w:t xml:space="preserve"> </w:t>
      </w:r>
      <w:r>
        <w:t xml:space="preserve">(</w:t>
      </w:r>
      <w:r>
        <w:rPr>
          <w:rStyle w:val="VerbatimChar"/>
        </w:rPr>
        <w:t xml:space="preserve">HoughLinesP</w:t>
      </w:r>
      <w:r>
        <w:t xml:space="preserve">) travaille sur un échantillon de points et renvoie directement des</w:t>
      </w:r>
      <w:r>
        <w:t xml:space="preserve"> </w:t>
      </w:r>
      <w:r>
        <w:rPr>
          <w:bCs/>
          <w:b/>
        </w:rPr>
        <w:t xml:space="preserve">segments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Dans le projet</w:t>
      </w:r>
      <w:r>
        <w:t xml:space="preserve"> 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la recherche est limitée au</w:t>
      </w:r>
      <w:r>
        <w:t xml:space="preserve"> </w:t>
      </w:r>
      <w:r>
        <w:rPr>
          <w:bCs/>
          <w:b/>
        </w:rPr>
        <w:t xml:space="preserve">bas de la carte</w:t>
      </w:r>
      <w:r>
        <w:t xml:space="preserve"> </w:t>
      </w:r>
      <w:r>
        <w:t xml:space="preserve">(35 % de la hauteur), sinon les lignes de texte ou les bords du code-barres concurrencent la vraie ligne ;</w:t>
      </w:r>
    </w:p>
    <w:p>
      <w:pPr>
        <w:numPr>
          <w:ilvl w:val="1"/>
          <w:numId w:val="1048"/>
        </w:numPr>
        <w:pStyle w:val="Compact"/>
      </w:pPr>
      <w:r>
        <w:t xml:space="preserve">le segment doit faire au moins</w:t>
      </w:r>
      <w:r>
        <w:t xml:space="preserve"> </w:t>
      </w:r>
      <w:r>
        <w:rPr>
          <w:bCs/>
          <w:b/>
        </w:rPr>
        <w:t xml:space="preserve">45 %</w:t>
      </w:r>
      <w:r>
        <w:t xml:space="preserve"> </w:t>
      </w:r>
      <w:r>
        <w:t xml:space="preserve">de la largeur et être à moins de</w:t>
      </w:r>
      <w:r>
        <w:t xml:space="preserve"> </w:t>
      </w:r>
      <w:r>
        <w:rPr>
          <w:bCs/>
          <w:b/>
        </w:rPr>
        <w:t xml:space="preserve">10°</w:t>
      </w:r>
      <w:r>
        <w:t xml:space="preserve"> </w:t>
      </w:r>
      <w:r>
        <w:t xml:space="preserve">de l’horizontale ;</w:t>
      </w:r>
    </w:p>
    <w:p>
      <w:pPr>
        <w:numPr>
          <w:ilvl w:val="1"/>
          <w:numId w:val="1048"/>
        </w:numPr>
        <w:pStyle w:val="Compact"/>
      </w:pPr>
      <w:r>
        <w:t xml:space="preserve">la carte de contours combine Canny, le gradient de saturation (Sobel) et le top-hat/black-hat.</w:t>
      </w:r>
    </w:p>
    <w:bookmarkEnd w:id="58"/>
    <w:bookmarkStart w:id="59" w:name="vote-sur-4-rotations-verso"/>
    <w:p>
      <w:pPr>
        <w:pStyle w:val="Heading3"/>
      </w:pPr>
      <w:r>
        <w:t xml:space="preserve">Vote sur 4 rotations (verso)</w:t>
      </w:r>
    </w:p>
    <w:p>
      <w:pPr>
        <w:numPr>
          <w:ilvl w:val="0"/>
          <w:numId w:val="1049"/>
        </w:numPr>
        <w:pStyle w:val="Compact"/>
      </w:pPr>
      <w:r>
        <w:t xml:space="preserve">Pour chaque rotation, on calcule un score :</w:t>
      </w:r>
    </w:p>
    <w:p>
      <w:pPr>
        <w:numPr>
          <w:ilvl w:val="1"/>
          <w:numId w:val="1050"/>
        </w:numPr>
        <w:pStyle w:val="Compact"/>
      </w:pPr>
      <w:r>
        <w:t xml:space="preserve">+2 si le code-barres est trouvé</w:t>
      </w:r>
      <w:r>
        <w:t xml:space="preserve"> </w:t>
      </w:r>
      <w:r>
        <w:rPr>
          <w:bCs/>
          <w:b/>
        </w:rPr>
        <w:t xml:space="preserve">en bonne position</w:t>
      </w:r>
      <w:r>
        <w:t xml:space="preserve"> </w:t>
      </w:r>
      <w:r>
        <w:t xml:space="preserve">;</w:t>
      </w:r>
    </w:p>
    <w:p>
      <w:pPr>
        <w:numPr>
          <w:ilvl w:val="1"/>
          <w:numId w:val="1050"/>
        </w:numPr>
        <w:pStyle w:val="Compact"/>
      </w:pPr>
      <w:r>
        <w:t xml:space="preserve">+1 si l’empreinte est plausible ;</w:t>
      </w:r>
    </w:p>
    <w:p>
      <w:pPr>
        <w:numPr>
          <w:ilvl w:val="1"/>
          <w:numId w:val="1050"/>
        </w:numPr>
        <w:pStyle w:val="Compact"/>
      </w:pPr>
      <w:r>
        <w:t xml:space="preserve">+1 si la ligne est trouvée.</w:t>
      </w:r>
    </w:p>
    <w:p>
      <w:pPr>
        <w:numPr>
          <w:ilvl w:val="0"/>
          <w:numId w:val="1049"/>
        </w:numPr>
        <w:pStyle w:val="Compact"/>
      </w:pPr>
      <w:r>
        <w:t xml:space="preserve">La rotation la mieux notée gagne.</w:t>
      </w:r>
    </w:p>
    <w:p>
      <w:pPr>
        <w:numPr>
          <w:ilvl w:val="0"/>
          <w:numId w:val="1049"/>
        </w:numPr>
        <w:pStyle w:val="Compact"/>
      </w:pPr>
      <w:r>
        <w:t xml:space="preserve">Une correction finale de</w:t>
      </w:r>
      <w:r>
        <w:t xml:space="preserve"> </w:t>
      </w:r>
      <w:r>
        <w:rPr>
          <w:bCs/>
          <w:b/>
        </w:rPr>
        <w:t xml:space="preserve">+180°</w:t>
      </w:r>
      <w:r>
        <w:t xml:space="preserve"> </w:t>
      </w:r>
      <w:r>
        <w:t xml:space="preserve">compense une convention de position vérifiée sur une vraie carte.</w:t>
      </w:r>
    </w:p>
    <w:bookmarkEnd w:id="59"/>
    <w:bookmarkStart w:id="60" w:name="anti-doublon"/>
    <w:p>
      <w:pPr>
        <w:pStyle w:val="Heading3"/>
      </w:pPr>
      <w:r>
        <w:t xml:space="preserve">Anti-doublon</w:t>
      </w:r>
    </w:p>
    <w:p>
      <w:pPr>
        <w:numPr>
          <w:ilvl w:val="0"/>
          <w:numId w:val="1051"/>
        </w:numPr>
        <w:pStyle w:val="Compact"/>
      </w:pPr>
      <w:r>
        <w:t xml:space="preserve">Après la capture du recto, l’application attend le verso.</w:t>
      </w:r>
    </w:p>
    <w:p>
      <w:pPr>
        <w:numPr>
          <w:ilvl w:val="0"/>
          <w:numId w:val="1051"/>
        </w:numPr>
        <w:pStyle w:val="Compact"/>
      </w:pPr>
      <w:r>
        <w:t xml:space="preserve">Seule une face qui réunit</w:t>
      </w:r>
      <w:r>
        <w:t xml:space="preserve"> </w:t>
      </w:r>
      <w:r>
        <w:rPr>
          <w:bCs/>
          <w:b/>
        </w:rPr>
        <w:t xml:space="preserve">les trois indices</w:t>
      </w:r>
      <w:r>
        <w:t xml:space="preserve"> </w:t>
      </w:r>
      <w:r>
        <w:t xml:space="preserve">du verso peut déclencher la capture : représenter le recto ne déclenche rien.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près-la-capture"/>
    <w:p>
      <w:pPr>
        <w:pStyle w:val="Heading2"/>
      </w:pPr>
      <w:r>
        <w:t xml:space="preserve">11. Après la capture</w:t>
      </w:r>
    </w:p>
    <w:bookmarkStart w:id="62" w:name="amélioration-dimage-cardimageenhancer"/>
    <w:p>
      <w:pPr>
        <w:pStyle w:val="Heading3"/>
      </w:pPr>
      <w:r>
        <w:t xml:space="preserve">Amélioration d’image (</w:t>
      </w:r>
      <w:r>
        <w:rPr>
          <w:rStyle w:val="VerbatimChar"/>
        </w:rPr>
        <w:t xml:space="preserve">CardImageEnhancer</w:t>
      </w:r>
      <w:r>
        <w:t xml:space="preserve">)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Contraste</w:t>
      </w:r>
      <w:r>
        <w:t xml:space="preserve"> </w:t>
      </w:r>
      <w:r>
        <w:t xml:space="preserve">légèrement renforcé.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Netteté</w:t>
      </w:r>
      <w:r>
        <w:t xml:space="preserve"> </w:t>
      </w:r>
      <w:r>
        <w:t xml:space="preserve">par convolution avec un noyau 3 × 3 de type Laplacien 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numPr>
          <w:ilvl w:val="0"/>
          <w:numId w:val="1000"/>
        </w:numPr>
      </w:pPr>
      <w:r>
        <w:t xml:space="preserve">avec</w:t>
      </w:r>
      <w:r>
        <w:t xml:space="preserve"> </w:t>
      </w:r>
      <w:r>
        <w:rPr>
          <w:bCs/>
          <w:b/>
        </w:rPr>
        <w:t xml:space="preserve">a = 0,6</w:t>
      </w:r>
      <w:r>
        <w:t xml:space="preserve">. Chaque pixel est accentué par rapport à ses 4 voisins.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Mode scan</w:t>
      </w:r>
      <w:r>
        <w:t xml:space="preserve"> </w:t>
      </w:r>
      <w:r>
        <w:t xml:space="preserve">: niveaux de gris, appliqué en dernier pour garder la couleur pendant les autres traitements.</w:t>
      </w:r>
    </w:p>
    <w:p>
      <w:pPr>
        <w:numPr>
          <w:ilvl w:val="0"/>
          <w:numId w:val="1052"/>
        </w:numPr>
      </w:pPr>
      <w:r>
        <w:t xml:space="preserve">Réalisé avec</w:t>
      </w:r>
      <w:r>
        <w:t xml:space="preserve"> </w:t>
      </w:r>
      <w:r>
        <w:rPr>
          <w:bCs/>
          <w:b/>
        </w:rPr>
        <w:t xml:space="preserve">package:image</w:t>
      </w:r>
      <w:r>
        <w:t xml:space="preserve">, en Dart pur, sans OpenCV.</w:t>
      </w:r>
    </w:p>
    <w:bookmarkEnd w:id="62"/>
    <w:bookmarkStart w:id="63" w:name="page-a4"/>
    <w:p>
      <w:pPr>
        <w:pStyle w:val="Heading3"/>
      </w:pPr>
      <w:r>
        <w:t xml:space="preserve">Page A4</w:t>
      </w:r>
    </w:p>
    <w:p>
      <w:pPr>
        <w:numPr>
          <w:ilvl w:val="0"/>
          <w:numId w:val="1053"/>
        </w:numPr>
        <w:pStyle w:val="Compact"/>
      </w:pPr>
      <w:r>
        <w:t xml:space="preserve">Recto et verso empilés sur une page blanche</w:t>
      </w:r>
      <w:r>
        <w:t xml:space="preserve"> </w:t>
      </w:r>
      <w:r>
        <w:rPr>
          <w:bCs/>
          <w:b/>
        </w:rPr>
        <w:t xml:space="preserve">A4 portrait à 300 dpi</w:t>
      </w:r>
      <w:r>
        <w:t xml:space="preserve">, soit</w:t>
      </w:r>
      <w:r>
        <w:t xml:space="preserve"> </w:t>
      </w:r>
      <w:r>
        <w:rPr>
          <w:bCs/>
          <w:b/>
        </w:rPr>
        <w:t xml:space="preserve">2480 × 3508 px</w:t>
      </w:r>
      <w:r>
        <w:t xml:space="preserve">, comme un scanner.</w:t>
      </w:r>
    </w:p>
    <w:p>
      <w:pPr>
        <w:numPr>
          <w:ilvl w:val="0"/>
          <w:numId w:val="1053"/>
        </w:numPr>
        <w:pStyle w:val="Compact"/>
      </w:pPr>
      <w:r>
        <w:t xml:space="preserve">300 dpi signifie 300 points par pouce ; une feuille A4 fait 8,27 × 11,69 pouces.</w:t>
      </w:r>
    </w:p>
    <w:bookmarkEnd w:id="63"/>
    <w:bookmarkStart w:id="64" w:name="export-et-historique"/>
    <w:p>
      <w:pPr>
        <w:pStyle w:val="Heading3"/>
      </w:pPr>
      <w:r>
        <w:t xml:space="preserve">Export et historique</w:t>
      </w:r>
    </w:p>
    <w:p>
      <w:pPr>
        <w:numPr>
          <w:ilvl w:val="0"/>
          <w:numId w:val="1054"/>
        </w:numPr>
        <w:pStyle w:val="Compact"/>
      </w:pPr>
      <w:r>
        <w:t xml:space="preserve">Les images sont exportées dans la galerie (paquet</w:t>
      </w:r>
      <w:r>
        <w:t xml:space="preserve"> </w:t>
      </w:r>
      <w:r>
        <w:rPr>
          <w:rStyle w:val="VerbatimChar"/>
        </w:rPr>
        <w:t xml:space="preserve">gal</w:t>
      </w:r>
      <w:r>
        <w:t xml:space="preserve">), avec des noms horodatés.</w:t>
      </w:r>
    </w:p>
    <w:p>
      <w:pPr>
        <w:numPr>
          <w:ilvl w:val="0"/>
          <w:numId w:val="1054"/>
        </w:numPr>
        <w:pStyle w:val="Compact"/>
      </w:pPr>
      <w:r>
        <w:t xml:space="preserve">Un historique local permet de consulter, partager ou supprimer les captures.</w:t>
      </w:r>
    </w:p>
    <w:p>
      <w:pPr>
        <w:numPr>
          <w:ilvl w:val="0"/>
          <w:numId w:val="1054"/>
        </w:numPr>
        <w:pStyle w:val="Compact"/>
      </w:pPr>
      <w:r>
        <w:t xml:space="preserve">Le module transmet à Avatar-ID le</w:t>
      </w:r>
      <w:r>
        <w:t xml:space="preserve"> </w:t>
      </w:r>
      <w:r>
        <w:rPr>
          <w:bCs/>
          <w:b/>
        </w:rPr>
        <w:t xml:space="preserve">recto et le verso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Uint8List</w:t>
      </w:r>
      <w:r>
        <w:t xml:space="preserve">, des octets d’image) et la page A4.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tests"/>
    <w:p>
      <w:pPr>
        <w:pStyle w:val="Heading2"/>
      </w:pPr>
      <w:r>
        <w:t xml:space="preserve">12.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ça tourne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Logique pure Dart : machine à états, décision de capture, stabilité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Partout (</w:t>
            </w:r>
            <w:r>
              <w:rPr>
                <w:rStyle w:val="VerbatimChar"/>
              </w:rPr>
              <w:t xml:space="preserve">flutter 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simulée par</w:t>
            </w:r>
            <w:r>
              <w:t xml:space="preserve"> </w:t>
            </w:r>
            <w:r>
              <w:rPr>
                <w:bCs/>
                <w:b/>
              </w:rPr>
              <w:t xml:space="preserve">mocks</w:t>
            </w:r>
            <w:r>
              <w:t xml:space="preserve"> </w:t>
            </w:r>
            <w:r>
              <w:t xml:space="preserve">(caméra, permissions, stockage)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Partout, sans appareil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réel sur</w:t>
            </w:r>
            <w:r>
              <w:t xml:space="preserve"> </w:t>
            </w:r>
            <w:r>
              <w:rPr>
                <w:bCs/>
                <w:b/>
              </w:rPr>
              <w:t xml:space="preserve">images synthétiques</w:t>
            </w:r>
            <w:r>
              <w:t xml:space="preserve"> </w:t>
            </w:r>
            <w:r>
              <w:t xml:space="preserve">dessinées dans le test (rectangles, dégradés)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avec le binaire natif OpenCV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Cartes réelles, sur téléphone (visage, code-barres, empreinte, ligne, parcours complet)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 manuel</w:t>
            </w:r>
          </w:p>
        </w:tc>
      </w:tr>
    </w:tbl>
    <w:p>
      <w:pPr>
        <w:numPr>
          <w:ilvl w:val="0"/>
          <w:numId w:val="1055"/>
        </w:numPr>
        <w:pStyle w:val="Compact"/>
      </w:pPr>
      <w:r>
        <w:t xml:space="preserve">Les 28 fichiers de test se répartissent en 15 de palier A, 6 de B et 7 de C. La dernière campagne a exécuté</w:t>
      </w:r>
      <w:r>
        <w:t xml:space="preserve"> </w:t>
      </w:r>
      <w:r>
        <w:rPr>
          <w:bCs/>
          <w:b/>
        </w:rPr>
        <w:t xml:space="preserve">177 cas, tous réussis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mock</w:t>
      </w:r>
      <w:r>
        <w:t xml:space="preserve"> </w:t>
      </w:r>
      <w:r>
        <w:t xml:space="preserve">est un faux objet qui imite un plugin, pour tester sans le vrai matériel.</w:t>
      </w:r>
    </w:p>
    <w:p>
      <w:pPr>
        <w:numPr>
          <w:ilvl w:val="0"/>
          <w:numId w:val="1055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image synthétique</w:t>
      </w:r>
      <w:r>
        <w:t xml:space="preserve"> </w:t>
      </w:r>
      <w:r>
        <w:t xml:space="preserve">est une image générée par le test (un rectangle blanc sur fond noir, par exemple) dont on connaît la bonne réponse.</w:t>
      </w:r>
    </w:p>
    <w:p>
      <w:r>
        <w:pict>
          <v:rect style="width:0;height:1.5pt" o:hralign="center" o:hrstd="t" o:hr="t"/>
        </w:pict>
      </w:r>
    </w:p>
    <w:bookmarkEnd w:id="66"/>
    <w:bookmarkStart w:id="67" w:name="les-chiffres-à-connaître-par-cœur"/>
    <w:p>
      <w:pPr>
        <w:pStyle w:val="Heading2"/>
      </w:pPr>
      <w:r>
        <w:t xml:space="preserve">13. Les chiffres à connaître par cœur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semaines</w:t>
            </w:r>
            <w:r>
              <w:t xml:space="preserve"> </w:t>
            </w:r>
            <w:r>
              <w:t xml:space="preserve">(30 jours ouvrés)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du stage.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100 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92–100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/ mesure du temps de traitement d’une image dans l’isolate.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90 %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92 %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/ mesure du recto/verso bien reconnus.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et mesure : de la carte stabilisée à la capture.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de test automatisés réussis.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Canny, adaptatif, saturation + Otsu, gradient morphologique.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0,66 / 1,33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Facteurs des seuils de Canny par rapport à la médiane.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0,30 / 0,65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minimal accepté / sortie anticipée.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 / 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 proportion / taille du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ID-1 (85,6 / 54).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±20 %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 de recherche suivie.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Aire maximale acceptée.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856 × 540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Résolution de la carte redressée.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de netteté (variance du Laplacien).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[60 ; 225]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Luminosité moyenne / pixels saturés tolérés.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2,5 %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Dérive maximale des coins / images stables requises.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Maintien avant capture.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1,05 /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Haar : facteur d’échelle / voisins minimums.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du template matching.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[150 ; 4 000]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 de variance de l’empreinte.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2480 × 3508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A4 à 300 dpi.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références"/>
    <w:p>
      <w:pPr>
        <w:pStyle w:val="Heading2"/>
      </w:pPr>
      <w:r>
        <w:t xml:space="preserve">14. Références</w:t>
      </w:r>
    </w:p>
    <w:p>
      <w:pPr>
        <w:numPr>
          <w:ilvl w:val="0"/>
          <w:numId w:val="1056"/>
        </w:numPr>
        <w:pStyle w:val="Compact"/>
      </w:pPr>
      <w:r>
        <w:t xml:space="preserve">Canny 1986 (contours) ; Otsu 1979 (seuillage) ; Zuiderveld 1994 (CLAHE) ; Viola &amp; Jones 2001 (cascade de Haar) ; Matas et al. 2000 (Hough probabiliste).</w:t>
      </w:r>
    </w:p>
    <w:p>
      <w:pPr>
        <w:numPr>
          <w:ilvl w:val="0"/>
          <w:numId w:val="1056"/>
        </w:numPr>
        <w:pStyle w:val="Compact"/>
      </w:pPr>
      <w:r>
        <w:t xml:space="preserve">Hartley &amp; Zisserman 2004 (homographie) ; Martin 2017 (Clean Architecture) ; ISO/IEC 7810:2019 (format ID-1).</w:t>
      </w:r>
    </w:p>
    <w:p>
      <w:pPr>
        <w:numPr>
          <w:ilvl w:val="0"/>
          <w:numId w:val="1056"/>
        </w:numPr>
        <w:pStyle w:val="Compact"/>
      </w:pPr>
      <w:r>
        <w:t xml:space="preserve">Voir la bibliographie de</w:t>
      </w:r>
      <w:r>
        <w:t xml:space="preserve"> </w:t>
      </w:r>
      <w:r>
        <w:rPr>
          <w:rStyle w:val="VerbatimChar"/>
        </w:rPr>
        <w:t xml:space="preserve">Rapport_CIN.pdf</w:t>
      </w:r>
      <w:r>
        <w:t xml:space="preserve">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2026-10-23T18:26:39Z</dcterms:created>
  <dcterms:modified xsi:type="dcterms:W3CDTF">2026-10-23T18:26:39Z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