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9131757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BB21C4C" w14:textId="31DBAD29" w:rsidR="00D61212" w:rsidRDefault="00D612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F471B1" wp14:editId="15E21FB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339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eleNeo Office ExtraBold" w:hAnsi="TeleNeo Office ExtraBold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39ACE1E" w14:textId="5B800B23" w:rsidR="00D61212" w:rsidRDefault="00A93D0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ascii="TeleNeo Office ExtraBold" w:hAnsi="TeleNeo Office ExtraBold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T-SRE Team                                                                                                                                                 </w:t>
                                      </w:r>
                                    </w:p>
                                  </w:sdtContent>
                                </w:sdt>
                                <w:p w14:paraId="24E22C91" w14:textId="64ACE155" w:rsidR="00D61212" w:rsidRPr="00D61212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rFonts w:ascii="TeleNeo Office ExtraBold" w:hAnsi="TeleNeo Office ExtraBold"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eleNeo Office ExtraBold" w:hAnsi="TeleNeo Office ExtraBold"/>
                                        <w:caps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61212" w:rsidRPr="00D61212">
                                        <w:rPr>
                                          <w:rFonts w:ascii="TeleNeo Office ExtraBold" w:hAnsi="TeleNeo Office ExtraBold"/>
                                          <w:cap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T-Systems India Pvt Ltd</w:t>
                                      </w:r>
                                    </w:sdtContent>
                                  </w:sdt>
                                  <w:r w:rsidR="00D61212" w:rsidRPr="00D61212">
                                    <w:rPr>
                                      <w:rFonts w:ascii="TeleNeo Office ExtraBold" w:hAnsi="TeleNeo Office ExtraBold"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  </w:t>
                                  </w:r>
                                  <w:r w:rsidR="00D61212" w:rsidRPr="00D61212">
                                    <w:rPr>
                                      <w:rFonts w:ascii="TeleNeo Office ExtraBold" w:hAnsi="TeleNeo Office ExtraBold"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br/>
                                    <w:t>March 24</w:t>
                                  </w:r>
                                  <w:r w:rsidR="00D61212" w:rsidRPr="00D61212">
                                    <w:rPr>
                                      <w:rFonts w:ascii="TeleNeo Office ExtraBold" w:hAnsi="TeleNeo Office ExtraBold"/>
                                      <w:color w:val="FFFFFF" w:themeColor="background1"/>
                                      <w:sz w:val="52"/>
                                      <w:szCs w:val="52"/>
                                      <w:vertAlign w:val="superscript"/>
                                    </w:rPr>
                                    <w:t>th</w:t>
                                  </w:r>
                                  <w:r w:rsidR="00D61212" w:rsidRPr="00D61212">
                                    <w:rPr>
                                      <w:rFonts w:ascii="TeleNeo Office ExtraBold" w:hAnsi="TeleNeo Office ExtraBold"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, 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eleNeo Office ExtraBold" w:hAnsi="TeleNeo Office ExtraBold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9F5C970" w14:textId="5EC7E2B4" w:rsidR="00D61212" w:rsidRPr="00D61212" w:rsidRDefault="00D6121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TeleNeo Office ExtraBold" w:eastAsiaTheme="majorEastAsia" w:hAnsi="TeleNeo Office ExtraBold" w:cstheme="majorBidi"/>
                                          <w:caps/>
                                          <w:color w:val="E32D91" w:themeColor="accent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D61212">
                                        <w:rPr>
                                          <w:rFonts w:ascii="TeleNeo Office ExtraBold" w:hAnsi="TeleNeo Office ExtraBold"/>
                                          <w:b/>
                                          <w:bCs/>
                                          <w:sz w:val="96"/>
                                          <w:szCs w:val="96"/>
                                        </w:rPr>
                                        <w:t>Automating Evidence Collection via IBM Concert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AF471B1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" fillcolor="#f39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e32d91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rFonts w:ascii="TeleNeo Office ExtraBold" w:hAnsi="TeleNeo Office ExtraBold"/>
                                <w:color w:val="FFFFFF" w:themeColor="background1"/>
                                <w:sz w:val="72"/>
                                <w:szCs w:val="72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39ACE1E" w14:textId="5B800B23" w:rsidR="00D61212" w:rsidRDefault="00A93D0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eleNeo Office ExtraBold" w:hAnsi="TeleNeo Office ExtraBold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T-SRE Team                                                                                                                                                 </w:t>
                                </w:r>
                              </w:p>
                            </w:sdtContent>
                          </w:sdt>
                          <w:p w14:paraId="24E22C91" w14:textId="64ACE155" w:rsidR="00D61212" w:rsidRPr="00D61212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rFonts w:ascii="TeleNeo Office ExtraBold" w:hAnsi="TeleNeo Office ExtraBold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sdt>
                              <w:sdtPr>
                                <w:rPr>
                                  <w:rFonts w:ascii="TeleNeo Office ExtraBold" w:hAnsi="TeleNeo Office ExtraBold"/>
                                  <w:caps/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61212" w:rsidRPr="00D61212">
                                  <w:rPr>
                                    <w:rFonts w:ascii="TeleNeo Office ExtraBold" w:hAnsi="TeleNeo Office ExtraBold"/>
                                    <w:cap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T-Systems India Pvt Ltd</w:t>
                                </w:r>
                              </w:sdtContent>
                            </w:sdt>
                            <w:r w:rsidR="00D61212" w:rsidRPr="00D61212">
                              <w:rPr>
                                <w:rFonts w:ascii="TeleNeo Office ExtraBold" w:hAnsi="TeleNeo Office ExtraBold"/>
                                <w:color w:val="FFFFFF" w:themeColor="background1"/>
                                <w:sz w:val="52"/>
                                <w:szCs w:val="52"/>
                              </w:rPr>
                              <w:t>  </w:t>
                            </w:r>
                            <w:r w:rsidR="00D61212" w:rsidRPr="00D61212">
                              <w:rPr>
                                <w:rFonts w:ascii="TeleNeo Office ExtraBold" w:hAnsi="TeleNeo Office ExtraBold"/>
                                <w:color w:val="FFFFFF" w:themeColor="background1"/>
                                <w:sz w:val="52"/>
                                <w:szCs w:val="52"/>
                              </w:rPr>
                              <w:br/>
                              <w:t>March 24</w:t>
                            </w:r>
                            <w:r w:rsidR="00D61212" w:rsidRPr="00D61212">
                              <w:rPr>
                                <w:rFonts w:ascii="TeleNeo Office ExtraBold" w:hAnsi="TeleNeo Office ExtraBold"/>
                                <w:color w:val="FFFFFF" w:themeColor="background1"/>
                                <w:sz w:val="52"/>
                                <w:szCs w:val="52"/>
                                <w:vertAlign w:val="superscript"/>
                              </w:rPr>
                              <w:t>th</w:t>
                            </w:r>
                            <w:r w:rsidR="00D61212" w:rsidRPr="00D61212">
                              <w:rPr>
                                <w:rFonts w:ascii="TeleNeo Office ExtraBold" w:hAnsi="TeleNeo Office ExtraBold"/>
                                <w:color w:val="FFFFFF" w:themeColor="background1"/>
                                <w:sz w:val="52"/>
                                <w:szCs w:val="52"/>
                              </w:rPr>
                              <w:t>, 2026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eleNeo Office ExtraBold" w:hAnsi="TeleNeo Office ExtraBold"/>
                                <w:b/>
                                <w:bCs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9F5C970" w14:textId="5EC7E2B4" w:rsidR="00D61212" w:rsidRPr="00D61212" w:rsidRDefault="00D61212">
                                <w:pPr>
                                  <w:pStyle w:val="NoSpacing"/>
                                  <w:jc w:val="center"/>
                                  <w:rPr>
                                    <w:rFonts w:ascii="TeleNeo Office ExtraBold" w:eastAsiaTheme="majorEastAsia" w:hAnsi="TeleNeo Office ExtraBold" w:cstheme="majorBidi"/>
                                    <w:caps/>
                                    <w:color w:val="E32D91" w:themeColor="accent1"/>
                                    <w:sz w:val="96"/>
                                    <w:szCs w:val="96"/>
                                  </w:rPr>
                                </w:pPr>
                                <w:r w:rsidRPr="00D61212">
                                  <w:rPr>
                                    <w:rFonts w:ascii="TeleNeo Office ExtraBold" w:hAnsi="TeleNeo Office ExtraBold"/>
                                    <w:b/>
                                    <w:bCs/>
                                    <w:sz w:val="96"/>
                                    <w:szCs w:val="96"/>
                                  </w:rPr>
                                  <w:t>Automating Evidence Collection via IBM Concert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259E7F" w14:textId="6C9B17C0" w:rsidR="00D61212" w:rsidRDefault="00D6121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68EAB8D" w14:textId="5F55D051" w:rsidR="00D61212" w:rsidRPr="00D61212" w:rsidRDefault="00D61212" w:rsidP="00D61212">
      <w:pPr>
        <w:spacing w:before="0" w:after="160" w:line="278" w:lineRule="auto"/>
        <w:jc w:val="center"/>
        <w:rPr>
          <w:rFonts w:ascii="TeleNeo Office ExtraBold" w:hAnsi="TeleNeo Office ExtraBold"/>
          <w:b/>
          <w:bCs/>
          <w:sz w:val="44"/>
          <w:szCs w:val="44"/>
        </w:rPr>
      </w:pPr>
      <w:r w:rsidRPr="00D61212">
        <w:rPr>
          <w:rFonts w:ascii="TeleNeo Office ExtraBold" w:hAnsi="TeleNeo Office ExtraBold"/>
          <w:b/>
          <w:bCs/>
          <w:sz w:val="44"/>
          <w:szCs w:val="44"/>
        </w:rPr>
        <w:lastRenderedPageBreak/>
        <w:t>Automating Evidence Collection via IBM Concert</w:t>
      </w:r>
    </w:p>
    <w:p w14:paraId="0A582933" w14:textId="77777777" w:rsidR="00D61212" w:rsidRPr="00387A58" w:rsidRDefault="00D61212" w:rsidP="00E1593B">
      <w:pPr>
        <w:pStyle w:val="Heading1"/>
        <w:rPr>
          <w:rFonts w:ascii="TeleNeo Office ExtraBold" w:hAnsi="TeleNeo Office ExtraBold"/>
        </w:rPr>
      </w:pPr>
      <w:r w:rsidRPr="00387A58">
        <w:rPr>
          <w:rFonts w:ascii="TeleNeo Office ExtraBold" w:hAnsi="TeleNeo Office ExtraBold"/>
        </w:rPr>
        <w:t>Executive Summary</w:t>
      </w:r>
    </w:p>
    <w:p w14:paraId="64902D30" w14:textId="77777777" w:rsidR="000B6507" w:rsidRDefault="000B6507" w:rsidP="00961FB5">
      <w:pPr>
        <w:spacing w:before="0" w:after="160" w:line="278" w:lineRule="auto"/>
        <w:ind w:firstLine="720"/>
        <w:rPr>
          <w:rFonts w:ascii="TeleNeo Office" w:hAnsi="TeleNeo Office"/>
        </w:rPr>
      </w:pPr>
    </w:p>
    <w:p w14:paraId="73314F5C" w14:textId="1608A434" w:rsidR="00D61212" w:rsidRPr="00D61212" w:rsidRDefault="00D61212" w:rsidP="00961FB5">
      <w:pPr>
        <w:spacing w:before="0" w:after="160" w:line="278" w:lineRule="auto"/>
        <w:ind w:firstLine="720"/>
        <w:rPr>
          <w:rFonts w:ascii="TeleNeo Office" w:hAnsi="TeleNeo Office"/>
        </w:rPr>
      </w:pPr>
      <w:r w:rsidRPr="00D61212">
        <w:rPr>
          <w:rFonts w:ascii="TeleNeo Office" w:hAnsi="TeleNeo Office"/>
        </w:rPr>
        <w:t>The manual collection of audit evidence is a resource-intensive process prone to human error, data tampering, and high rejection rates. By implementing a "SMART Workflow" via IBM Concert, organizations can transition from a two-week manual collection cycle to an automated, "push-button" process completed in hours. This solution ensures 100% data integrity and a tamper-proof chain of custody through SHA256 hashing, effectively eliminating the friction between Operations (OPS), Security Operations (SECOPS), and external auditors.</w:t>
      </w:r>
    </w:p>
    <w:p w14:paraId="5057C83F" w14:textId="77777777" w:rsidR="00D61212" w:rsidRDefault="00D61212" w:rsidP="00D61212">
      <w:pPr>
        <w:rPr>
          <w:b/>
          <w:bCs/>
        </w:rPr>
      </w:pPr>
    </w:p>
    <w:p w14:paraId="33A986F3" w14:textId="7BB0FFF1" w:rsidR="00D61212" w:rsidRPr="00387A58" w:rsidRDefault="00D61212" w:rsidP="00E1593B">
      <w:pPr>
        <w:pStyle w:val="Heading1"/>
        <w:rPr>
          <w:rFonts w:ascii="TeleNeo Office ExtraBold" w:hAnsi="TeleNeo Office ExtraBold"/>
        </w:rPr>
      </w:pPr>
      <w:r w:rsidRPr="00387A58">
        <w:rPr>
          <w:rFonts w:ascii="TeleNeo Office ExtraBold" w:hAnsi="TeleNeo Office ExtraBold"/>
        </w:rPr>
        <w:t>Problem Description</w:t>
      </w:r>
    </w:p>
    <w:p w14:paraId="691C7389" w14:textId="77777777" w:rsidR="000B6507" w:rsidRDefault="000B6507" w:rsidP="00961FB5">
      <w:pPr>
        <w:spacing w:before="0" w:after="160" w:line="278" w:lineRule="auto"/>
        <w:ind w:firstLine="360"/>
        <w:rPr>
          <w:rFonts w:ascii="TeleNeo Office" w:hAnsi="TeleNeo Office"/>
        </w:rPr>
      </w:pPr>
    </w:p>
    <w:p w14:paraId="09AAD62C" w14:textId="0A228386" w:rsidR="00D61212" w:rsidRPr="00D61212" w:rsidRDefault="00D61212" w:rsidP="00961FB5">
      <w:pPr>
        <w:spacing w:before="0" w:after="160" w:line="278" w:lineRule="auto"/>
        <w:ind w:firstLine="360"/>
        <w:rPr>
          <w:rFonts w:ascii="TeleNeo Office" w:hAnsi="TeleNeo Office"/>
        </w:rPr>
      </w:pPr>
      <w:r w:rsidRPr="00D61212">
        <w:rPr>
          <w:rFonts w:ascii="TeleNeo Office" w:hAnsi="TeleNeo Office"/>
        </w:rPr>
        <w:t>The traditional audit evidence collection process is defined by high manual effort and significant technical impediments. The current state for T-OPS involves:</w:t>
      </w:r>
    </w:p>
    <w:p w14:paraId="79E70ACE" w14:textId="77777777" w:rsidR="00D61212" w:rsidRPr="00D61212" w:rsidRDefault="00D61212" w:rsidP="00D61212">
      <w:pPr>
        <w:numPr>
          <w:ilvl w:val="0"/>
          <w:numId w:val="1"/>
        </w:num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 ExtraBold" w:hAnsi="TeleNeo Office ExtraBold"/>
        </w:rPr>
        <w:t>Labor Intensity:</w:t>
      </w:r>
      <w:r w:rsidRPr="00D61212">
        <w:t xml:space="preserve"> </w:t>
      </w:r>
      <w:r w:rsidRPr="00D61212">
        <w:rPr>
          <w:rFonts w:ascii="TeleNeo Office" w:hAnsi="TeleNeo Office"/>
        </w:rPr>
        <w:t>Dedicated teams spend two weeks per audit cycle manually capturing screenshots and compiling work documents.</w:t>
      </w:r>
    </w:p>
    <w:p w14:paraId="2F968336" w14:textId="77777777" w:rsidR="00D61212" w:rsidRPr="00D61212" w:rsidRDefault="00D61212" w:rsidP="00D61212">
      <w:pPr>
        <w:numPr>
          <w:ilvl w:val="0"/>
          <w:numId w:val="1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Scale and Complexity:</w:t>
      </w:r>
      <w:r w:rsidRPr="00D61212">
        <w:t xml:space="preserve"> </w:t>
      </w:r>
      <w:r w:rsidRPr="00D61212">
        <w:rPr>
          <w:rFonts w:ascii="TeleNeo Office" w:hAnsi="TeleNeo Office"/>
        </w:rPr>
        <w:t>Evidence must be gathered from 40 to 80 Configuration Items (CIs) across both Windows and Linux environments.</w:t>
      </w:r>
    </w:p>
    <w:p w14:paraId="3C348A8E" w14:textId="77777777" w:rsidR="00D61212" w:rsidRPr="00D61212" w:rsidRDefault="00D61212" w:rsidP="00D61212">
      <w:pPr>
        <w:numPr>
          <w:ilvl w:val="0"/>
          <w:numId w:val="1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Workflow Inefficiency:</w:t>
      </w:r>
      <w:r w:rsidRPr="00D61212">
        <w:t xml:space="preserve"> </w:t>
      </w:r>
      <w:r w:rsidRPr="00D61212">
        <w:rPr>
          <w:rFonts w:ascii="TeleNeo Office" w:hAnsi="TeleNeo Office"/>
        </w:rPr>
        <w:t>SECOPS acts as a middleman between OPS and demanding external auditors. If an audit is rejected, the process must be restarted from scratch.</w:t>
      </w:r>
    </w:p>
    <w:p w14:paraId="46B43E8E" w14:textId="77777777" w:rsidR="00D61212" w:rsidRPr="00D61212" w:rsidRDefault="00D61212" w:rsidP="00D61212">
      <w:pPr>
        <w:numPr>
          <w:ilvl w:val="0"/>
          <w:numId w:val="1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Automation Impediments:</w:t>
      </w:r>
      <w:r w:rsidRPr="00D61212">
        <w:t xml:space="preserve"> </w:t>
      </w:r>
      <w:r w:rsidRPr="00D61212">
        <w:rPr>
          <w:rFonts w:ascii="TeleNeo Office" w:hAnsi="TeleNeo Office"/>
        </w:rPr>
        <w:t>Previous reluctance to automate stemmed from critical concerns regarding:</w:t>
      </w:r>
    </w:p>
    <w:p w14:paraId="0BD0A6AE" w14:textId="77777777" w:rsidR="00D61212" w:rsidRPr="00D61212" w:rsidRDefault="00D61212" w:rsidP="00D61212">
      <w:pPr>
        <w:numPr>
          <w:ilvl w:val="1"/>
          <w:numId w:val="1"/>
        </w:num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" w:hAnsi="TeleNeo Office"/>
        </w:rPr>
        <w:t>Accuracy of Date/Time stamps.</w:t>
      </w:r>
    </w:p>
    <w:p w14:paraId="5E971390" w14:textId="77777777" w:rsidR="00D61212" w:rsidRPr="00D61212" w:rsidRDefault="00D61212" w:rsidP="00D61212">
      <w:pPr>
        <w:numPr>
          <w:ilvl w:val="1"/>
          <w:numId w:val="1"/>
        </w:num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" w:hAnsi="TeleNeo Office"/>
        </w:rPr>
        <w:t>Maintaining a secure Chain of Custody.</w:t>
      </w:r>
    </w:p>
    <w:p w14:paraId="64D6578C" w14:textId="77777777" w:rsidR="00D61212" w:rsidRPr="00D61212" w:rsidRDefault="00D61212" w:rsidP="00D61212">
      <w:pPr>
        <w:numPr>
          <w:ilvl w:val="1"/>
          <w:numId w:val="1"/>
        </w:num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" w:hAnsi="TeleNeo Office"/>
        </w:rPr>
        <w:t>Prevention of Evidence Tampering.</w:t>
      </w:r>
    </w:p>
    <w:p w14:paraId="0DE986B4" w14:textId="77777777" w:rsidR="00D61212" w:rsidRPr="00D61212" w:rsidRDefault="00D61212" w:rsidP="00D61212">
      <w:pPr>
        <w:numPr>
          <w:ilvl w:val="1"/>
          <w:numId w:val="1"/>
        </w:num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" w:hAnsi="TeleNeo Office"/>
        </w:rPr>
        <w:t>General Data Integrity and Quality.</w:t>
      </w:r>
    </w:p>
    <w:p w14:paraId="2D9263DA" w14:textId="77777777" w:rsidR="00D61212" w:rsidRPr="00387A58" w:rsidRDefault="00D61212" w:rsidP="00E1593B">
      <w:pPr>
        <w:pStyle w:val="Heading1"/>
        <w:rPr>
          <w:rFonts w:ascii="TeleNeo Office ExtraBold" w:hAnsi="TeleNeo Office ExtraBold"/>
        </w:rPr>
      </w:pPr>
      <w:r w:rsidRPr="00387A58">
        <w:rPr>
          <w:rFonts w:ascii="TeleNeo Office ExtraBold" w:hAnsi="TeleNeo Office ExtraBold"/>
        </w:rPr>
        <w:t>Objective and Solution</w:t>
      </w:r>
    </w:p>
    <w:p w14:paraId="41044D8A" w14:textId="77777777" w:rsidR="000B6507" w:rsidRDefault="000B6507" w:rsidP="00961FB5">
      <w:pPr>
        <w:spacing w:before="0" w:after="160" w:line="278" w:lineRule="auto"/>
        <w:ind w:firstLine="720"/>
      </w:pPr>
    </w:p>
    <w:p w14:paraId="640D7058" w14:textId="03893008" w:rsidR="00D61212" w:rsidRPr="00D61212" w:rsidRDefault="00D61212" w:rsidP="00961FB5">
      <w:pPr>
        <w:spacing w:before="0" w:after="160" w:line="278" w:lineRule="auto"/>
        <w:ind w:firstLine="720"/>
        <w:rPr>
          <w:rFonts w:ascii="TeleNeo Office" w:hAnsi="TeleNeo Office"/>
        </w:rPr>
      </w:pPr>
      <w:r w:rsidRPr="00D61212">
        <w:rPr>
          <w:rFonts w:ascii="TeleNeo Office" w:hAnsi="TeleNeo Office"/>
        </w:rPr>
        <w:t>The primary objective is to replace "weeks of manual and hectic efforts" with a zero-touch, 100% compliant automated system.</w:t>
      </w:r>
    </w:p>
    <w:p w14:paraId="729BCB1D" w14:textId="77777777" w:rsidR="00D61212" w:rsidRPr="00D61212" w:rsidRDefault="00D61212" w:rsidP="00D61212">
      <w:pPr>
        <w:spacing w:before="0" w:after="160" w:line="278" w:lineRule="auto"/>
        <w:rPr>
          <w:rFonts w:ascii="TeleNeo Office ExtraBold" w:hAnsi="TeleNeo Office ExtraBold"/>
        </w:rPr>
      </w:pPr>
      <w:r w:rsidRPr="00D61212">
        <w:rPr>
          <w:rFonts w:ascii="TeleNeo Office ExtraBold" w:hAnsi="TeleNeo Office ExtraBold"/>
        </w:rPr>
        <w:t>The Solution: IBM Concert SMART Workflow</w:t>
      </w:r>
    </w:p>
    <w:p w14:paraId="5DCC0DFF" w14:textId="77777777" w:rsidR="00D61212" w:rsidRPr="00D61212" w:rsidRDefault="00D61212" w:rsidP="00D61212">
      <w:p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" w:hAnsi="TeleNeo Office"/>
        </w:rPr>
        <w:t>IBM Concert addresses the core impediments of audit automation through an end-to-end digital pipeline:</w:t>
      </w:r>
    </w:p>
    <w:p w14:paraId="7841D037" w14:textId="77777777" w:rsidR="00D61212" w:rsidRPr="00D61212" w:rsidRDefault="00D61212" w:rsidP="00D61212">
      <w:pPr>
        <w:numPr>
          <w:ilvl w:val="0"/>
          <w:numId w:val="2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Data Integrity:</w:t>
      </w:r>
      <w:r w:rsidRPr="00D61212">
        <w:t xml:space="preserve"> </w:t>
      </w:r>
      <w:r w:rsidRPr="00D61212">
        <w:rPr>
          <w:rFonts w:ascii="TeleNeo Office" w:hAnsi="TeleNeo Office"/>
        </w:rPr>
        <w:t>SHA256 hashing is employed to ensure evidence remains tamper-proof and the chain of custody is uncompromised.</w:t>
      </w:r>
    </w:p>
    <w:p w14:paraId="0FDDD35B" w14:textId="77777777" w:rsidR="00D61212" w:rsidRPr="00D61212" w:rsidRDefault="00D61212" w:rsidP="00D61212">
      <w:pPr>
        <w:numPr>
          <w:ilvl w:val="0"/>
          <w:numId w:val="2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Efficiency:</w:t>
      </w:r>
      <w:r w:rsidRPr="00D61212">
        <w:t xml:space="preserve"> </w:t>
      </w:r>
      <w:r w:rsidRPr="00D61212">
        <w:rPr>
          <w:rFonts w:ascii="TeleNeo Office" w:hAnsi="TeleNeo Office"/>
        </w:rPr>
        <w:t>The solution delivers consolidated reports in hours rather than weeks, utilizing 24/7 automated resources.</w:t>
      </w:r>
    </w:p>
    <w:p w14:paraId="4C0209D2" w14:textId="77777777" w:rsidR="00D61212" w:rsidRPr="00D61212" w:rsidRDefault="00D61212" w:rsidP="00D61212">
      <w:pPr>
        <w:numPr>
          <w:ilvl w:val="0"/>
          <w:numId w:val="2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lastRenderedPageBreak/>
        <w:t>Quality:</w:t>
      </w:r>
      <w:r w:rsidRPr="00D61212">
        <w:t xml:space="preserve"> </w:t>
      </w:r>
      <w:r w:rsidRPr="00D61212">
        <w:rPr>
          <w:rFonts w:ascii="TeleNeo Office" w:hAnsi="TeleNeo Office"/>
        </w:rPr>
        <w:t xml:space="preserve">The </w:t>
      </w:r>
      <w:r w:rsidRPr="00D61212">
        <w:rPr>
          <w:rFonts w:ascii="TeleNeo Office" w:hAnsi="TeleNeo Office"/>
          <w:b/>
          <w:bCs/>
        </w:rPr>
        <w:t>"Perfect formatted output"</w:t>
      </w:r>
      <w:r w:rsidRPr="00D61212">
        <w:rPr>
          <w:rFonts w:ascii="TeleNeo Office" w:hAnsi="TeleNeo Office"/>
        </w:rPr>
        <w:t xml:space="preserve"> provides a single table containing CI details, control details, and audit evidence, resulting in zero rejections from external auditors.</w:t>
      </w:r>
    </w:p>
    <w:p w14:paraId="053FAD3C" w14:textId="77777777" w:rsidR="00D61212" w:rsidRPr="00387A58" w:rsidRDefault="00D61212" w:rsidP="00E1593B">
      <w:pPr>
        <w:pStyle w:val="Heading1"/>
        <w:rPr>
          <w:rFonts w:ascii="TeleNeo Office ExtraBold" w:hAnsi="TeleNeo Office ExtraBold"/>
        </w:rPr>
      </w:pPr>
      <w:r w:rsidRPr="00387A58">
        <w:rPr>
          <w:rFonts w:ascii="TeleNeo Office ExtraBold" w:hAnsi="TeleNeo Office ExtraBold"/>
        </w:rPr>
        <w:t>Strategic Integration</w:t>
      </w:r>
    </w:p>
    <w:p w14:paraId="1EABEAB9" w14:textId="77777777" w:rsidR="000B6507" w:rsidRPr="000B6507" w:rsidRDefault="000B6507" w:rsidP="000B6507">
      <w:pPr>
        <w:spacing w:before="0" w:after="160" w:line="278" w:lineRule="auto"/>
        <w:ind w:left="720"/>
      </w:pPr>
    </w:p>
    <w:p w14:paraId="76E59882" w14:textId="5D1F8E88" w:rsidR="00D61212" w:rsidRPr="00D61212" w:rsidRDefault="00D61212" w:rsidP="00D61212">
      <w:pPr>
        <w:numPr>
          <w:ilvl w:val="0"/>
          <w:numId w:val="3"/>
        </w:num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 ExtraBold" w:hAnsi="TeleNeo Office ExtraBold"/>
        </w:rPr>
        <w:t>IBM Turbonomics:</w:t>
      </w:r>
      <w:r w:rsidRPr="00D61212">
        <w:t xml:space="preserve"> </w:t>
      </w:r>
      <w:r w:rsidRPr="00D61212">
        <w:rPr>
          <w:rFonts w:ascii="TeleNeo Office" w:hAnsi="TeleNeo Office"/>
        </w:rPr>
        <w:t>Validates compliance status across the complete infrastructure.</w:t>
      </w:r>
    </w:p>
    <w:p w14:paraId="61189887" w14:textId="77777777" w:rsidR="00D61212" w:rsidRPr="00D61212" w:rsidRDefault="00D61212" w:rsidP="00D61212">
      <w:pPr>
        <w:numPr>
          <w:ilvl w:val="0"/>
          <w:numId w:val="3"/>
        </w:numPr>
        <w:spacing w:before="0" w:after="160" w:line="278" w:lineRule="auto"/>
        <w:rPr>
          <w:rFonts w:ascii="TeleNeo Office" w:hAnsi="TeleNeo Office"/>
        </w:rPr>
      </w:pPr>
      <w:r w:rsidRPr="00D61212">
        <w:rPr>
          <w:rFonts w:ascii="TeleNeo Office ExtraBold" w:hAnsi="TeleNeo Office ExtraBold"/>
        </w:rPr>
        <w:t>IBM Watsonx.ai:</w:t>
      </w:r>
      <w:r w:rsidRPr="00D61212">
        <w:t xml:space="preserve"> </w:t>
      </w:r>
      <w:r w:rsidRPr="00D61212">
        <w:rPr>
          <w:rFonts w:ascii="TeleNeo Office" w:hAnsi="TeleNeo Office"/>
        </w:rPr>
        <w:t>Enables the rapid creation of new workflows within IBM Concert.</w:t>
      </w:r>
    </w:p>
    <w:p w14:paraId="07A06311" w14:textId="1801807A" w:rsidR="00D61212" w:rsidRPr="00D61212" w:rsidRDefault="00D61212" w:rsidP="00D61212">
      <w:pPr>
        <w:numPr>
          <w:ilvl w:val="0"/>
          <w:numId w:val="3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Proactive Compliance:</w:t>
      </w:r>
      <w:r w:rsidRPr="00D61212">
        <w:t xml:space="preserve"> </w:t>
      </w:r>
      <w:r w:rsidRPr="00D61212">
        <w:rPr>
          <w:rFonts w:ascii="TeleNeo Office" w:hAnsi="TeleNeo Office"/>
        </w:rPr>
        <w:t xml:space="preserve">The system </w:t>
      </w:r>
      <w:r w:rsidR="00961FB5" w:rsidRPr="00387A58">
        <w:rPr>
          <w:rFonts w:ascii="TeleNeo Office" w:hAnsi="TeleNeo Office"/>
        </w:rPr>
        <w:t>allows</w:t>
      </w:r>
      <w:r w:rsidRPr="00D61212">
        <w:rPr>
          <w:rFonts w:ascii="TeleNeo Office" w:hAnsi="TeleNeo Office"/>
        </w:rPr>
        <w:t xml:space="preserve"> "Pre-Audits" to maintain compliance quality before external</w:t>
      </w:r>
      <w:r w:rsidRPr="00D61212">
        <w:t xml:space="preserve"> reviews.</w:t>
      </w:r>
    </w:p>
    <w:p w14:paraId="737C33F4" w14:textId="77777777" w:rsidR="00D61212" w:rsidRPr="00387A58" w:rsidRDefault="00D61212" w:rsidP="00E1593B">
      <w:pPr>
        <w:pStyle w:val="Heading1"/>
        <w:rPr>
          <w:rFonts w:ascii="TeleNeo Office ExtraBold" w:hAnsi="TeleNeo Office ExtraBold"/>
        </w:rPr>
      </w:pPr>
      <w:r w:rsidRPr="00387A58">
        <w:rPr>
          <w:rFonts w:ascii="TeleNeo Office ExtraBold" w:hAnsi="TeleNeo Office ExtraBold"/>
        </w:rPr>
        <w:t>Workflow</w:t>
      </w:r>
    </w:p>
    <w:p w14:paraId="4BCA9842" w14:textId="77777777" w:rsidR="00387A58" w:rsidRDefault="00387A58" w:rsidP="00D61212">
      <w:pPr>
        <w:spacing w:before="0" w:after="160" w:line="278" w:lineRule="auto"/>
      </w:pPr>
    </w:p>
    <w:p w14:paraId="7EE20808" w14:textId="60BCF331" w:rsidR="00D61212" w:rsidRPr="00D61212" w:rsidRDefault="00D61212" w:rsidP="00387A58">
      <w:pPr>
        <w:spacing w:before="0" w:after="160" w:line="278" w:lineRule="auto"/>
        <w:ind w:firstLine="720"/>
        <w:rPr>
          <w:rFonts w:ascii="TeleNeo Office" w:hAnsi="TeleNeo Office"/>
        </w:rPr>
      </w:pPr>
      <w:r w:rsidRPr="00D61212">
        <w:rPr>
          <w:rFonts w:ascii="TeleNeo Office" w:hAnsi="TeleNeo Office"/>
        </w:rPr>
        <w:t>The SMART Workflow follows a standardized seven-step process within the IBM Concert ecosystem: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8915"/>
      </w:tblGrid>
      <w:tr w:rsidR="00D61212" w:rsidRPr="00D61212" w14:paraId="025D37E9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B066E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Step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2769C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Action</w:t>
            </w:r>
          </w:p>
        </w:tc>
      </w:tr>
      <w:tr w:rsidR="00D61212" w:rsidRPr="00D61212" w14:paraId="37923DE7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69539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792A9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 ExtraBold" w:hAnsi="TeleNeo Office ExtraBold"/>
              </w:rPr>
              <w:t>Access</w:t>
            </w:r>
            <w:r w:rsidRPr="00D61212">
              <w:rPr>
                <w:rFonts w:ascii="TeleNeo Office" w:hAnsi="TeleNeo Office"/>
              </w:rPr>
              <w:t>: Login to IBM Concert.</w:t>
            </w:r>
          </w:p>
        </w:tc>
      </w:tr>
      <w:tr w:rsidR="00D61212" w:rsidRPr="00D61212" w14:paraId="232B11D2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D9EF7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80741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 ExtraBold" w:hAnsi="TeleNeo Office ExtraBold"/>
              </w:rPr>
              <w:t>Navigation</w:t>
            </w:r>
            <w:r w:rsidRPr="00D61212">
              <w:rPr>
                <w:rFonts w:ascii="TeleNeo Office" w:hAnsi="TeleNeo Office"/>
              </w:rPr>
              <w:t>: Access the Automation Center Panel.</w:t>
            </w:r>
          </w:p>
        </w:tc>
      </w:tr>
      <w:tr w:rsidR="00D61212" w:rsidRPr="00D61212" w14:paraId="672D65DB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778E9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65165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 ExtraBold" w:hAnsi="TeleNeo Office ExtraBold"/>
              </w:rPr>
              <w:t>Initiation</w:t>
            </w:r>
            <w:r w:rsidRPr="00D61212">
              <w:rPr>
                <w:rFonts w:ascii="TeleNeo Office" w:hAnsi="TeleNeo Office"/>
              </w:rPr>
              <w:t>: Start the Audit Evidence collection Workflow.</w:t>
            </w:r>
          </w:p>
        </w:tc>
      </w:tr>
      <w:tr w:rsidR="00D61212" w:rsidRPr="00D61212" w14:paraId="0DFF3153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97E6A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38C04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 ExtraBold" w:hAnsi="TeleNeo Office ExtraBold"/>
              </w:rPr>
              <w:t>Selection</w:t>
            </w:r>
            <w:r w:rsidRPr="00D61212">
              <w:rPr>
                <w:rFonts w:ascii="TeleNeo Office" w:hAnsi="TeleNeo Office"/>
              </w:rPr>
              <w:t>: Select or Import CI Samples (Windows/Linux).</w:t>
            </w:r>
          </w:p>
        </w:tc>
      </w:tr>
      <w:tr w:rsidR="00D61212" w:rsidRPr="00D61212" w14:paraId="49B00EF5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3F5A7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3B97F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 ExtraBold" w:hAnsi="TeleNeo Office ExtraBold"/>
              </w:rPr>
              <w:t>Configuration</w:t>
            </w:r>
            <w:r w:rsidRPr="00D61212">
              <w:rPr>
                <w:rFonts w:ascii="TeleNeo Office" w:hAnsi="TeleNeo Office"/>
              </w:rPr>
              <w:t>: Select the required Audit Controls.</w:t>
            </w:r>
          </w:p>
        </w:tc>
      </w:tr>
      <w:tr w:rsidR="00D61212" w:rsidRPr="00D61212" w14:paraId="1FB978CB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AB456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4E6DD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 ExtraBold" w:hAnsi="TeleNeo Office ExtraBold"/>
              </w:rPr>
              <w:t>Execution</w:t>
            </w:r>
            <w:r w:rsidRPr="00D61212">
              <w:rPr>
                <w:rFonts w:ascii="TeleNeo Office" w:hAnsi="TeleNeo Office"/>
              </w:rPr>
              <w:t>: Submit the request.</w:t>
            </w:r>
          </w:p>
        </w:tc>
      </w:tr>
      <w:tr w:rsidR="00D61212" w:rsidRPr="00D61212" w14:paraId="65571290" w14:textId="77777777" w:rsidTr="00D6121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BB952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" w:hAnsi="TeleNeo Office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153C2" w14:textId="77777777" w:rsidR="00D61212" w:rsidRPr="00D61212" w:rsidRDefault="00D61212" w:rsidP="00D61212">
            <w:pPr>
              <w:spacing w:before="0" w:after="160" w:line="278" w:lineRule="auto"/>
              <w:rPr>
                <w:rFonts w:ascii="TeleNeo Office" w:hAnsi="TeleNeo Office"/>
              </w:rPr>
            </w:pPr>
            <w:r w:rsidRPr="00D61212">
              <w:rPr>
                <w:rFonts w:ascii="TeleNeo Office ExtraBold" w:hAnsi="TeleNeo Office ExtraBold"/>
              </w:rPr>
              <w:t>Delivery</w:t>
            </w:r>
            <w:r w:rsidRPr="00D61212">
              <w:rPr>
                <w:rFonts w:ascii="TeleNeo Office" w:hAnsi="TeleNeo Office"/>
              </w:rPr>
              <w:t>: A Hashed ZIP file is automatically emailed to the T-OPS requester and T-SECOPS for validation.</w:t>
            </w:r>
          </w:p>
        </w:tc>
      </w:tr>
    </w:tbl>
    <w:p w14:paraId="479AF515" w14:textId="77777777" w:rsidR="00E1593B" w:rsidRDefault="00E1593B" w:rsidP="00D61212">
      <w:pPr>
        <w:spacing w:before="0" w:after="160" w:line="278" w:lineRule="auto"/>
        <w:rPr>
          <w:b/>
          <w:bCs/>
        </w:rPr>
      </w:pPr>
    </w:p>
    <w:p w14:paraId="58701D64" w14:textId="57392DB2" w:rsidR="00D61212" w:rsidRPr="00B17262" w:rsidRDefault="00D61212" w:rsidP="00E1593B">
      <w:pPr>
        <w:pStyle w:val="Heading1"/>
        <w:rPr>
          <w:rFonts w:ascii="TeleNeo Office ExtraBold" w:hAnsi="TeleNeo Office ExtraBold"/>
        </w:rPr>
      </w:pPr>
      <w:r w:rsidRPr="00B17262">
        <w:rPr>
          <w:rFonts w:ascii="TeleNeo Office ExtraBold" w:hAnsi="TeleNeo Office ExtraBold"/>
        </w:rPr>
        <w:t>SMART Workflow Mind Map</w:t>
      </w:r>
    </w:p>
    <w:p w14:paraId="514CE780" w14:textId="77777777" w:rsidR="00387A58" w:rsidRPr="00387A58" w:rsidRDefault="00387A58" w:rsidP="00387A58">
      <w:pPr>
        <w:spacing w:before="0" w:after="160" w:line="278" w:lineRule="auto"/>
        <w:ind w:left="720"/>
      </w:pPr>
    </w:p>
    <w:p w14:paraId="60246190" w14:textId="364006AD" w:rsidR="00D61212" w:rsidRPr="00D61212" w:rsidRDefault="00D61212" w:rsidP="00387A58">
      <w:pPr>
        <w:numPr>
          <w:ilvl w:val="0"/>
          <w:numId w:val="4"/>
        </w:numPr>
        <w:spacing w:before="0" w:after="160" w:line="278" w:lineRule="auto"/>
        <w:rPr>
          <w:rFonts w:ascii="TeleNeo Office ExtraBold" w:hAnsi="TeleNeo Office ExtraBold"/>
        </w:rPr>
      </w:pPr>
      <w:r w:rsidRPr="00D61212">
        <w:rPr>
          <w:rFonts w:ascii="TeleNeo Office ExtraBold" w:hAnsi="TeleNeo Office ExtraBold"/>
        </w:rPr>
        <w:t>IBM Concert (Central Hub)</w:t>
      </w:r>
    </w:p>
    <w:p w14:paraId="6EBFC227" w14:textId="77777777" w:rsidR="00D61212" w:rsidRPr="00D61212" w:rsidRDefault="00D61212" w:rsidP="00D61212">
      <w:pPr>
        <w:numPr>
          <w:ilvl w:val="1"/>
          <w:numId w:val="4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Inputs</w:t>
      </w:r>
      <w:r w:rsidRPr="00D61212">
        <w:rPr>
          <w:b/>
          <w:bCs/>
        </w:rPr>
        <w:t>:</w:t>
      </w:r>
      <w:r w:rsidRPr="00D61212">
        <w:t xml:space="preserve"> CI Samples (Win/Linux) + Selected Controls.</w:t>
      </w:r>
    </w:p>
    <w:p w14:paraId="4D884123" w14:textId="77777777" w:rsidR="00D61212" w:rsidRPr="00D61212" w:rsidRDefault="00D61212" w:rsidP="00D61212">
      <w:pPr>
        <w:numPr>
          <w:ilvl w:val="1"/>
          <w:numId w:val="4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Security Layer:</w:t>
      </w:r>
      <w:r w:rsidRPr="00D61212">
        <w:t xml:space="preserve"> SHA256 Hashing + No Human Intervention.</w:t>
      </w:r>
    </w:p>
    <w:p w14:paraId="7F37B600" w14:textId="77777777" w:rsidR="00D61212" w:rsidRPr="00D61212" w:rsidRDefault="00D61212" w:rsidP="00D61212">
      <w:pPr>
        <w:numPr>
          <w:ilvl w:val="1"/>
          <w:numId w:val="4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Outputs</w:t>
      </w:r>
      <w:r w:rsidRPr="00D61212">
        <w:rPr>
          <w:b/>
          <w:bCs/>
        </w:rPr>
        <w:t>:</w:t>
      </w:r>
      <w:r w:rsidRPr="00D61212">
        <w:t xml:space="preserve"> Consolidated HTML Report + Hashed ZIP File.</w:t>
      </w:r>
    </w:p>
    <w:p w14:paraId="2A346AB6" w14:textId="653C2BE7" w:rsidR="005A309D" w:rsidRDefault="00D61212" w:rsidP="005131FB">
      <w:pPr>
        <w:numPr>
          <w:ilvl w:val="1"/>
          <w:numId w:val="4"/>
        </w:numPr>
        <w:spacing w:before="0" w:after="160" w:line="278" w:lineRule="auto"/>
      </w:pPr>
      <w:r w:rsidRPr="00D61212">
        <w:rPr>
          <w:rFonts w:ascii="TeleNeo Office ExtraBold" w:hAnsi="TeleNeo Office ExtraBold"/>
        </w:rPr>
        <w:t>Stakeholders:</w:t>
      </w:r>
      <w:r w:rsidRPr="00D61212">
        <w:t xml:space="preserve"> T-OPS (Requester) &amp; T-SECOPS (Validator).</w:t>
      </w:r>
    </w:p>
    <w:p w14:paraId="3DD3112A" w14:textId="77777777" w:rsidR="000911BE" w:rsidRDefault="000911BE" w:rsidP="00A93D06">
      <w:pPr>
        <w:spacing w:before="0" w:after="160" w:line="278" w:lineRule="auto"/>
      </w:pPr>
    </w:p>
    <w:p w14:paraId="4FA97A0F" w14:textId="77777777" w:rsidR="00B17262" w:rsidRDefault="00B17262" w:rsidP="00B17262">
      <w:pPr>
        <w:spacing w:before="0" w:after="160" w:line="278" w:lineRule="auto"/>
        <w:ind w:left="1440"/>
      </w:pPr>
    </w:p>
    <w:p w14:paraId="69BC9291" w14:textId="6AB5D3DA" w:rsidR="00387A58" w:rsidRPr="00B17262" w:rsidRDefault="00387A58" w:rsidP="00387A58">
      <w:pPr>
        <w:pStyle w:val="Heading1"/>
        <w:rPr>
          <w:rFonts w:ascii="TeleNeo Office ExtraBold" w:hAnsi="TeleNeo Office ExtraBold"/>
        </w:rPr>
      </w:pPr>
      <w:r w:rsidRPr="00B17262">
        <w:rPr>
          <w:rFonts w:ascii="TeleNeo Office ExtraBold" w:hAnsi="TeleNeo Office ExtraBold"/>
        </w:rPr>
        <w:lastRenderedPageBreak/>
        <w:t>Mind Map Picture</w:t>
      </w:r>
    </w:p>
    <w:p w14:paraId="3D470CA3" w14:textId="77777777" w:rsidR="00387A58" w:rsidRDefault="00387A58" w:rsidP="00387A58">
      <w:pPr>
        <w:spacing w:before="0" w:after="160" w:line="278" w:lineRule="auto"/>
        <w:ind w:left="1440"/>
      </w:pPr>
    </w:p>
    <w:p w14:paraId="4840E8EC" w14:textId="071F2B2A" w:rsidR="00387A58" w:rsidRDefault="00387A58" w:rsidP="00387A58">
      <w:pPr>
        <w:spacing w:before="0" w:after="160" w:line="278" w:lineRule="auto"/>
        <w:ind w:left="1440"/>
      </w:pPr>
      <w:r>
        <w:rPr>
          <w:noProof/>
        </w:rPr>
        <w:drawing>
          <wp:inline distT="0" distB="0" distL="0" distR="0" wp14:anchorId="610EB49A" wp14:editId="23AA6C89">
            <wp:extent cx="4064000" cy="7576185"/>
            <wp:effectExtent l="0" t="0" r="0" b="5715"/>
            <wp:docPr id="11496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50" cy="75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7A58" w:rsidSect="00D6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CCD01" w14:textId="77777777" w:rsidR="00353509" w:rsidRDefault="00353509" w:rsidP="00FD25D6">
      <w:pPr>
        <w:spacing w:before="0" w:after="0" w:line="240" w:lineRule="auto"/>
      </w:pPr>
      <w:r>
        <w:separator/>
      </w:r>
    </w:p>
  </w:endnote>
  <w:endnote w:type="continuationSeparator" w:id="0">
    <w:p w14:paraId="0B5F0CCC" w14:textId="77777777" w:rsidR="00353509" w:rsidRDefault="00353509" w:rsidP="00FD25D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leNeo Office ExtraBold">
    <w:panose1 w:val="020B0A04040202090203"/>
    <w:charset w:val="00"/>
    <w:family w:val="swiss"/>
    <w:pitch w:val="variable"/>
    <w:sig w:usb0="00000287" w:usb1="00000001" w:usb2="00000000" w:usb3="00000000" w:csb0="0000009F" w:csb1="00000000"/>
  </w:font>
  <w:font w:name="TeleNeo Office">
    <w:panose1 w:val="020B0504040202090203"/>
    <w:charset w:val="00"/>
    <w:family w:val="swiss"/>
    <w:pitch w:val="variable"/>
    <w:sig w:usb0="00000287" w:usb1="000000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B52C" w14:textId="77777777" w:rsidR="00640317" w:rsidRDefault="00640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20636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841F3" w14:textId="295E6FDF" w:rsidR="00FD25D6" w:rsidRDefault="00000000">
        <w:pPr>
          <w:pStyle w:val="Footer"/>
          <w:jc w:val="right"/>
        </w:pPr>
        <w:sdt>
          <w:sdtPr>
            <w:alias w:val="Author"/>
            <w:tag w:val=""/>
            <w:id w:val="1006401243"/>
            <w:placeholder>
              <w:docPart w:val="ADC6B8F9215349C8B3A413C89A8DD3B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r w:rsidR="000911BE">
              <w:t>T-SRE Team</w:t>
            </w:r>
            <w:r w:rsidR="00A93D06">
              <w:t xml:space="preserve">                                                                                                                                                 </w:t>
            </w:r>
          </w:sdtContent>
        </w:sdt>
        <w:r w:rsidR="00FD25D6">
          <w:fldChar w:fldCharType="begin"/>
        </w:r>
        <w:r w:rsidR="00FD25D6">
          <w:instrText xml:space="preserve"> DATE \@ "dddd, MMMM d, yyyy" </w:instrText>
        </w:r>
        <w:r w:rsidR="00FD25D6">
          <w:fldChar w:fldCharType="separate"/>
        </w:r>
        <w:r w:rsidR="000911BE">
          <w:rPr>
            <w:noProof/>
          </w:rPr>
          <w:t>Tuesday, March 24, 2026</w:t>
        </w:r>
        <w:r w:rsidR="00FD25D6">
          <w:fldChar w:fldCharType="end"/>
        </w:r>
        <w:r w:rsidR="00FD25D6">
          <w:t xml:space="preserve">  </w:t>
        </w:r>
        <w:r w:rsidR="00FD25D6">
          <w:fldChar w:fldCharType="begin"/>
        </w:r>
        <w:r w:rsidR="00FD25D6">
          <w:instrText xml:space="preserve"> PAGE   \* MERGEFORMAT </w:instrText>
        </w:r>
        <w:r w:rsidR="00FD25D6">
          <w:fldChar w:fldCharType="separate"/>
        </w:r>
        <w:r w:rsidR="00FD25D6">
          <w:rPr>
            <w:noProof/>
          </w:rPr>
          <w:t>2</w:t>
        </w:r>
        <w:r w:rsidR="00FD25D6">
          <w:rPr>
            <w:noProof/>
          </w:rPr>
          <w:fldChar w:fldCharType="end"/>
        </w:r>
      </w:p>
    </w:sdtContent>
  </w:sdt>
  <w:p w14:paraId="2644561B" w14:textId="44A7631F" w:rsidR="00FD25D6" w:rsidRDefault="00FD25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BAC1" w14:textId="77777777" w:rsidR="00640317" w:rsidRDefault="00640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69623" w14:textId="77777777" w:rsidR="00353509" w:rsidRDefault="00353509" w:rsidP="00FD25D6">
      <w:pPr>
        <w:spacing w:before="0" w:after="0" w:line="240" w:lineRule="auto"/>
      </w:pPr>
      <w:r>
        <w:separator/>
      </w:r>
    </w:p>
  </w:footnote>
  <w:footnote w:type="continuationSeparator" w:id="0">
    <w:p w14:paraId="4E8A4CA7" w14:textId="77777777" w:rsidR="00353509" w:rsidRDefault="00353509" w:rsidP="00FD25D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DF3D" w14:textId="77777777" w:rsidR="00640317" w:rsidRDefault="00640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DEC9" w14:textId="77777777" w:rsidR="00640317" w:rsidRDefault="006403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A8CF" w14:textId="77777777" w:rsidR="00640317" w:rsidRDefault="00640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23B"/>
    <w:multiLevelType w:val="multilevel"/>
    <w:tmpl w:val="87A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7405F"/>
    <w:multiLevelType w:val="multilevel"/>
    <w:tmpl w:val="763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42C41"/>
    <w:multiLevelType w:val="multilevel"/>
    <w:tmpl w:val="F60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60DC0"/>
    <w:multiLevelType w:val="multilevel"/>
    <w:tmpl w:val="72E8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18694">
    <w:abstractNumId w:val="2"/>
  </w:num>
  <w:num w:numId="2" w16cid:durableId="2104377717">
    <w:abstractNumId w:val="0"/>
  </w:num>
  <w:num w:numId="3" w16cid:durableId="396559631">
    <w:abstractNumId w:val="3"/>
  </w:num>
  <w:num w:numId="4" w16cid:durableId="10762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12"/>
    <w:rsid w:val="000911BE"/>
    <w:rsid w:val="000B6507"/>
    <w:rsid w:val="00177425"/>
    <w:rsid w:val="00353509"/>
    <w:rsid w:val="00387A58"/>
    <w:rsid w:val="0045299E"/>
    <w:rsid w:val="005177CC"/>
    <w:rsid w:val="00533499"/>
    <w:rsid w:val="0057077E"/>
    <w:rsid w:val="005A309D"/>
    <w:rsid w:val="00640317"/>
    <w:rsid w:val="00672A25"/>
    <w:rsid w:val="0081210A"/>
    <w:rsid w:val="00856C36"/>
    <w:rsid w:val="00961FB5"/>
    <w:rsid w:val="00A93D06"/>
    <w:rsid w:val="00AA52E3"/>
    <w:rsid w:val="00B17262"/>
    <w:rsid w:val="00C00DE3"/>
    <w:rsid w:val="00C36331"/>
    <w:rsid w:val="00D61212"/>
    <w:rsid w:val="00E05F46"/>
    <w:rsid w:val="00E1593B"/>
    <w:rsid w:val="00E36929"/>
    <w:rsid w:val="00EC22E6"/>
    <w:rsid w:val="00F108E8"/>
    <w:rsid w:val="00FD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D2B66"/>
  <w15:chartTrackingRefBased/>
  <w15:docId w15:val="{19928339-2040-4A86-9911-81F62C2A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93B"/>
  </w:style>
  <w:style w:type="paragraph" w:styleId="Heading1">
    <w:name w:val="heading 1"/>
    <w:basedOn w:val="Normal"/>
    <w:next w:val="Normal"/>
    <w:link w:val="Heading1Char"/>
    <w:uiPriority w:val="9"/>
    <w:qFormat/>
    <w:rsid w:val="00E1593B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3B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3B"/>
    <w:pPr>
      <w:pBdr>
        <w:top w:val="single" w:sz="6" w:space="2" w:color="E32D91" w:themeColor="accent1"/>
      </w:pBdr>
      <w:spacing w:before="300" w:after="0"/>
      <w:outlineLvl w:val="2"/>
    </w:pPr>
    <w:rPr>
      <w:caps/>
      <w:color w:val="77104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3B"/>
    <w:pPr>
      <w:pBdr>
        <w:top w:val="dotted" w:sz="6" w:space="2" w:color="E32D91" w:themeColor="accent1"/>
      </w:pBdr>
      <w:spacing w:before="200" w:after="0"/>
      <w:outlineLvl w:val="3"/>
    </w:pPr>
    <w:rPr>
      <w:caps/>
      <w:color w:val="B3186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3B"/>
    <w:pPr>
      <w:pBdr>
        <w:bottom w:val="single" w:sz="6" w:space="1" w:color="E32D91" w:themeColor="accent1"/>
      </w:pBdr>
      <w:spacing w:before="200" w:after="0"/>
      <w:outlineLvl w:val="4"/>
    </w:pPr>
    <w:rPr>
      <w:caps/>
      <w:color w:val="B3186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3B"/>
    <w:pPr>
      <w:pBdr>
        <w:bottom w:val="dotted" w:sz="6" w:space="1" w:color="E32D91" w:themeColor="accent1"/>
      </w:pBdr>
      <w:spacing w:before="200" w:after="0"/>
      <w:outlineLvl w:val="5"/>
    </w:pPr>
    <w:rPr>
      <w:caps/>
      <w:color w:val="B3186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3B"/>
    <w:pPr>
      <w:spacing w:before="200" w:after="0"/>
      <w:outlineLvl w:val="6"/>
    </w:pPr>
    <w:rPr>
      <w:caps/>
      <w:color w:val="B3186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3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3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3B"/>
    <w:rPr>
      <w:caps/>
      <w:color w:val="FFFFFF" w:themeColor="background1"/>
      <w:spacing w:val="15"/>
      <w:sz w:val="22"/>
      <w:szCs w:val="22"/>
      <w:shd w:val="clear" w:color="auto" w:fill="E32D91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3B"/>
    <w:rPr>
      <w:caps/>
      <w:spacing w:val="15"/>
      <w:shd w:val="clear" w:color="auto" w:fill="F9D4E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3B"/>
    <w:rPr>
      <w:caps/>
      <w:color w:val="7710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3B"/>
    <w:rPr>
      <w:caps/>
      <w:color w:val="B3186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3B"/>
    <w:rPr>
      <w:caps/>
      <w:color w:val="B3186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3B"/>
    <w:rPr>
      <w:caps/>
      <w:color w:val="B3186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3B"/>
    <w:rPr>
      <w:caps/>
      <w:color w:val="B3186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3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3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1593B"/>
    <w:pPr>
      <w:spacing w:before="0" w:after="0"/>
    </w:pPr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593B"/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3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593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1593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593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61212"/>
    <w:pPr>
      <w:ind w:left="720"/>
      <w:contextualSpacing/>
    </w:pPr>
  </w:style>
  <w:style w:type="character" w:styleId="IntenseEmphasis">
    <w:name w:val="Intense Emphasis"/>
    <w:uiPriority w:val="21"/>
    <w:qFormat/>
    <w:rsid w:val="00E1593B"/>
    <w:rPr>
      <w:b/>
      <w:bCs/>
      <w:caps/>
      <w:color w:val="771048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3B"/>
    <w:pPr>
      <w:spacing w:before="240" w:after="240" w:line="240" w:lineRule="auto"/>
      <w:ind w:left="1080" w:right="1080"/>
      <w:jc w:val="center"/>
    </w:pPr>
    <w:rPr>
      <w:color w:val="E32D9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3B"/>
    <w:rPr>
      <w:color w:val="E32D91" w:themeColor="accent1"/>
      <w:sz w:val="24"/>
      <w:szCs w:val="24"/>
    </w:rPr>
  </w:style>
  <w:style w:type="character" w:styleId="IntenseReference">
    <w:name w:val="Intense Reference"/>
    <w:uiPriority w:val="32"/>
    <w:qFormat/>
    <w:rsid w:val="00E1593B"/>
    <w:rPr>
      <w:b/>
      <w:bCs/>
      <w:i/>
      <w:iCs/>
      <w:caps/>
      <w:color w:val="E32D91" w:themeColor="accent1"/>
    </w:rPr>
  </w:style>
  <w:style w:type="paragraph" w:styleId="NoSpacing">
    <w:name w:val="No Spacing"/>
    <w:link w:val="NoSpacingChar"/>
    <w:uiPriority w:val="1"/>
    <w:qFormat/>
    <w:rsid w:val="00E1593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61212"/>
  </w:style>
  <w:style w:type="paragraph" w:styleId="Header">
    <w:name w:val="header"/>
    <w:basedOn w:val="Normal"/>
    <w:link w:val="HeaderChar"/>
    <w:uiPriority w:val="99"/>
    <w:unhideWhenUsed/>
    <w:rsid w:val="00FD2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5D6"/>
  </w:style>
  <w:style w:type="paragraph" w:styleId="Footer">
    <w:name w:val="footer"/>
    <w:basedOn w:val="Normal"/>
    <w:link w:val="FooterChar"/>
    <w:uiPriority w:val="99"/>
    <w:unhideWhenUsed/>
    <w:rsid w:val="00FD2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5D6"/>
  </w:style>
  <w:style w:type="character" w:styleId="PlaceholderText">
    <w:name w:val="Placeholder Text"/>
    <w:basedOn w:val="DefaultParagraphFont"/>
    <w:uiPriority w:val="99"/>
    <w:semiHidden/>
    <w:rsid w:val="00FD25D6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593B"/>
    <w:rPr>
      <w:b/>
      <w:bCs/>
      <w:color w:val="B3186D" w:themeColor="accent1" w:themeShade="BF"/>
      <w:sz w:val="16"/>
      <w:szCs w:val="16"/>
    </w:rPr>
  </w:style>
  <w:style w:type="character" w:styleId="Strong">
    <w:name w:val="Strong"/>
    <w:uiPriority w:val="22"/>
    <w:qFormat/>
    <w:rsid w:val="00E1593B"/>
    <w:rPr>
      <w:b/>
      <w:bCs/>
    </w:rPr>
  </w:style>
  <w:style w:type="character" w:styleId="Emphasis">
    <w:name w:val="Emphasis"/>
    <w:uiPriority w:val="20"/>
    <w:qFormat/>
    <w:rsid w:val="00E1593B"/>
    <w:rPr>
      <w:caps/>
      <w:color w:val="771048" w:themeColor="accent1" w:themeShade="7F"/>
      <w:spacing w:val="5"/>
    </w:rPr>
  </w:style>
  <w:style w:type="character" w:styleId="SubtleEmphasis">
    <w:name w:val="Subtle Emphasis"/>
    <w:uiPriority w:val="19"/>
    <w:qFormat/>
    <w:rsid w:val="00E1593B"/>
    <w:rPr>
      <w:i/>
      <w:iCs/>
      <w:color w:val="771048" w:themeColor="accent1" w:themeShade="7F"/>
    </w:rPr>
  </w:style>
  <w:style w:type="character" w:styleId="SubtleReference">
    <w:name w:val="Subtle Reference"/>
    <w:uiPriority w:val="31"/>
    <w:qFormat/>
    <w:rsid w:val="00E1593B"/>
    <w:rPr>
      <w:b/>
      <w:bCs/>
      <w:color w:val="E32D91" w:themeColor="accent1"/>
    </w:rPr>
  </w:style>
  <w:style w:type="character" w:styleId="BookTitle">
    <w:name w:val="Book Title"/>
    <w:uiPriority w:val="33"/>
    <w:qFormat/>
    <w:rsid w:val="00E1593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93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C6B8F9215349C8B3A413C89A8DD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67A77-6063-4FEC-ADCD-3A92CBB2BB3D}"/>
      </w:docPartPr>
      <w:docPartBody>
        <w:p w:rsidR="006C628D" w:rsidRDefault="009A25A6">
          <w:r w:rsidRPr="00B2767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leNeo Office ExtraBold">
    <w:panose1 w:val="020B0A04040202090203"/>
    <w:charset w:val="00"/>
    <w:family w:val="swiss"/>
    <w:pitch w:val="variable"/>
    <w:sig w:usb0="00000287" w:usb1="00000001" w:usb2="00000000" w:usb3="00000000" w:csb0="0000009F" w:csb1="00000000"/>
  </w:font>
  <w:font w:name="TeleNeo Office">
    <w:panose1 w:val="020B0504040202090203"/>
    <w:charset w:val="00"/>
    <w:family w:val="swiss"/>
    <w:pitch w:val="variable"/>
    <w:sig w:usb0="00000287" w:usb1="00000001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A6"/>
    <w:rsid w:val="004606AC"/>
    <w:rsid w:val="00601378"/>
    <w:rsid w:val="0065675E"/>
    <w:rsid w:val="006C628D"/>
    <w:rsid w:val="00721197"/>
    <w:rsid w:val="0081210A"/>
    <w:rsid w:val="009A25A6"/>
    <w:rsid w:val="00C00DE3"/>
    <w:rsid w:val="00C36331"/>
    <w:rsid w:val="00EC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25A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Automating Evidence Collection via IBM Concert</vt:lpstr>
    </vt:vector>
  </TitlesOfParts>
  <Company>T-Systems India Pvt Ltd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Automating Evidence Collection via IBM Concert</dc:title>
  <dc:subject/>
  <dc:creator>T-SRE Team</dc:creator>
  <cp:keywords/>
  <dc:description/>
  <cp:lastModifiedBy>MOHD Anwar, Hussain B</cp:lastModifiedBy>
  <cp:revision>6</cp:revision>
  <dcterms:created xsi:type="dcterms:W3CDTF">2026-03-24T08:09:00Z</dcterms:created>
  <dcterms:modified xsi:type="dcterms:W3CDTF">2026-03-24T08:18:00Z</dcterms:modified>
</cp:coreProperties>
</file>