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8EC41" w14:textId="77777777" w:rsidR="00262BFF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794C4536" w14:textId="77777777" w:rsidR="00262BFF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14:paraId="7E083362" w14:textId="77777777" w:rsidR="00262BFF" w:rsidRDefault="00262BFF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262BFF" w14:paraId="7A5B2429" w14:textId="77777777">
        <w:trPr>
          <w:tblHeader/>
          <w:jc w:val="center"/>
        </w:trPr>
        <w:tc>
          <w:tcPr>
            <w:tcW w:w="4508" w:type="dxa"/>
          </w:tcPr>
          <w:p w14:paraId="1BA81FBA" w14:textId="77777777" w:rsidR="00262BF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1BD5F66B" w14:textId="761D4519" w:rsidR="00262BFF" w:rsidRDefault="006E108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25 September 2026</w:t>
            </w:r>
          </w:p>
        </w:tc>
      </w:tr>
      <w:tr w:rsidR="00262BFF" w14:paraId="79F531C5" w14:textId="77777777">
        <w:trPr>
          <w:tblHeader/>
          <w:jc w:val="center"/>
        </w:trPr>
        <w:tc>
          <w:tcPr>
            <w:tcW w:w="4508" w:type="dxa"/>
          </w:tcPr>
          <w:p w14:paraId="15872911" w14:textId="77777777" w:rsidR="00262BF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7D3F2180" w14:textId="083D2A14" w:rsidR="00262BFF" w:rsidRPr="001E6D19" w:rsidRDefault="001E6D19">
            <w:pPr>
              <w:rPr>
                <w:rFonts w:ascii="Arial" w:eastAsia="Arial" w:hAnsi="Arial" w:cs="Arial"/>
                <w:bCs/>
              </w:rPr>
            </w:pPr>
            <w:r w:rsidRPr="001E6D19">
              <w:rPr>
                <w:rFonts w:ascii="Arial" w:eastAsia="Arial" w:hAnsi="Arial" w:cs="Arial"/>
                <w:bCs/>
              </w:rPr>
              <w:t>6ab4dd426603573ccfb5912f</w:t>
            </w:r>
          </w:p>
        </w:tc>
      </w:tr>
      <w:tr w:rsidR="00262BFF" w14:paraId="429FF669" w14:textId="77777777">
        <w:trPr>
          <w:tblHeader/>
          <w:jc w:val="center"/>
        </w:trPr>
        <w:tc>
          <w:tcPr>
            <w:tcW w:w="4508" w:type="dxa"/>
          </w:tcPr>
          <w:p w14:paraId="4E833F96" w14:textId="77777777" w:rsidR="00262BF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1C2B426C" w14:textId="77545AAC" w:rsidR="00262BFF" w:rsidRDefault="00000000">
            <w:pPr>
              <w:rPr>
                <w:rFonts w:ascii="Arial" w:eastAsia="Arial" w:hAnsi="Arial" w:cs="Arial"/>
              </w:rPr>
            </w:pPr>
            <w:r>
              <w:t xml:space="preserve">AI </w:t>
            </w:r>
            <w:r w:rsidR="006E1085">
              <w:t>Blog Nest</w:t>
            </w:r>
            <w:r>
              <w:t xml:space="preserve"> API</w:t>
            </w:r>
          </w:p>
        </w:tc>
      </w:tr>
      <w:tr w:rsidR="00262BFF" w14:paraId="64FC30B4" w14:textId="77777777">
        <w:trPr>
          <w:jc w:val="center"/>
        </w:trPr>
        <w:tc>
          <w:tcPr>
            <w:tcW w:w="4508" w:type="dxa"/>
          </w:tcPr>
          <w:p w14:paraId="0DBCF76F" w14:textId="77777777" w:rsidR="00262BF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256D1646" w14:textId="77777777" w:rsidR="00262BF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39E548DA" w14:textId="77777777" w:rsidR="00262BFF" w:rsidRDefault="00262BFF">
      <w:pPr>
        <w:rPr>
          <w:rFonts w:ascii="Arial" w:eastAsia="Arial" w:hAnsi="Arial" w:cs="Arial"/>
          <w:b/>
          <w:bCs/>
        </w:rPr>
      </w:pPr>
    </w:p>
    <w:p w14:paraId="2C289668" w14:textId="77777777" w:rsidR="00262BFF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Technical Architecture:</w:t>
      </w:r>
    </w:p>
    <w:p w14:paraId="2C1EEB00" w14:textId="77777777" w:rsidR="00262BFF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392A22F6" w14:textId="77777777" w:rsidR="00262BFF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AI </w:t>
      </w:r>
      <w:proofErr w:type="spellStart"/>
      <w:r>
        <w:rPr>
          <w:rFonts w:ascii="Arial" w:eastAsia="Arial" w:hAnsi="Arial" w:cs="Arial"/>
          <w:b/>
          <w:bCs/>
        </w:rPr>
        <w:t>BlogNest</w:t>
      </w:r>
      <w:proofErr w:type="spellEnd"/>
      <w:r>
        <w:rPr>
          <w:rFonts w:ascii="Arial" w:eastAsia="Arial" w:hAnsi="Arial" w:cs="Arial"/>
          <w:b/>
          <w:bCs/>
        </w:rPr>
        <w:t xml:space="preserve"> API – Technical Architecture</w:t>
      </w:r>
    </w:p>
    <w:p w14:paraId="208C078B" w14:textId="77777777" w:rsidR="00262BFF" w:rsidRDefault="00000000">
      <w:pPr>
        <w:jc w:val="center"/>
      </w:pPr>
      <w:r>
        <w:rPr>
          <w:noProof/>
        </w:rPr>
        <w:drawing>
          <wp:inline distT="0" distB="0" distL="0" distR="0" wp14:anchorId="10BB32C6" wp14:editId="78978FC5">
            <wp:extent cx="4206240" cy="250815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508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A209C" w14:textId="77777777" w:rsidR="00262BFF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Figure 1: AI </w:t>
      </w:r>
      <w:proofErr w:type="spellStart"/>
      <w:r>
        <w:rPr>
          <w:rFonts w:ascii="Arial" w:eastAsia="Arial" w:hAnsi="Arial" w:cs="Arial"/>
        </w:rPr>
        <w:t>BlogNest</w:t>
      </w:r>
      <w:proofErr w:type="spellEnd"/>
      <w:r>
        <w:rPr>
          <w:rFonts w:ascii="Arial" w:eastAsia="Arial" w:hAnsi="Arial" w:cs="Arial"/>
        </w:rPr>
        <w:t xml:space="preserve"> API technical architecture. The architecture follows a layered backend approach. HTTP requests enter through Express, routes connect requests to controllers, middleware performs validation/authentication, controllers coordinate business logic, Mongoose handles persistence, and the Gemini service handles AI generation. Environment variables provide deployment-specific configuration.</w:t>
      </w:r>
    </w:p>
    <w:p w14:paraId="1A91D498" w14:textId="77777777" w:rsidR="00262BFF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</w:t>
      </w:r>
      <w:proofErr w:type="gramStart"/>
      <w:r>
        <w:rPr>
          <w:rFonts w:ascii="Arial" w:eastAsia="Arial" w:hAnsi="Arial" w:cs="Arial"/>
          <w:b/>
          <w:bCs/>
        </w:rPr>
        <w:t>1 :</w:t>
      </w:r>
      <w:proofErr w:type="gramEnd"/>
      <w:r>
        <w:rPr>
          <w:rFonts w:ascii="Arial" w:eastAsia="Arial" w:hAnsi="Arial" w:cs="Arial"/>
          <w:b/>
          <w:bCs/>
        </w:rPr>
        <w:t xml:space="preserve"> Components &amp; Technologies:</w:t>
      </w:r>
    </w:p>
    <w:tbl>
      <w:tblPr>
        <w:tblStyle w:val="a0"/>
        <w:tblW w:w="142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0"/>
        <w:gridCol w:w="3930"/>
        <w:gridCol w:w="5205"/>
        <w:gridCol w:w="4140"/>
      </w:tblGrid>
      <w:tr w:rsidR="00262BFF" w14:paraId="0359AE8C" w14:textId="77777777">
        <w:trPr>
          <w:trHeight w:val="398"/>
        </w:trPr>
        <w:tc>
          <w:tcPr>
            <w:tcW w:w="930" w:type="dxa"/>
          </w:tcPr>
          <w:p w14:paraId="67958F7A" w14:textId="77777777" w:rsidR="00262BFF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</w:rPr>
              <w:lastRenderedPageBreak/>
              <w:t>S.No</w:t>
            </w:r>
            <w:proofErr w:type="spellEnd"/>
            <w:proofErr w:type="gramEnd"/>
          </w:p>
        </w:tc>
        <w:tc>
          <w:tcPr>
            <w:tcW w:w="3930" w:type="dxa"/>
          </w:tcPr>
          <w:p w14:paraId="6FAE275D" w14:textId="77777777" w:rsidR="00262BFF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5205" w:type="dxa"/>
          </w:tcPr>
          <w:p w14:paraId="07291825" w14:textId="77777777" w:rsidR="00262BFF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140" w:type="dxa"/>
          </w:tcPr>
          <w:p w14:paraId="4E8FF292" w14:textId="77777777" w:rsidR="00262BFF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262BFF" w14:paraId="79E48C3C" w14:textId="77777777">
        <w:trPr>
          <w:trHeight w:val="489"/>
        </w:trPr>
        <w:tc>
          <w:tcPr>
            <w:tcW w:w="930" w:type="dxa"/>
          </w:tcPr>
          <w:p w14:paraId="2289ECBB" w14:textId="77777777" w:rsidR="00262BFF" w:rsidRDefault="00262BF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204B7A6F" w14:textId="77777777" w:rsidR="00262BF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 / API Client</w:t>
            </w:r>
          </w:p>
        </w:tc>
        <w:tc>
          <w:tcPr>
            <w:tcW w:w="5205" w:type="dxa"/>
          </w:tcPr>
          <w:p w14:paraId="0AA4A628" w14:textId="77777777" w:rsidR="00262BF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Consumes REST endpoints and sends JSON requests.</w:t>
            </w:r>
          </w:p>
        </w:tc>
        <w:tc>
          <w:tcPr>
            <w:tcW w:w="4140" w:type="dxa"/>
          </w:tcPr>
          <w:p w14:paraId="6986F7FD" w14:textId="77777777" w:rsidR="00262BF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Thunder Client / Postman or a web frontend</w:t>
            </w:r>
          </w:p>
        </w:tc>
      </w:tr>
      <w:tr w:rsidR="00262BFF" w14:paraId="57F9F852" w14:textId="77777777">
        <w:trPr>
          <w:trHeight w:val="470"/>
        </w:trPr>
        <w:tc>
          <w:tcPr>
            <w:tcW w:w="930" w:type="dxa"/>
          </w:tcPr>
          <w:p w14:paraId="4FE4C624" w14:textId="77777777" w:rsidR="00262BFF" w:rsidRDefault="00262BF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16924619" w14:textId="77777777" w:rsidR="00262BF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 (HTTP API Layer)</w:t>
            </w:r>
          </w:p>
        </w:tc>
        <w:tc>
          <w:tcPr>
            <w:tcW w:w="5205" w:type="dxa"/>
          </w:tcPr>
          <w:p w14:paraId="0497D998" w14:textId="77777777" w:rsidR="00262BF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Defines the REST endpoints and middleware pipeline.</w:t>
            </w:r>
          </w:p>
        </w:tc>
        <w:tc>
          <w:tcPr>
            <w:tcW w:w="4140" w:type="dxa"/>
          </w:tcPr>
          <w:p w14:paraId="50834BA6" w14:textId="77777777" w:rsidR="00262BF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Node.js + Express.js</w:t>
            </w:r>
          </w:p>
        </w:tc>
      </w:tr>
      <w:tr w:rsidR="00262BFF" w14:paraId="027FE84B" w14:textId="77777777">
        <w:trPr>
          <w:trHeight w:val="470"/>
        </w:trPr>
        <w:tc>
          <w:tcPr>
            <w:tcW w:w="930" w:type="dxa"/>
          </w:tcPr>
          <w:p w14:paraId="2BB8338A" w14:textId="77777777" w:rsidR="00262BFF" w:rsidRDefault="00262BF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549DEF20" w14:textId="77777777" w:rsidR="00262BF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 (Core Logic)</w:t>
            </w:r>
          </w:p>
        </w:tc>
        <w:tc>
          <w:tcPr>
            <w:tcW w:w="5205" w:type="dxa"/>
          </w:tcPr>
          <w:p w14:paraId="49EB8F18" w14:textId="77777777" w:rsidR="00262BF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Authentication, blog CRUD, AI generation and summarization.</w:t>
            </w:r>
          </w:p>
        </w:tc>
        <w:tc>
          <w:tcPr>
            <w:tcW w:w="4140" w:type="dxa"/>
          </w:tcPr>
          <w:p w14:paraId="6CDD57D8" w14:textId="77777777" w:rsidR="00262BF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JavaScript controllers / services</w:t>
            </w:r>
          </w:p>
        </w:tc>
      </w:tr>
      <w:tr w:rsidR="00262BFF" w14:paraId="1EC6E483" w14:textId="77777777">
        <w:trPr>
          <w:trHeight w:val="470"/>
        </w:trPr>
        <w:tc>
          <w:tcPr>
            <w:tcW w:w="930" w:type="dxa"/>
          </w:tcPr>
          <w:p w14:paraId="7FFF2B3B" w14:textId="77777777" w:rsidR="00262BFF" w:rsidRDefault="00262BF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7B2A7A28" w14:textId="77777777" w:rsidR="00262BF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 (Validation)</w:t>
            </w:r>
          </w:p>
        </w:tc>
        <w:tc>
          <w:tcPr>
            <w:tcW w:w="5205" w:type="dxa"/>
          </w:tcPr>
          <w:p w14:paraId="279D4DE3" w14:textId="77777777" w:rsidR="00262BF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Checks request body fields before controller execution.</w:t>
            </w:r>
          </w:p>
        </w:tc>
        <w:tc>
          <w:tcPr>
            <w:tcW w:w="4140" w:type="dxa"/>
          </w:tcPr>
          <w:p w14:paraId="58C1D2F5" w14:textId="77777777" w:rsidR="00262BF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express-validator</w:t>
            </w:r>
          </w:p>
        </w:tc>
      </w:tr>
      <w:tr w:rsidR="00262BFF" w14:paraId="7682E5E7" w14:textId="77777777">
        <w:trPr>
          <w:trHeight w:val="489"/>
        </w:trPr>
        <w:tc>
          <w:tcPr>
            <w:tcW w:w="930" w:type="dxa"/>
          </w:tcPr>
          <w:p w14:paraId="4F393175" w14:textId="77777777" w:rsidR="00262BFF" w:rsidRDefault="00262BF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602B345D" w14:textId="77777777" w:rsidR="00262BF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7484ABF9" w14:textId="77777777" w:rsidR="00262BF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Stores users and blogs with timestamps and references.</w:t>
            </w:r>
          </w:p>
        </w:tc>
        <w:tc>
          <w:tcPr>
            <w:tcW w:w="4140" w:type="dxa"/>
          </w:tcPr>
          <w:p w14:paraId="20C667A5" w14:textId="77777777" w:rsidR="00262BF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MongoDB + Mongoose</w:t>
            </w:r>
          </w:p>
        </w:tc>
      </w:tr>
      <w:tr w:rsidR="00262BFF" w14:paraId="5DA68FA0" w14:textId="77777777">
        <w:trPr>
          <w:trHeight w:val="489"/>
        </w:trPr>
        <w:tc>
          <w:tcPr>
            <w:tcW w:w="930" w:type="dxa"/>
          </w:tcPr>
          <w:p w14:paraId="16BABB44" w14:textId="77777777" w:rsidR="00262BFF" w:rsidRDefault="00262BF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14AEEC5C" w14:textId="77777777" w:rsidR="00262BF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15AE31EF" w14:textId="38F45355" w:rsidR="00262BFF" w:rsidRDefault="00262BF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4140" w:type="dxa"/>
          </w:tcPr>
          <w:p w14:paraId="56BE4D41" w14:textId="6EC1AFD0" w:rsidR="00262BFF" w:rsidRDefault="00262BF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</w:tr>
      <w:tr w:rsidR="00262BFF" w14:paraId="6918006C" w14:textId="77777777">
        <w:trPr>
          <w:trHeight w:val="489"/>
        </w:trPr>
        <w:tc>
          <w:tcPr>
            <w:tcW w:w="930" w:type="dxa"/>
          </w:tcPr>
          <w:p w14:paraId="59E0E53C" w14:textId="77777777" w:rsidR="00262BFF" w:rsidRDefault="00262BF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23C70F28" w14:textId="77777777" w:rsidR="00262BF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269D3BA3" w14:textId="2CA2BA7E" w:rsidR="00262BFF" w:rsidRDefault="00262BF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4140" w:type="dxa"/>
          </w:tcPr>
          <w:p w14:paraId="7905A857" w14:textId="3B98B033" w:rsidR="00262BFF" w:rsidRDefault="00262BF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</w:tr>
      <w:tr w:rsidR="00262BFF" w14:paraId="695EAAB7" w14:textId="77777777">
        <w:trPr>
          <w:trHeight w:val="489"/>
        </w:trPr>
        <w:tc>
          <w:tcPr>
            <w:tcW w:w="930" w:type="dxa"/>
          </w:tcPr>
          <w:p w14:paraId="58D521F3" w14:textId="77777777" w:rsidR="00262BFF" w:rsidRDefault="00262BF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038444A4" w14:textId="77777777" w:rsidR="00262BF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044A077F" w14:textId="77777777" w:rsidR="00262BF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Generates blog content and summaries.</w:t>
            </w:r>
          </w:p>
        </w:tc>
        <w:tc>
          <w:tcPr>
            <w:tcW w:w="4140" w:type="dxa"/>
          </w:tcPr>
          <w:p w14:paraId="270E444B" w14:textId="77777777" w:rsidR="00262BF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Google Gemini via @google/generative-ai</w:t>
            </w:r>
          </w:p>
        </w:tc>
      </w:tr>
      <w:tr w:rsidR="00262BFF" w14:paraId="67EBA2AE" w14:textId="77777777">
        <w:trPr>
          <w:trHeight w:val="489"/>
        </w:trPr>
        <w:tc>
          <w:tcPr>
            <w:tcW w:w="930" w:type="dxa"/>
          </w:tcPr>
          <w:p w14:paraId="6FC81488" w14:textId="77777777" w:rsidR="00262BFF" w:rsidRDefault="00262BF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69C88E61" w14:textId="77777777" w:rsidR="00262BF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4E0B0B82" w14:textId="1E6AADC7" w:rsidR="00262BFF" w:rsidRDefault="00262BF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4140" w:type="dxa"/>
          </w:tcPr>
          <w:p w14:paraId="18C56620" w14:textId="065B0154" w:rsidR="00262BFF" w:rsidRDefault="00262BF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</w:tr>
      <w:tr w:rsidR="00262BFF" w14:paraId="02C3F322" w14:textId="77777777">
        <w:trPr>
          <w:trHeight w:val="489"/>
        </w:trPr>
        <w:tc>
          <w:tcPr>
            <w:tcW w:w="930" w:type="dxa"/>
          </w:tcPr>
          <w:p w14:paraId="55CCCADF" w14:textId="77777777" w:rsidR="00262BFF" w:rsidRDefault="00262BF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2C8FA8CD" w14:textId="77777777" w:rsidR="00262BF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1E4B8782" w14:textId="77777777" w:rsidR="00262BF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AI blog generation and summarization are delegated to the external Gemini service.</w:t>
            </w:r>
          </w:p>
        </w:tc>
        <w:tc>
          <w:tcPr>
            <w:tcW w:w="4140" w:type="dxa"/>
          </w:tcPr>
          <w:p w14:paraId="529A4132" w14:textId="77777777" w:rsidR="00262BF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Google Gemini (external service)</w:t>
            </w:r>
          </w:p>
        </w:tc>
      </w:tr>
      <w:tr w:rsidR="00262BFF" w14:paraId="48D4F6B4" w14:textId="77777777">
        <w:trPr>
          <w:trHeight w:val="489"/>
        </w:trPr>
        <w:tc>
          <w:tcPr>
            <w:tcW w:w="930" w:type="dxa"/>
          </w:tcPr>
          <w:p w14:paraId="32531C45" w14:textId="77777777" w:rsidR="00262BFF" w:rsidRDefault="00262BF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39705065" w14:textId="77777777" w:rsidR="00262BF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24C90E8E" w14:textId="77777777" w:rsidR="00262BF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Runs as a Node.js server; default supplied configuration is http://localhost:5000. Cloud deployment infrastructure is not defined in the supplied files.</w:t>
            </w:r>
          </w:p>
        </w:tc>
        <w:tc>
          <w:tcPr>
            <w:tcW w:w="4140" w:type="dxa"/>
          </w:tcPr>
          <w:p w14:paraId="50402B96" w14:textId="77777777" w:rsidR="00262BF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Node.js server; Cloud: [Information Not Provided]</w:t>
            </w:r>
          </w:p>
        </w:tc>
      </w:tr>
      <w:tr w:rsidR="00262BFF" w14:paraId="5FF3697C" w14:textId="77777777">
        <w:trPr>
          <w:trHeight w:val="489"/>
        </w:trPr>
        <w:tc>
          <w:tcPr>
            <w:tcW w:w="930" w:type="dxa"/>
          </w:tcPr>
          <w:p w14:paraId="2D092FBC" w14:textId="77777777" w:rsidR="00262BFF" w:rsidRDefault="00262BF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5478F8B1" w14:textId="77777777" w:rsidR="00262BF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Authentication</w:t>
            </w:r>
          </w:p>
        </w:tc>
        <w:tc>
          <w:tcPr>
            <w:tcW w:w="5205" w:type="dxa"/>
          </w:tcPr>
          <w:p w14:paraId="3FE97D63" w14:textId="77777777" w:rsidR="00262BF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Issues and verifies signed access tokens.</w:t>
            </w:r>
          </w:p>
        </w:tc>
        <w:tc>
          <w:tcPr>
            <w:tcW w:w="4140" w:type="dxa"/>
          </w:tcPr>
          <w:p w14:paraId="7B7C05B2" w14:textId="77777777" w:rsidR="00262BF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jsonwebtoken</w:t>
            </w:r>
            <w:proofErr w:type="spellEnd"/>
            <w:r>
              <w:rPr>
                <w:rFonts w:ascii="Arial" w:eastAsia="Arial" w:hAnsi="Arial" w:cs="Arial"/>
              </w:rPr>
              <w:t xml:space="preserve"> / JWT</w:t>
            </w:r>
          </w:p>
        </w:tc>
      </w:tr>
      <w:tr w:rsidR="00262BFF" w14:paraId="07144459" w14:textId="77777777">
        <w:trPr>
          <w:trHeight w:val="489"/>
        </w:trPr>
        <w:tc>
          <w:tcPr>
            <w:tcW w:w="930" w:type="dxa"/>
          </w:tcPr>
          <w:p w14:paraId="1822A293" w14:textId="77777777" w:rsidR="00262BFF" w:rsidRDefault="00262BF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03C3A3CB" w14:textId="77777777" w:rsidR="00262BF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Password Security</w:t>
            </w:r>
          </w:p>
        </w:tc>
        <w:tc>
          <w:tcPr>
            <w:tcW w:w="5205" w:type="dxa"/>
          </w:tcPr>
          <w:p w14:paraId="036F53AE" w14:textId="77777777" w:rsidR="00262BF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Hashes passwords before storage and compares login credentials.</w:t>
            </w:r>
          </w:p>
        </w:tc>
        <w:tc>
          <w:tcPr>
            <w:tcW w:w="4140" w:type="dxa"/>
          </w:tcPr>
          <w:p w14:paraId="60E9DEC6" w14:textId="77777777" w:rsidR="00262BF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bcryptjs</w:t>
            </w:r>
            <w:proofErr w:type="spellEnd"/>
          </w:p>
        </w:tc>
      </w:tr>
      <w:tr w:rsidR="00262BFF" w14:paraId="4318DFB2" w14:textId="77777777">
        <w:trPr>
          <w:trHeight w:val="489"/>
        </w:trPr>
        <w:tc>
          <w:tcPr>
            <w:tcW w:w="930" w:type="dxa"/>
          </w:tcPr>
          <w:p w14:paraId="2F8ECBD2" w14:textId="77777777" w:rsidR="00262BFF" w:rsidRDefault="00262BF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142E07B1" w14:textId="77777777" w:rsidR="00262BF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Configuration</w:t>
            </w:r>
          </w:p>
        </w:tc>
        <w:tc>
          <w:tcPr>
            <w:tcW w:w="5205" w:type="dxa"/>
          </w:tcPr>
          <w:p w14:paraId="44E9C0F5" w14:textId="77777777" w:rsidR="00262BF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Loads environment variables for port, database, JWT and Gemini settings.</w:t>
            </w:r>
          </w:p>
        </w:tc>
        <w:tc>
          <w:tcPr>
            <w:tcW w:w="4140" w:type="dxa"/>
          </w:tcPr>
          <w:p w14:paraId="569C3E8F" w14:textId="77777777" w:rsidR="00262BF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dotenv</w:t>
            </w:r>
            <w:proofErr w:type="spellEnd"/>
          </w:p>
        </w:tc>
      </w:tr>
      <w:tr w:rsidR="00262BFF" w14:paraId="733747A6" w14:textId="77777777">
        <w:trPr>
          <w:trHeight w:val="489"/>
        </w:trPr>
        <w:tc>
          <w:tcPr>
            <w:tcW w:w="930" w:type="dxa"/>
          </w:tcPr>
          <w:p w14:paraId="2C4A9126" w14:textId="77777777" w:rsidR="00262BFF" w:rsidRDefault="00262BF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43AF1E58" w14:textId="77777777" w:rsidR="00262BF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Logging</w:t>
            </w:r>
          </w:p>
        </w:tc>
        <w:tc>
          <w:tcPr>
            <w:tcW w:w="5205" w:type="dxa"/>
          </w:tcPr>
          <w:p w14:paraId="302BF102" w14:textId="77777777" w:rsidR="00262BF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Logs HTTP requests in development/server output.</w:t>
            </w:r>
          </w:p>
        </w:tc>
        <w:tc>
          <w:tcPr>
            <w:tcW w:w="4140" w:type="dxa"/>
          </w:tcPr>
          <w:p w14:paraId="20C9A7CE" w14:textId="77777777" w:rsidR="00262BF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morgan</w:t>
            </w:r>
          </w:p>
        </w:tc>
      </w:tr>
      <w:tr w:rsidR="00262BFF" w14:paraId="1C068929" w14:textId="77777777">
        <w:trPr>
          <w:trHeight w:val="489"/>
        </w:trPr>
        <w:tc>
          <w:tcPr>
            <w:tcW w:w="930" w:type="dxa"/>
          </w:tcPr>
          <w:p w14:paraId="2AC4A5E4" w14:textId="77777777" w:rsidR="00262BFF" w:rsidRDefault="00262BF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551CD599" w14:textId="77777777" w:rsidR="00262BF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Cross-Origin Support</w:t>
            </w:r>
          </w:p>
        </w:tc>
        <w:tc>
          <w:tcPr>
            <w:tcW w:w="5205" w:type="dxa"/>
          </w:tcPr>
          <w:p w14:paraId="4E3B2A25" w14:textId="77777777" w:rsidR="00262BF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Enables CORS handling for API access.</w:t>
            </w:r>
          </w:p>
        </w:tc>
        <w:tc>
          <w:tcPr>
            <w:tcW w:w="4140" w:type="dxa"/>
          </w:tcPr>
          <w:p w14:paraId="4ECCA5EE" w14:textId="77777777" w:rsidR="00262BF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cors</w:t>
            </w:r>
            <w:proofErr w:type="spellEnd"/>
          </w:p>
        </w:tc>
      </w:tr>
    </w:tbl>
    <w:p w14:paraId="41C89A60" w14:textId="77777777" w:rsidR="00262BFF" w:rsidRDefault="00262BFF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47D71C5B" w14:textId="77777777" w:rsidR="00262BFF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>Table-2: Application Characteristics:</w:t>
      </w:r>
    </w:p>
    <w:tbl>
      <w:tblPr>
        <w:tblStyle w:val="a1"/>
        <w:tblW w:w="14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262BFF" w14:paraId="53677037" w14:textId="77777777">
        <w:trPr>
          <w:trHeight w:val="539"/>
          <w:tblHeader/>
        </w:trPr>
        <w:tc>
          <w:tcPr>
            <w:tcW w:w="826" w:type="dxa"/>
          </w:tcPr>
          <w:p w14:paraId="2267B3D7" w14:textId="77777777" w:rsidR="00262BFF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3969" w:type="dxa"/>
          </w:tcPr>
          <w:p w14:paraId="7F6AFE57" w14:textId="77777777" w:rsidR="00262BFF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5170" w:type="dxa"/>
          </w:tcPr>
          <w:p w14:paraId="46AC5B7F" w14:textId="77777777" w:rsidR="00262BFF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097" w:type="dxa"/>
          </w:tcPr>
          <w:p w14:paraId="5D3EF5C5" w14:textId="77777777" w:rsidR="00262BFF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Technology </w:t>
            </w:r>
          </w:p>
        </w:tc>
      </w:tr>
      <w:tr w:rsidR="00262BFF" w14:paraId="19D89A6B" w14:textId="77777777">
        <w:trPr>
          <w:trHeight w:val="229"/>
        </w:trPr>
        <w:tc>
          <w:tcPr>
            <w:tcW w:w="826" w:type="dxa"/>
          </w:tcPr>
          <w:p w14:paraId="4248CC2A" w14:textId="77777777" w:rsidR="00262BFF" w:rsidRDefault="00262BF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DCD4D75" w14:textId="77777777" w:rsidR="00262BF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4821786A" w14:textId="77777777" w:rsidR="00262BF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Node.js/Express backend with modular JavaScript components.</w:t>
            </w:r>
          </w:p>
        </w:tc>
        <w:tc>
          <w:tcPr>
            <w:tcW w:w="4097" w:type="dxa"/>
          </w:tcPr>
          <w:p w14:paraId="47155E89" w14:textId="77777777" w:rsidR="00262BF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Express, Mongoose, express-validator</w:t>
            </w:r>
          </w:p>
        </w:tc>
      </w:tr>
      <w:tr w:rsidR="00262BFF" w14:paraId="12B3A9F2" w14:textId="77777777">
        <w:trPr>
          <w:trHeight w:val="229"/>
        </w:trPr>
        <w:tc>
          <w:tcPr>
            <w:tcW w:w="826" w:type="dxa"/>
          </w:tcPr>
          <w:p w14:paraId="25A8BCE3" w14:textId="77777777" w:rsidR="00262BFF" w:rsidRDefault="00262BF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56304EA" w14:textId="77777777" w:rsidR="00262BF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52C0648A" w14:textId="77777777" w:rsidR="00262BF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Hashed passwords, JWT verification, protected routes and environment secrets.</w:t>
            </w:r>
          </w:p>
        </w:tc>
        <w:tc>
          <w:tcPr>
            <w:tcW w:w="4097" w:type="dxa"/>
          </w:tcPr>
          <w:p w14:paraId="39DDF2AD" w14:textId="77777777" w:rsidR="00262BF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bcryptjs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jsonwebtoken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dotenv</w:t>
            </w:r>
            <w:proofErr w:type="spellEnd"/>
          </w:p>
        </w:tc>
      </w:tr>
      <w:tr w:rsidR="00262BFF" w14:paraId="7724425C" w14:textId="77777777">
        <w:trPr>
          <w:trHeight w:val="229"/>
        </w:trPr>
        <w:tc>
          <w:tcPr>
            <w:tcW w:w="826" w:type="dxa"/>
          </w:tcPr>
          <w:p w14:paraId="118B6D40" w14:textId="77777777" w:rsidR="00262BFF" w:rsidRDefault="00262BF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2CEAFCE7" w14:textId="77777777" w:rsidR="00262BF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4DF4FCCA" w14:textId="77777777" w:rsidR="00262BF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Separated routes/controllers/services/models permit feature expansion.</w:t>
            </w:r>
          </w:p>
        </w:tc>
        <w:tc>
          <w:tcPr>
            <w:tcW w:w="4097" w:type="dxa"/>
          </w:tcPr>
          <w:p w14:paraId="4A92A72D" w14:textId="77777777" w:rsidR="00262BF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MVC-oriented modular structure</w:t>
            </w:r>
          </w:p>
        </w:tc>
      </w:tr>
      <w:tr w:rsidR="00262BFF" w14:paraId="0CD2987E" w14:textId="77777777">
        <w:trPr>
          <w:trHeight w:val="229"/>
        </w:trPr>
        <w:tc>
          <w:tcPr>
            <w:tcW w:w="826" w:type="dxa"/>
          </w:tcPr>
          <w:p w14:paraId="4512BB88" w14:textId="77777777" w:rsidR="00262BFF" w:rsidRDefault="00262BF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AB130D6" w14:textId="77777777" w:rsidR="00262BF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7AAB792D" w14:textId="77777777" w:rsidR="00262BF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starts as a Node.js server and connects to MongoDB.</w:t>
            </w:r>
          </w:p>
        </w:tc>
        <w:tc>
          <w:tcPr>
            <w:tcW w:w="4097" w:type="dxa"/>
          </w:tcPr>
          <w:p w14:paraId="1F54A1DF" w14:textId="77777777" w:rsidR="00262BF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Node.js + MongoDB</w:t>
            </w:r>
          </w:p>
        </w:tc>
      </w:tr>
      <w:tr w:rsidR="00262BFF" w14:paraId="02813F79" w14:textId="77777777">
        <w:trPr>
          <w:trHeight w:val="229"/>
        </w:trPr>
        <w:tc>
          <w:tcPr>
            <w:tcW w:w="826" w:type="dxa"/>
          </w:tcPr>
          <w:p w14:paraId="0630E142" w14:textId="77777777" w:rsidR="00262BFF" w:rsidRDefault="00262BF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C3E5F65" w14:textId="77777777" w:rsidR="00262BF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1FDE64EF" w14:textId="77777777" w:rsidR="00262BF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JSON middleware, direct Mongoose queries and external AI calls keep responsibilities separated.</w:t>
            </w:r>
          </w:p>
        </w:tc>
        <w:tc>
          <w:tcPr>
            <w:tcW w:w="4097" w:type="dxa"/>
          </w:tcPr>
          <w:p w14:paraId="31D2E3FD" w14:textId="77777777" w:rsidR="00262BF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Express + Mongoose + Gemini</w:t>
            </w:r>
          </w:p>
        </w:tc>
      </w:tr>
      <w:tr w:rsidR="00262BFF" w14:paraId="54458C09" w14:textId="77777777">
        <w:trPr>
          <w:trHeight w:val="229"/>
        </w:trPr>
        <w:tc>
          <w:tcPr>
            <w:tcW w:w="826" w:type="dxa"/>
          </w:tcPr>
          <w:p w14:paraId="336CC147" w14:textId="77777777" w:rsidR="00262BFF" w:rsidRDefault="00262BF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E3F7CBC" w14:textId="77777777" w:rsidR="00262BF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Maintainability</w:t>
            </w:r>
          </w:p>
        </w:tc>
        <w:tc>
          <w:tcPr>
            <w:tcW w:w="5170" w:type="dxa"/>
          </w:tcPr>
          <w:p w14:paraId="14A13521" w14:textId="77777777" w:rsidR="00262BF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Dedicated files for routes, controllers, models, middleware and AI service.</w:t>
            </w:r>
          </w:p>
        </w:tc>
        <w:tc>
          <w:tcPr>
            <w:tcW w:w="4097" w:type="dxa"/>
          </w:tcPr>
          <w:p w14:paraId="077FFE25" w14:textId="77777777" w:rsidR="00262BF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src</w:t>
            </w:r>
            <w:proofErr w:type="spellEnd"/>
            <w:r>
              <w:rPr>
                <w:rFonts w:ascii="Arial" w:eastAsia="Arial" w:hAnsi="Arial" w:cs="Arial"/>
              </w:rPr>
              <w:t>/ folder structure</w:t>
            </w:r>
          </w:p>
        </w:tc>
      </w:tr>
    </w:tbl>
    <w:p w14:paraId="0B1A10C3" w14:textId="77777777" w:rsidR="00262BFF" w:rsidRDefault="00262BFF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0201B401" w14:textId="77777777" w:rsidR="00262BFF" w:rsidRDefault="00262BFF">
      <w:pPr>
        <w:rPr>
          <w:rFonts w:ascii="Arial" w:eastAsia="Arial" w:hAnsi="Arial" w:cs="Arial"/>
          <w:b/>
          <w:bCs/>
        </w:rPr>
      </w:pPr>
    </w:p>
    <w:p w14:paraId="16632F75" w14:textId="77777777" w:rsidR="00262BFF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References:</w:t>
      </w:r>
    </w:p>
    <w:p w14:paraId="76204B9B" w14:textId="77777777" w:rsidR="00262BFF" w:rsidRDefault="00262BFF">
      <w:pPr>
        <w:rPr>
          <w:rFonts w:ascii="Arial" w:eastAsia="Arial" w:hAnsi="Arial" w:cs="Arial"/>
          <w:b/>
          <w:bCs/>
        </w:rPr>
      </w:pPr>
      <w:hyperlink r:id="rId7">
        <w:r>
          <w:rPr>
            <w:rFonts w:ascii="Arial" w:eastAsia="Arial" w:hAnsi="Arial" w:cs="Arial"/>
            <w:b/>
            <w:bCs/>
            <w:color w:val="0563C1"/>
            <w:u w:val="single"/>
          </w:rPr>
          <w:t>https://c4model.com/</w:t>
        </w:r>
      </w:hyperlink>
    </w:p>
    <w:p w14:paraId="500181AD" w14:textId="77777777" w:rsidR="00262BFF" w:rsidRDefault="00262BFF">
      <w:pPr>
        <w:rPr>
          <w:rFonts w:ascii="Arial" w:eastAsia="Arial" w:hAnsi="Arial" w:cs="Arial"/>
          <w:b/>
          <w:bCs/>
        </w:rPr>
      </w:pPr>
      <w:hyperlink r:id="rId8">
        <w:r>
          <w:rPr>
            <w:rFonts w:ascii="Arial" w:eastAsia="Arial" w:hAnsi="Arial" w:cs="Arial"/>
            <w:b/>
            <w:bCs/>
            <w:color w:val="0563C1"/>
            <w:u w:val="single"/>
          </w:rPr>
          <w:t>https://developer.ibm.com/patterns/online-order-processing-system-during-pandemic/</w:t>
        </w:r>
      </w:hyperlink>
    </w:p>
    <w:p w14:paraId="64D8BA2A" w14:textId="77777777" w:rsidR="00262BFF" w:rsidRDefault="00262BFF">
      <w:pPr>
        <w:rPr>
          <w:rFonts w:ascii="Arial" w:eastAsia="Arial" w:hAnsi="Arial" w:cs="Arial"/>
          <w:b/>
          <w:bCs/>
        </w:rPr>
      </w:pPr>
      <w:hyperlink r:id="rId9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https://www.ibm.com/cloud/architecture</w:t>
        </w:r>
      </w:hyperlink>
    </w:p>
    <w:p w14:paraId="696AC1CF" w14:textId="77777777" w:rsidR="00262BFF" w:rsidRDefault="00262BFF">
      <w:pPr>
        <w:rPr>
          <w:rFonts w:ascii="Arial" w:eastAsia="Arial" w:hAnsi="Arial" w:cs="Arial"/>
          <w:b/>
          <w:bCs/>
        </w:rPr>
      </w:pPr>
      <w:hyperlink r:id="rId10">
        <w:r>
          <w:rPr>
            <w:rFonts w:ascii="Arial" w:eastAsia="Arial" w:hAnsi="Arial" w:cs="Arial"/>
            <w:b/>
            <w:bCs/>
            <w:color w:val="0563C1"/>
            <w:u w:val="single"/>
          </w:rPr>
          <w:t>https://aws.amazon.com/architecture</w:t>
        </w:r>
      </w:hyperlink>
    </w:p>
    <w:p w14:paraId="3F9A1943" w14:textId="77777777" w:rsidR="00262BFF" w:rsidRDefault="00262BFF">
      <w:pPr>
        <w:rPr>
          <w:rFonts w:ascii="Arial" w:eastAsia="Arial" w:hAnsi="Arial" w:cs="Arial"/>
          <w:b/>
          <w:bCs/>
        </w:rPr>
      </w:pPr>
      <w:hyperlink r:id="rId11">
        <w:r>
          <w:rPr>
            <w:rFonts w:ascii="Arial" w:eastAsia="Arial" w:hAnsi="Arial" w:cs="Arial"/>
            <w:b/>
            <w:bCs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15C7EADF" w14:textId="77777777" w:rsidR="00262BFF" w:rsidRDefault="00262BFF">
      <w:pPr>
        <w:rPr>
          <w:rFonts w:ascii="Arial" w:eastAsia="Arial" w:hAnsi="Arial" w:cs="Arial"/>
          <w:b/>
          <w:bCs/>
        </w:rPr>
      </w:pPr>
    </w:p>
    <w:p w14:paraId="318A2416" w14:textId="77777777" w:rsidR="00262BFF" w:rsidRDefault="00262BFF">
      <w:pPr>
        <w:rPr>
          <w:rFonts w:ascii="Arial" w:eastAsia="Arial" w:hAnsi="Arial" w:cs="Arial"/>
          <w:b/>
          <w:bCs/>
        </w:rPr>
      </w:pPr>
    </w:p>
    <w:p w14:paraId="1B9726E0" w14:textId="77777777" w:rsidR="00262BFF" w:rsidRDefault="00262BFF">
      <w:pPr>
        <w:rPr>
          <w:rFonts w:ascii="Arial" w:eastAsia="Arial" w:hAnsi="Arial" w:cs="Arial"/>
          <w:b/>
          <w:bCs/>
        </w:rPr>
      </w:pPr>
    </w:p>
    <w:sectPr w:rsidR="00262BFF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0B812DB-1A3C-443D-9471-319E686B0560}"/>
    <w:embedBold r:id="rId2" w:fontKey="{8D011261-BE39-40F3-A801-A9DBA5D8163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3E73320A-9908-4DC6-BC95-3BC726A8105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9CAEAF2-907D-4645-A191-5CA22FE047C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DE3AEF"/>
    <w:multiLevelType w:val="multilevel"/>
    <w:tmpl w:val="62D6485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7B320AF4"/>
    <w:multiLevelType w:val="multilevel"/>
    <w:tmpl w:val="FDCC369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258949742">
    <w:abstractNumId w:val="1"/>
  </w:num>
  <w:num w:numId="2" w16cid:durableId="432818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2BFF"/>
    <w:rsid w:val="001E6D19"/>
    <w:rsid w:val="00262BFF"/>
    <w:rsid w:val="00272FA8"/>
    <w:rsid w:val="006E1085"/>
    <w:rsid w:val="00921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097E6"/>
  <w15:docId w15:val="{1A52D849-051D-4589-8B6A-E6EFA0690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ibm.com/patterns/online-order-processing-system-during-pandemic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c4model.com/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aws.amazon.com/architectur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ibm.com/cloud/architecture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570</Words>
  <Characters>3254</Characters>
  <Application>Microsoft Office Word</Application>
  <DocSecurity>0</DocSecurity>
  <Lines>27</Lines>
  <Paragraphs>7</Paragraphs>
  <ScaleCrop>false</ScaleCrop>
  <Company/>
  <LinksUpToDate>false</LinksUpToDate>
  <CharactersWithSpaces>3817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Mohammed Arbaz S A</cp:lastModifiedBy>
  <cp:revision>4</cp:revision>
  <dcterms:created xsi:type="dcterms:W3CDTF">2026-09-30T16:09:00Z</dcterms:created>
  <dcterms:modified xsi:type="dcterms:W3CDTF">2026-09-30T16:45:00Z</dcterms:modified>
</cp:coreProperties>
</file>