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EA26B" w14:textId="42A05BF8" w:rsidR="00896EBA" w:rsidRDefault="00896EBA" w:rsidP="00896EBA">
      <w:pPr>
        <w:pStyle w:val="paragraph"/>
        <w:spacing w:before="0" w:beforeAutospacing="0" w:after="0" w:afterAutospacing="0"/>
        <w:jc w:val="both"/>
        <w:textAlignment w:val="baseline"/>
        <w:rPr>
          <w:rStyle w:val="normaltextrun"/>
          <w:rFonts w:cs="Calibri"/>
          <w:bCs/>
          <w:color w:val="ED7D31"/>
          <w:szCs w:val="32"/>
          <w:u w:val="single"/>
          <w:lang w:val="en-US"/>
        </w:rPr>
      </w:pPr>
      <w:r w:rsidRPr="00B31AC7">
        <w:rPr>
          <w:rStyle w:val="normaltextrun"/>
          <w:rFonts w:cs="Calibri"/>
          <w:bCs/>
          <w:color w:val="ED7D31"/>
          <w:szCs w:val="32"/>
          <w:u w:val="single"/>
          <w:lang w:val="en-US"/>
        </w:rPr>
        <w:t>JCSS NEWSLETTER 202</w:t>
      </w:r>
      <w:r w:rsidR="00137EF8" w:rsidRPr="00B31AC7">
        <w:rPr>
          <w:rStyle w:val="normaltextrun"/>
          <w:rFonts w:cs="Calibri"/>
          <w:bCs/>
          <w:color w:val="ED7D31"/>
          <w:szCs w:val="32"/>
          <w:u w:val="single"/>
          <w:lang w:val="en-US"/>
        </w:rPr>
        <w:t>5</w:t>
      </w:r>
      <w:r w:rsidRPr="00B31AC7">
        <w:rPr>
          <w:rStyle w:val="normaltextrun"/>
          <w:rFonts w:cs="Calibri"/>
          <w:bCs/>
          <w:color w:val="ED7D31"/>
          <w:szCs w:val="32"/>
          <w:u w:val="single"/>
          <w:lang w:val="en-US"/>
        </w:rPr>
        <w:t xml:space="preserve"> – </w:t>
      </w:r>
      <w:r w:rsidR="008E1CDB">
        <w:rPr>
          <w:rStyle w:val="normaltextrun"/>
          <w:rFonts w:cs="Calibri"/>
          <w:bCs/>
          <w:color w:val="ED7D31"/>
          <w:szCs w:val="32"/>
          <w:u w:val="single"/>
          <w:lang w:val="en-US"/>
        </w:rPr>
        <w:t>November</w:t>
      </w:r>
    </w:p>
    <w:p w14:paraId="5EB714C9" w14:textId="77777777" w:rsidR="00FA13D4" w:rsidRPr="00B31AC7" w:rsidRDefault="00FA13D4" w:rsidP="00896EBA">
      <w:pPr>
        <w:pStyle w:val="paragraph"/>
        <w:spacing w:before="0" w:beforeAutospacing="0" w:after="0" w:afterAutospacing="0"/>
        <w:jc w:val="both"/>
        <w:textAlignment w:val="baseline"/>
        <w:rPr>
          <w:rFonts w:cs="Segoe UI"/>
          <w:szCs w:val="18"/>
        </w:rPr>
      </w:pPr>
    </w:p>
    <w:p w14:paraId="43193CC8" w14:textId="6907DACB" w:rsidR="00AD3BE3" w:rsidRDefault="00AD3BE3" w:rsidP="00AD3BE3">
      <w:pP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pPr>
      <w:r w:rsidRPr="00AD3BE3">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I</w:t>
      </w: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NDIRECT</w:t>
      </w:r>
      <w:r w:rsidRPr="00AD3BE3">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 T</w:t>
      </w: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AX</w:t>
      </w:r>
      <w:r w:rsidRPr="00AD3BE3">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 </w:t>
      </w:r>
    </w:p>
    <w:p w14:paraId="775F2929" w14:textId="0AE75DD8" w:rsidR="00AD3BE3" w:rsidRDefault="00AD3BE3" w:rsidP="00AD3BE3">
      <w:pP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pP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CASE LAW </w:t>
      </w:r>
    </w:p>
    <w:p w14:paraId="02975E4D" w14:textId="51EBDDAD" w:rsidR="00BB28DC" w:rsidRPr="00BB28DC" w:rsidRDefault="00BB28DC" w:rsidP="00BB28DC">
      <w:pPr>
        <w:pStyle w:val="paragraph"/>
        <w:spacing w:after="0"/>
        <w:jc w:val="both"/>
        <w:textAlignment w:val="baseline"/>
        <w:rPr>
          <w:rFonts w:cs="Segoe UI"/>
          <w:b/>
          <w:bCs/>
          <w:szCs w:val="18"/>
        </w:rPr>
      </w:pPr>
      <w:r w:rsidRPr="00BB28DC">
        <w:rPr>
          <w:rFonts w:cs="Segoe UI"/>
          <w:b/>
          <w:bCs/>
          <w:szCs w:val="18"/>
        </w:rPr>
        <w:t>Customs TR-6 Challan Not Eligible for ITC Claim - Tamil Nadu AAAR</w:t>
      </w:r>
    </w:p>
    <w:p w14:paraId="7844586C" w14:textId="32CA5D16" w:rsidR="00BB28DC" w:rsidRPr="00BB28DC" w:rsidRDefault="00BB28DC" w:rsidP="00BB28DC">
      <w:pPr>
        <w:pStyle w:val="paragraph"/>
        <w:spacing w:after="0"/>
        <w:jc w:val="both"/>
        <w:textAlignment w:val="baseline"/>
        <w:rPr>
          <w:rFonts w:cs="Segoe UI"/>
          <w:szCs w:val="18"/>
        </w:rPr>
      </w:pPr>
      <w:r w:rsidRPr="00BB28DC">
        <w:rPr>
          <w:rFonts w:cs="Segoe UI"/>
          <w:szCs w:val="18"/>
        </w:rPr>
        <w:t>The Tamil Nadu Appellate Authority for Advance Ruling in M/s Becton Dickinson India Private Limited upheld the original AAR ruling that TR-6 challans cannot be considered as eligible documents for claiming Input Tax Credit on differential IGST paid on imports. The appellant had sought clarity on whether ITC could be availed on IGST paid through TR-6 challans under Section 16(2) of CGST Act read with Rule 36 of CGST Rules, 2017.</w:t>
      </w:r>
    </w:p>
    <w:p w14:paraId="52024410" w14:textId="6A55B0FE" w:rsidR="00BB28DC" w:rsidRPr="00BB28DC" w:rsidRDefault="00BB28DC" w:rsidP="00BB28DC">
      <w:pPr>
        <w:pStyle w:val="paragraph"/>
        <w:spacing w:after="0"/>
        <w:jc w:val="both"/>
        <w:textAlignment w:val="baseline"/>
        <w:rPr>
          <w:rFonts w:cs="Segoe UI"/>
          <w:szCs w:val="18"/>
        </w:rPr>
      </w:pPr>
      <w:r w:rsidRPr="00BB28DC">
        <w:rPr>
          <w:rFonts w:cs="Segoe UI"/>
          <w:szCs w:val="18"/>
        </w:rPr>
        <w:t>The Appellate Authority held that neither TR-6 challan by itself, nor TR-6 challan read with SVB orders and letters issued by tax authorities, qualifies as an eligible document for ITC purposes. The ruling interpreted the phrase "a bill of entry or any similar document" in Rule 36(1)(d) to mean that apart from being similar to a Bill of Entry, the document must also be prescribed under the Customs Act, 1962 or rules made thereunder.</w:t>
      </w:r>
    </w:p>
    <w:p w14:paraId="46CB0BD8" w14:textId="3BF9FD18" w:rsidR="00C5633D" w:rsidRDefault="00BB28DC" w:rsidP="00BB28DC">
      <w:pPr>
        <w:pStyle w:val="paragraph"/>
        <w:spacing w:before="0" w:beforeAutospacing="0" w:after="0" w:afterAutospacing="0"/>
        <w:jc w:val="both"/>
        <w:textAlignment w:val="baseline"/>
        <w:rPr>
          <w:rFonts w:cs="Segoe UI"/>
          <w:szCs w:val="18"/>
        </w:rPr>
      </w:pPr>
      <w:r w:rsidRPr="00BB28DC">
        <w:rPr>
          <w:rFonts w:cs="Segoe UI"/>
          <w:szCs w:val="18"/>
        </w:rPr>
        <w:t>The Authority also ruled that the time limit to claim ITC under Section 16(4) also applies to ITC on re-assessed bills of entry through mutatis mutandis application of CGST Act provisions to IGST Act under Section 20.</w:t>
      </w:r>
    </w:p>
    <w:p w14:paraId="116D9F71" w14:textId="77777777" w:rsidR="00BB28DC" w:rsidRDefault="00BB28DC" w:rsidP="00BB28DC">
      <w:pPr>
        <w:pStyle w:val="paragraph"/>
        <w:spacing w:before="0" w:beforeAutospacing="0" w:after="0" w:afterAutospacing="0"/>
        <w:jc w:val="both"/>
        <w:textAlignment w:val="baseline"/>
        <w:rPr>
          <w:rFonts w:cs="Segoe UI"/>
          <w:szCs w:val="18"/>
        </w:rPr>
      </w:pPr>
    </w:p>
    <w:p w14:paraId="6AA432B0" w14:textId="2A883466" w:rsidR="00FE71F5" w:rsidRPr="00FE71F5" w:rsidRDefault="00FE71F5" w:rsidP="00FE71F5">
      <w:pPr>
        <w:pStyle w:val="paragraph"/>
        <w:spacing w:after="0"/>
        <w:jc w:val="both"/>
        <w:textAlignment w:val="baseline"/>
        <w:rPr>
          <w:rFonts w:cs="Segoe UI"/>
          <w:b/>
          <w:bCs/>
          <w:szCs w:val="18"/>
        </w:rPr>
      </w:pPr>
      <w:r w:rsidRPr="00FE71F5">
        <w:rPr>
          <w:rFonts w:cs="Segoe UI"/>
          <w:b/>
          <w:bCs/>
          <w:szCs w:val="18"/>
        </w:rPr>
        <w:t>Gujarat AAR - No ITC on Lease Rental for Land Used for Factory Construction</w:t>
      </w:r>
    </w:p>
    <w:p w14:paraId="0D98B0C0" w14:textId="098BB21D" w:rsidR="00FE71F5" w:rsidRPr="00FE71F5" w:rsidRDefault="00FE71F5" w:rsidP="00FE71F5">
      <w:pPr>
        <w:pStyle w:val="paragraph"/>
        <w:spacing w:after="0"/>
        <w:jc w:val="both"/>
        <w:textAlignment w:val="baseline"/>
        <w:rPr>
          <w:rFonts w:cs="Segoe UI"/>
          <w:szCs w:val="18"/>
        </w:rPr>
      </w:pPr>
      <w:r w:rsidRPr="00FE71F5">
        <w:rPr>
          <w:rFonts w:cs="Segoe UI"/>
          <w:szCs w:val="18"/>
        </w:rPr>
        <w:t>The Gujarat Authority for Advance Ruling in M/s Agratas Energy Storage Solutions Pvt Ltd addressed ITC eligibility on GST paid on lease rental for land used to construct manufacturing facilities. The applicant had entered into a 50-year lease agreement with Government of Gujarat for land to set up a battery cell manufacturing factory for motor vehicles.</w:t>
      </w:r>
    </w:p>
    <w:p w14:paraId="5AD16681" w14:textId="7E1B1578" w:rsidR="00FE71F5" w:rsidRPr="00FE71F5" w:rsidRDefault="00FE71F5" w:rsidP="00FE71F5">
      <w:pPr>
        <w:pStyle w:val="paragraph"/>
        <w:spacing w:after="0"/>
        <w:jc w:val="both"/>
        <w:textAlignment w:val="baseline"/>
        <w:rPr>
          <w:rFonts w:cs="Segoe UI"/>
          <w:szCs w:val="18"/>
        </w:rPr>
      </w:pPr>
      <w:r w:rsidRPr="00FE71F5">
        <w:rPr>
          <w:rFonts w:cs="Segoe UI"/>
          <w:szCs w:val="18"/>
        </w:rPr>
        <w:t>The AAR held that the applicant is not eligible for ITC on GST charged on lease rental where factory buildings would be constructed on leased land. Following precedents in Bayer Vapi Pvt Ltd and GACL-NALCO Alkalies and Chemicals Pvt Ltd, the Authority ruled that leasehold rights to land are services used for construction of immovable property, making ITC blocked under Section 17(5)(d) of CGST Act. The AAR rejected the narrow interpretation of the term</w:t>
      </w:r>
    </w:p>
    <w:p w14:paraId="3F941DD8" w14:textId="675D14A7" w:rsidR="00FE71F5" w:rsidRPr="00FE71F5" w:rsidRDefault="00FE71F5" w:rsidP="00FE71F5">
      <w:pPr>
        <w:pStyle w:val="paragraph"/>
        <w:spacing w:after="0"/>
        <w:jc w:val="both"/>
        <w:textAlignment w:val="baseline"/>
        <w:rPr>
          <w:rFonts w:cs="Segoe UI"/>
          <w:szCs w:val="18"/>
        </w:rPr>
      </w:pPr>
      <w:r w:rsidRPr="00FE71F5">
        <w:rPr>
          <w:rFonts w:cs="Segoe UI"/>
          <w:szCs w:val="18"/>
        </w:rPr>
        <w:t>'for' in Section 17(5)(d), holding it has wider connotation including all services required for construction, not just those with direct nexus.</w:t>
      </w:r>
    </w:p>
    <w:p w14:paraId="18C622A8" w14:textId="03C93E56" w:rsidR="00FE71F5" w:rsidRPr="00FE71F5" w:rsidRDefault="00FE71F5" w:rsidP="00FE71F5">
      <w:pPr>
        <w:pStyle w:val="paragraph"/>
        <w:spacing w:after="0"/>
        <w:jc w:val="both"/>
        <w:textAlignment w:val="baseline"/>
        <w:rPr>
          <w:rFonts w:cs="Segoe UI"/>
          <w:szCs w:val="18"/>
        </w:rPr>
      </w:pPr>
      <w:r w:rsidRPr="00FE71F5">
        <w:rPr>
          <w:rFonts w:cs="Segoe UI"/>
          <w:szCs w:val="18"/>
        </w:rPr>
        <w:t>On temporal aspects, the AAR clarified that ITC on lease rental remains blocked for periods both prior to and after factory construction. Since land was leased specifically for industrial construction purposes, services related to land are blocked under Section 17(5)(d) irrespective of construction stage. The ruling extended this position to repairs, maintenance, and renovation activities, holding that 'construction' in Section 17(5)(d) includes reconstruction, renovation, additions, alterations, or repairs to the extent of capitalization.</w:t>
      </w:r>
    </w:p>
    <w:p w14:paraId="179F9227" w14:textId="042C569C" w:rsidR="00BB28DC" w:rsidRDefault="00FE71F5" w:rsidP="00FE71F5">
      <w:pPr>
        <w:pStyle w:val="paragraph"/>
        <w:spacing w:before="0" w:beforeAutospacing="0" w:after="0" w:afterAutospacing="0"/>
        <w:jc w:val="both"/>
        <w:textAlignment w:val="baseline"/>
        <w:rPr>
          <w:rFonts w:cs="Segoe UI"/>
          <w:szCs w:val="18"/>
        </w:rPr>
      </w:pPr>
      <w:r w:rsidRPr="00FE71F5">
        <w:rPr>
          <w:rFonts w:cs="Segoe UI"/>
          <w:szCs w:val="18"/>
        </w:rPr>
        <w:t xml:space="preserve">AAR also held that ITC remains blocked even for vacant portions of leased land. The Authority reasoned that entire land was leased for industrial purposes, and any portion including vacant </w:t>
      </w:r>
      <w:r w:rsidRPr="00FE71F5">
        <w:rPr>
          <w:rFonts w:cs="Segoe UI"/>
          <w:szCs w:val="18"/>
        </w:rPr>
        <w:lastRenderedPageBreak/>
        <w:t>areas would be considered as used for construction of immovable property. This comprehensive denial of ITC on land lease rentals applies throughout the lease period regardless of actual construction status or land utilization.</w:t>
      </w:r>
    </w:p>
    <w:p w14:paraId="5F91DED4" w14:textId="77777777" w:rsidR="00FE71F5" w:rsidRDefault="00FE71F5" w:rsidP="00FE71F5">
      <w:pPr>
        <w:pStyle w:val="paragraph"/>
        <w:spacing w:before="0" w:beforeAutospacing="0" w:after="0" w:afterAutospacing="0"/>
        <w:jc w:val="both"/>
        <w:textAlignment w:val="baseline"/>
        <w:rPr>
          <w:rFonts w:cs="Segoe UI"/>
          <w:szCs w:val="18"/>
        </w:rPr>
      </w:pPr>
    </w:p>
    <w:p w14:paraId="73B3A412" w14:textId="2008ACD7" w:rsidR="00065C56" w:rsidRPr="00065C56" w:rsidRDefault="00065C56" w:rsidP="00065C56">
      <w:pPr>
        <w:pStyle w:val="paragraph"/>
        <w:spacing w:after="0"/>
        <w:jc w:val="both"/>
        <w:textAlignment w:val="baseline"/>
        <w:rPr>
          <w:rFonts w:cs="Segoe UI"/>
          <w:b/>
          <w:bCs/>
          <w:szCs w:val="18"/>
        </w:rPr>
      </w:pPr>
      <w:r w:rsidRPr="00065C56">
        <w:rPr>
          <w:rFonts w:cs="Segoe UI"/>
          <w:b/>
          <w:bCs/>
          <w:szCs w:val="18"/>
        </w:rPr>
        <w:t>Reply to SCN Must Be Considered Even After Stipulated Time - Jammu &amp; Kashmir High Court</w:t>
      </w:r>
    </w:p>
    <w:p w14:paraId="1990CB87" w14:textId="44027B42" w:rsidR="00065C56" w:rsidRPr="00065C56" w:rsidRDefault="00065C56" w:rsidP="00065C56">
      <w:pPr>
        <w:pStyle w:val="paragraph"/>
        <w:spacing w:after="0"/>
        <w:jc w:val="both"/>
        <w:textAlignment w:val="baseline"/>
        <w:rPr>
          <w:rFonts w:cs="Segoe UI"/>
          <w:szCs w:val="18"/>
        </w:rPr>
      </w:pPr>
      <w:r w:rsidRPr="00065C56">
        <w:rPr>
          <w:rFonts w:cs="Segoe UI"/>
          <w:szCs w:val="18"/>
        </w:rPr>
        <w:t>The Jammu &amp; Kashmir High Court ruled on the obligation of proper officers to consider replies submitted by assessees in response to show cause notices, even when such replies are submitted after the time period stipulated in the SCN but before passing the final order under Section 73(9) of CGST Act. The case involved an assessee whose reply was not considered because it was submitted after the deadline mentioned in the show cause notice.</w:t>
      </w:r>
    </w:p>
    <w:p w14:paraId="48A025FA" w14:textId="52D13A8F" w:rsidR="00065C56" w:rsidRPr="00065C56" w:rsidRDefault="00065C56" w:rsidP="00065C56">
      <w:pPr>
        <w:pStyle w:val="paragraph"/>
        <w:spacing w:after="0"/>
        <w:jc w:val="both"/>
        <w:textAlignment w:val="baseline"/>
        <w:rPr>
          <w:rFonts w:cs="Segoe UI"/>
          <w:szCs w:val="18"/>
        </w:rPr>
      </w:pPr>
      <w:r w:rsidRPr="00065C56">
        <w:rPr>
          <w:rFonts w:cs="Segoe UI"/>
          <w:szCs w:val="18"/>
        </w:rPr>
        <w:t>The High Court held that if a reply or representation is received by the proper officer before passing the final order under Section 73(9), it becomes incumbent upon the officer to consider such reply and pass a reasoned order. The Court emphasized that the time period for submitting reply to show cause notices is not statutorily prescribed under the CGST Act, making the deadlines mentioned in SCNs merely directory rather than mandatory.</w:t>
      </w:r>
    </w:p>
    <w:p w14:paraId="79A8702C" w14:textId="07C53725" w:rsidR="00FE71F5" w:rsidRDefault="00065C56" w:rsidP="00F14F67">
      <w:pPr>
        <w:pStyle w:val="paragraph"/>
        <w:spacing w:after="0"/>
        <w:jc w:val="both"/>
        <w:textAlignment w:val="baseline"/>
        <w:rPr>
          <w:rFonts w:cs="Segoe UI"/>
          <w:szCs w:val="18"/>
        </w:rPr>
      </w:pPr>
      <w:r w:rsidRPr="00065C56">
        <w:rPr>
          <w:rFonts w:cs="Segoe UI"/>
          <w:szCs w:val="18"/>
        </w:rPr>
        <w:t>The Court ruled that delay in submission of reply should not deprive the assessee of the fundamental opportunity to be heard, which is a cornerstone of natural justice. Passing final orders without considering replies submitted before the order would constitute a violation ofprinciples of natural justice, rendering such orders legally unsustainable regardless of technical compliance with SCN timelines.</w:t>
      </w:r>
    </w:p>
    <w:p w14:paraId="097775E8" w14:textId="77777777" w:rsidR="00065C56" w:rsidRDefault="00065C56" w:rsidP="00065C56">
      <w:pPr>
        <w:pStyle w:val="paragraph"/>
        <w:spacing w:before="0" w:beforeAutospacing="0" w:after="0" w:afterAutospacing="0"/>
        <w:jc w:val="both"/>
        <w:textAlignment w:val="baseline"/>
        <w:rPr>
          <w:rFonts w:cs="Segoe UI"/>
          <w:szCs w:val="18"/>
        </w:rPr>
      </w:pPr>
    </w:p>
    <w:p w14:paraId="682181A5" w14:textId="0E63C27C" w:rsidR="00065C56" w:rsidRPr="00065C56" w:rsidRDefault="00065C56" w:rsidP="00065C56">
      <w:pPr>
        <w:pStyle w:val="paragraph"/>
        <w:spacing w:after="0"/>
        <w:jc w:val="both"/>
        <w:textAlignment w:val="baseline"/>
        <w:rPr>
          <w:rFonts w:cs="Segoe UI"/>
          <w:b/>
          <w:bCs/>
          <w:szCs w:val="18"/>
        </w:rPr>
      </w:pPr>
      <w:r w:rsidRPr="00065C56">
        <w:rPr>
          <w:rFonts w:cs="Segoe UI"/>
          <w:b/>
          <w:bCs/>
          <w:szCs w:val="18"/>
        </w:rPr>
        <w:t>Bunching of Show Cause Notices for Multiple Years Impermissible - Bombay High Court</w:t>
      </w:r>
    </w:p>
    <w:p w14:paraId="4BF19A83" w14:textId="1BED0A95" w:rsidR="00065C56" w:rsidRPr="00065C56" w:rsidRDefault="00065C56" w:rsidP="00065C56">
      <w:pPr>
        <w:pStyle w:val="paragraph"/>
        <w:spacing w:after="0"/>
        <w:jc w:val="both"/>
        <w:textAlignment w:val="baseline"/>
        <w:rPr>
          <w:rFonts w:cs="Segoe UI"/>
          <w:szCs w:val="18"/>
        </w:rPr>
      </w:pPr>
      <w:r w:rsidRPr="00065C56">
        <w:rPr>
          <w:rFonts w:cs="Segoe UI"/>
          <w:szCs w:val="18"/>
        </w:rPr>
        <w:t>The Bombay High Court in M/s Milroc Good Earth Developers quashed consolidated show cause notices issued by revenue authorities covering multiple financial years from 2017-18 to 2023-24. The petitioners challenged the practice of issuing single SCNs covering several years without separate year-wise adjudication.</w:t>
      </w:r>
    </w:p>
    <w:p w14:paraId="30CBC163" w14:textId="7C3FCDE6" w:rsidR="00065C56" w:rsidRPr="00065C56" w:rsidRDefault="00065C56" w:rsidP="00065C56">
      <w:pPr>
        <w:pStyle w:val="paragraph"/>
        <w:spacing w:after="0"/>
        <w:jc w:val="both"/>
        <w:textAlignment w:val="baseline"/>
        <w:rPr>
          <w:rFonts w:cs="Segoe UI"/>
          <w:szCs w:val="18"/>
        </w:rPr>
      </w:pPr>
      <w:r w:rsidRPr="00065C56">
        <w:rPr>
          <w:rFonts w:cs="Segoe UI"/>
          <w:szCs w:val="18"/>
        </w:rPr>
        <w:t>The Court held that issuance of consolidated show cause notices covering multiple financial years with composite demands is impermissible under the CGST Act scheme. The Act contemplates assessment and levy of tax based on filing of returns for each tax period, which is either monthly or annual. The provisions for assessment, limitation, and recovery are structured around tax periods, typically financial years, and the term "tax period" is defined as the period for which returns are required to be furnished.</w:t>
      </w:r>
    </w:p>
    <w:p w14:paraId="4CF68925" w14:textId="4A68D54E" w:rsidR="00065C56" w:rsidRPr="00065C56" w:rsidRDefault="00065C56" w:rsidP="00065C56">
      <w:pPr>
        <w:pStyle w:val="paragraph"/>
        <w:spacing w:after="0"/>
        <w:jc w:val="both"/>
        <w:textAlignment w:val="baseline"/>
        <w:rPr>
          <w:rFonts w:cs="Segoe UI"/>
          <w:szCs w:val="18"/>
        </w:rPr>
      </w:pPr>
      <w:r w:rsidRPr="00065C56">
        <w:rPr>
          <w:rFonts w:cs="Segoe UI"/>
          <w:szCs w:val="18"/>
        </w:rPr>
        <w:t>The Court emphasized that Sections 73 and 74 provisions for determining tax liability refer to "financial year" and prescribe separate limitation periods for each financial year. Proper officers must issue separate SCNs for each financial year as limitation periods and statutory safeguards apply independently for each year. Bunching of SCNs for multiple years frustrates the limitation scheme, prevents assessees from providing year-specific rebuttals, and amounts to jurisdictional overreach by authorities.</w:t>
      </w:r>
    </w:p>
    <w:p w14:paraId="7032D3AF" w14:textId="28F831C6" w:rsidR="00065C56" w:rsidRDefault="00065C56" w:rsidP="00065C56">
      <w:pPr>
        <w:pStyle w:val="paragraph"/>
        <w:spacing w:before="0" w:beforeAutospacing="0" w:after="0" w:afterAutospacing="0"/>
        <w:jc w:val="both"/>
        <w:textAlignment w:val="baseline"/>
        <w:rPr>
          <w:rFonts w:cs="Segoe UI"/>
          <w:szCs w:val="18"/>
        </w:rPr>
      </w:pPr>
      <w:r w:rsidRPr="00065C56">
        <w:rPr>
          <w:rFonts w:cs="Segoe UI"/>
          <w:szCs w:val="18"/>
        </w:rPr>
        <w:lastRenderedPageBreak/>
        <w:t>The Court distinguished the Delhi High Court decision in Ambika Traders case, noting that those facts revolved around wrongfully claimed ITC prescribed for subsequent years, making them distinct from the present case. Additionally, the SLP in Ambika Traders was withdrawn before the Supreme Court, limiting its precedential value. The consolidated show cause notices were quashed and writ petitions allowed.</w:t>
      </w:r>
    </w:p>
    <w:p w14:paraId="4D25648C" w14:textId="77777777" w:rsidR="00065C56" w:rsidRDefault="00065C56" w:rsidP="00065C56">
      <w:pPr>
        <w:pStyle w:val="paragraph"/>
        <w:spacing w:before="0" w:beforeAutospacing="0" w:after="0" w:afterAutospacing="0"/>
        <w:jc w:val="both"/>
        <w:textAlignment w:val="baseline"/>
        <w:rPr>
          <w:rFonts w:cs="Segoe UI"/>
          <w:szCs w:val="18"/>
        </w:rPr>
      </w:pPr>
    </w:p>
    <w:p w14:paraId="6C0A49B8" w14:textId="6C8F81E3" w:rsidR="000C6E40" w:rsidRPr="000C6E40" w:rsidRDefault="000C6E40" w:rsidP="000C6E40">
      <w:pPr>
        <w:pStyle w:val="paragraph"/>
        <w:spacing w:after="0"/>
        <w:jc w:val="both"/>
        <w:textAlignment w:val="baseline"/>
        <w:rPr>
          <w:rFonts w:cs="Segoe UI"/>
          <w:b/>
          <w:bCs/>
          <w:szCs w:val="18"/>
        </w:rPr>
      </w:pPr>
      <w:r w:rsidRPr="000C6E40">
        <w:rPr>
          <w:rFonts w:cs="Segoe UI"/>
          <w:b/>
          <w:bCs/>
          <w:szCs w:val="18"/>
        </w:rPr>
        <w:t>Tax Demand Cannot Exceed Amount in Show Cause Notice - Chhattisgarh High Court</w:t>
      </w:r>
    </w:p>
    <w:p w14:paraId="602C2666" w14:textId="2C2FF35A" w:rsidR="000C6E40" w:rsidRPr="000C6E40" w:rsidRDefault="000C6E40" w:rsidP="000C6E40">
      <w:pPr>
        <w:pStyle w:val="paragraph"/>
        <w:spacing w:after="0"/>
        <w:jc w:val="both"/>
        <w:textAlignment w:val="baseline"/>
        <w:rPr>
          <w:rFonts w:cs="Segoe UI"/>
          <w:szCs w:val="18"/>
        </w:rPr>
      </w:pPr>
      <w:r w:rsidRPr="000C6E40">
        <w:rPr>
          <w:rFonts w:cs="Segoe UI"/>
          <w:szCs w:val="18"/>
        </w:rPr>
        <w:t>The Chhattisgarh High Court in M/s Golden Cargo Movers set aside final assessment orders that imposed tax demands exceeding the amount specified in the show cause notice.</w:t>
      </w:r>
    </w:p>
    <w:p w14:paraId="447B13D0" w14:textId="18CA0BF2" w:rsidR="00065C56" w:rsidRDefault="000C6E40" w:rsidP="000C6E40">
      <w:pPr>
        <w:pStyle w:val="paragraph"/>
        <w:spacing w:before="0" w:beforeAutospacing="0" w:after="0" w:afterAutospacing="0"/>
        <w:jc w:val="both"/>
        <w:textAlignment w:val="baseline"/>
        <w:rPr>
          <w:rFonts w:cs="Segoe UI"/>
          <w:szCs w:val="18"/>
        </w:rPr>
      </w:pPr>
      <w:r w:rsidRPr="000C6E40">
        <w:rPr>
          <w:rFonts w:cs="Segoe UI"/>
          <w:szCs w:val="18"/>
        </w:rPr>
        <w:t>The Court held that Section 75(7) of CGST Act, 2017 clearly stipulates that the amount of tax, interest, and penalty demanded in final orders shall not exceed the amount specified in show cause notices, and no demand shall be confirmed on grounds other than those specified in the notice. In the present case, the final assessment order imposed demands significantly higher than amounts mentioned in the SCN, directly violating Section 75(7) provisions.</w:t>
      </w:r>
    </w:p>
    <w:p w14:paraId="60D6903B" w14:textId="77777777" w:rsidR="000C6E40" w:rsidRDefault="000C6E40" w:rsidP="000C6E40">
      <w:pPr>
        <w:pStyle w:val="paragraph"/>
        <w:spacing w:before="0" w:beforeAutospacing="0" w:after="0" w:afterAutospacing="0"/>
        <w:jc w:val="both"/>
        <w:textAlignment w:val="baseline"/>
        <w:rPr>
          <w:rFonts w:cs="Segoe UI"/>
          <w:szCs w:val="18"/>
        </w:rPr>
      </w:pPr>
    </w:p>
    <w:p w14:paraId="101BD185" w14:textId="77777777" w:rsidR="000C6E40" w:rsidRPr="00FA13D4" w:rsidRDefault="000C6E40" w:rsidP="000C6E40">
      <w:pPr>
        <w:pStyle w:val="paragraph"/>
        <w:spacing w:before="0" w:beforeAutospacing="0" w:after="0" w:afterAutospacing="0"/>
        <w:jc w:val="both"/>
        <w:textAlignment w:val="baseline"/>
        <w:rPr>
          <w:rFonts w:cs="Segoe UI"/>
          <w:szCs w:val="18"/>
        </w:rPr>
      </w:pPr>
    </w:p>
    <w:p w14:paraId="4C785140" w14:textId="7C068A81" w:rsidR="0043659D" w:rsidRDefault="009E3C62" w:rsidP="0043659D">
      <w:pP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pPr>
      <w:r w:rsidRPr="009E3C62">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GST </w:t>
      </w: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UPDATE</w:t>
      </w:r>
    </w:p>
    <w:p w14:paraId="3F6DCA50" w14:textId="3EE9F901" w:rsidR="003E393B" w:rsidRPr="004368DF" w:rsidRDefault="003E393B" w:rsidP="0043659D">
      <w:pPr>
        <w:rPr>
          <w:rFonts w:ascii="Times New Roman" w:hAnsi="Times New Roman" w:cs="Times New Roman"/>
          <w:b/>
          <w:bCs/>
          <w:color w:val="000000"/>
          <w:sz w:val="24"/>
          <w:szCs w:val="24"/>
        </w:rPr>
      </w:pPr>
      <w:r w:rsidRPr="004368DF">
        <w:rPr>
          <w:rFonts w:ascii="Times New Roman" w:hAnsi="Times New Roman" w:cs="Times New Roman"/>
          <w:b/>
          <w:bCs/>
          <w:color w:val="000000"/>
          <w:sz w:val="24"/>
          <w:szCs w:val="24"/>
        </w:rPr>
        <w:t>Automated GST Registration Approval under Rule 9A (Effective November 2025)</w:t>
      </w:r>
    </w:p>
    <w:p w14:paraId="7A1D19FF" w14:textId="6917D5BE" w:rsidR="004368DF" w:rsidRPr="004368DF" w:rsidRDefault="004368DF" w:rsidP="004368DF">
      <w:pPr>
        <w:rPr>
          <w:rFonts w:ascii="Times New Roman" w:hAnsi="Times New Roman" w:cs="Times New Roman"/>
          <w:color w:val="000000"/>
          <w:sz w:val="24"/>
          <w:szCs w:val="24"/>
        </w:rPr>
      </w:pPr>
      <w:r w:rsidRPr="004368DF">
        <w:rPr>
          <w:rFonts w:ascii="Times New Roman" w:hAnsi="Times New Roman" w:cs="Times New Roman"/>
          <w:color w:val="000000"/>
          <w:sz w:val="24"/>
          <w:szCs w:val="24"/>
        </w:rPr>
        <w:t>Effective November 2025, the process of GST registration has been simplified and accelerated following the introduction of Rule 9A. Now, most applicants—such as normal taxpayers, TDS and TCS deductors—can receive automated electronic approval of their GST registration within just three working days. This fast-track approval is driven by GSTN portal based advanced data analytics and risk profiling. However, applications flagged as high-risk may still be subject to officer verification.</w:t>
      </w:r>
    </w:p>
    <w:p w14:paraId="19C8CC7A" w14:textId="66A3A511" w:rsidR="004368DF" w:rsidRPr="004368DF" w:rsidRDefault="004368DF" w:rsidP="004368DF">
      <w:pPr>
        <w:rPr>
          <w:rFonts w:ascii="Times New Roman" w:hAnsi="Times New Roman" w:cs="Times New Roman"/>
          <w:color w:val="000000"/>
          <w:sz w:val="24"/>
          <w:szCs w:val="24"/>
        </w:rPr>
      </w:pPr>
      <w:r w:rsidRPr="004368DF">
        <w:rPr>
          <w:rFonts w:ascii="Times New Roman" w:hAnsi="Times New Roman" w:cs="Times New Roman"/>
          <w:color w:val="000000"/>
          <w:sz w:val="24"/>
          <w:szCs w:val="24"/>
        </w:rPr>
        <w:t>Benefits of automated GST registration approval under Rule 9A:</w:t>
      </w:r>
    </w:p>
    <w:p w14:paraId="40F85303" w14:textId="06D54756" w:rsidR="004368DF" w:rsidRPr="004368DF" w:rsidRDefault="004368DF" w:rsidP="004368DF">
      <w:pPr>
        <w:rPr>
          <w:rFonts w:ascii="Times New Roman" w:hAnsi="Times New Roman" w:cs="Times New Roman"/>
          <w:color w:val="000000"/>
          <w:sz w:val="24"/>
          <w:szCs w:val="24"/>
        </w:rPr>
      </w:pPr>
      <w:r w:rsidRPr="004368DF">
        <w:rPr>
          <w:rFonts w:ascii="Times New Roman" w:hAnsi="Times New Roman" w:cs="Times New Roman"/>
          <w:color w:val="000000"/>
          <w:sz w:val="24"/>
          <w:szCs w:val="24"/>
        </w:rPr>
        <w:t>· Faster Registration: Electronic, system-driven approvals are completed within 3 working days for low-risk applicants, drastically reducing registration time.</w:t>
      </w:r>
    </w:p>
    <w:p w14:paraId="3852E8BC" w14:textId="11957C19" w:rsidR="004368DF" w:rsidRPr="004368DF" w:rsidRDefault="004368DF" w:rsidP="004368DF">
      <w:pPr>
        <w:rPr>
          <w:rFonts w:ascii="Times New Roman" w:hAnsi="Times New Roman" w:cs="Times New Roman"/>
          <w:color w:val="000000"/>
          <w:sz w:val="24"/>
          <w:szCs w:val="24"/>
        </w:rPr>
      </w:pPr>
      <w:r w:rsidRPr="004368DF">
        <w:rPr>
          <w:rFonts w:ascii="Times New Roman" w:hAnsi="Times New Roman" w:cs="Times New Roman"/>
          <w:color w:val="000000"/>
          <w:sz w:val="24"/>
          <w:szCs w:val="24"/>
        </w:rPr>
        <w:t>· Reduced Manual Intervention: Applications flagged as “low risk” by analytics are auto approved, eliminating delays and dependency on officer workload. Only high-risk or flagged cases go for manual scrutiny.</w:t>
      </w:r>
    </w:p>
    <w:p w14:paraId="791D8934" w14:textId="0B5D4F47" w:rsidR="003E393B" w:rsidRDefault="005F3EF9" w:rsidP="0043659D">
      <w:pPr>
        <w:rPr>
          <w:rStyle w:val="normaltextrun"/>
          <w:rFonts w:ascii="Times New Roman" w:eastAsia="Times New Roman" w:hAnsi="Times New Roman" w:cs="Calibri"/>
          <w:b/>
          <w:bCs/>
          <w:color w:val="000000" w:themeColor="text1"/>
          <w:kern w:val="0"/>
          <w:sz w:val="24"/>
          <w:szCs w:val="24"/>
          <w:shd w:val="clear" w:color="auto" w:fill="FFFFFF"/>
          <w:lang w:eastAsia="en-IN"/>
          <w14:ligatures w14:val="none"/>
        </w:rPr>
      </w:pPr>
      <w:r w:rsidRPr="005F3EF9">
        <w:rPr>
          <w:rStyle w:val="normaltextrun"/>
          <w:rFonts w:ascii="Times New Roman" w:eastAsia="Times New Roman" w:hAnsi="Times New Roman" w:cs="Calibri"/>
          <w:b/>
          <w:bCs/>
          <w:color w:val="000000" w:themeColor="text1"/>
          <w:kern w:val="0"/>
          <w:sz w:val="24"/>
          <w:szCs w:val="24"/>
          <w:shd w:val="clear" w:color="auto" w:fill="FFFFFF"/>
          <w:lang w:eastAsia="en-IN"/>
          <w14:ligatures w14:val="none"/>
        </w:rPr>
        <w:t>GSTN- Advisory - Introduction of Import of Goods details in IMS</w:t>
      </w:r>
    </w:p>
    <w:p w14:paraId="1EF9E83A" w14:textId="2CDA070E"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The GSTN has issued an advisory announcing a major enhancement to the Invoice Management System (IMS) with the introduction of a new "Import of Goods" section effective from the October 2025 tax period. This new functionality allows taxpayers to view and take actions (Accept or Keep Pending) on the Bill of Entry (BoE) details filed for imports, including imports from Special Economic Zones (SEZs), directly within the IMS dashboard.</w:t>
      </w:r>
    </w:p>
    <w:p w14:paraId="0BCDAB0C" w14:textId="28E9DD2C"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Key points of the advisory:</w:t>
      </w:r>
    </w:p>
    <w:p w14:paraId="49E5284E" w14:textId="3B8FF544"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 The "Import of Goods" section in IMS displays original and amended BoE details for imports from overseas and SEZs.</w:t>
      </w:r>
    </w:p>
    <w:p w14:paraId="25C2796E" w14:textId="5A4DB886"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lastRenderedPageBreak/>
        <w:t>· Taxpayers can accept or keep pending each BoE; if no action is taken, it is deemed accepted.</w:t>
      </w:r>
    </w:p>
    <w:p w14:paraId="4F047151" w14:textId="62D7B5D7"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 Based on these actions, the GST portal generates the draft GSTR-2B for the recipient on the 14th of the subsequent month.</w:t>
      </w:r>
    </w:p>
    <w:p w14:paraId="4B46517E" w14:textId="7B711361"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 Actions can be modified even after draft GSTR-2B generation until filing of corresponding GSTR-3B.</w:t>
      </w:r>
    </w:p>
    <w:p w14:paraId="63B1344D" w14:textId="77777777"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 The system handles GSTIN amendments in BoEs, enabling reversal of ITC for old GSTINs and credit for new GSTINs.</w:t>
      </w:r>
    </w:p>
    <w:p w14:paraId="20304C89" w14:textId="77777777"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p>
    <w:p w14:paraId="77F4E015" w14:textId="77777777"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p>
    <w:p w14:paraId="0CD7829E" w14:textId="08458E4D" w:rsidR="005F3EF9"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These changes simplify import reconciliation for taxpayers by integrating Customs import data (BoEs) with GST inward supplies in the IMS.</w:t>
      </w:r>
    </w:p>
    <w:p w14:paraId="1A253DE5" w14:textId="5847C6E3" w:rsidR="005B3FAE" w:rsidRDefault="00A1282F" w:rsidP="0093730B">
      <w:pPr>
        <w:pStyle w:val="paragraph"/>
        <w:spacing w:after="0"/>
        <w:textAlignment w:val="baseline"/>
        <w:rPr>
          <w:rStyle w:val="eop"/>
          <w:rFonts w:cs="Calibri"/>
          <w:b/>
          <w:color w:val="000000"/>
          <w:szCs w:val="28"/>
          <w:u w:val="single"/>
        </w:rPr>
      </w:pPr>
      <w:r w:rsidRPr="00A1282F">
        <w:rPr>
          <w:rStyle w:val="eop"/>
          <w:rFonts w:cs="Calibri"/>
          <w:b/>
          <w:color w:val="000000"/>
          <w:szCs w:val="28"/>
          <w:u w:val="single"/>
        </w:rPr>
        <w:t>Customs litigation update</w:t>
      </w:r>
    </w:p>
    <w:p w14:paraId="136FD05E" w14:textId="4B320870" w:rsidR="00D93C3F" w:rsidRDefault="00B10F5B" w:rsidP="00674C65">
      <w:pPr>
        <w:pStyle w:val="paragraph"/>
        <w:spacing w:after="0"/>
        <w:textAlignment w:val="baseline"/>
        <w:rPr>
          <w:rStyle w:val="eop"/>
          <w:rFonts w:cs="Calibri"/>
          <w:b/>
          <w:color w:val="000000"/>
          <w:szCs w:val="28"/>
        </w:rPr>
      </w:pPr>
      <w:r w:rsidRPr="00B10F5B">
        <w:rPr>
          <w:rStyle w:val="eop"/>
          <w:rFonts w:cs="Calibri"/>
          <w:b/>
          <w:color w:val="000000"/>
          <w:szCs w:val="28"/>
        </w:rPr>
        <w:t>Revision of Entries Post Clearance under section 18A of the Customs Act, 1962</w:t>
      </w:r>
    </w:p>
    <w:p w14:paraId="1FA94B18" w14:textId="55F2A257"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Section 18A of the Customs Act, 1962 introduces a structured, voluntary mechanism allowing importers and exporters to revise their customs entries (Bill of Entry or Shipping Bill) electronically after customs clearance. This facility is termed as "Revision of Entries Post Clearance" and aims to correct errors without requiring formal reassessment procedures.</w:t>
      </w:r>
    </w:p>
    <w:p w14:paraId="2961C587" w14:textId="75306F24"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Key Provisions of Section 18A</w:t>
      </w:r>
    </w:p>
    <w:p w14:paraId="0215922E" w14:textId="112DEC36"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Voluntary Revision: Importers/exporters can voluntarily revise entries post clearance by filing an electronic application through the common portal.</w:t>
      </w:r>
    </w:p>
    <w:p w14:paraId="579E5B8F" w14:textId="035A6F3E"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Two Types of Applications:</w:t>
      </w:r>
    </w:p>
    <w:p w14:paraId="28652145" w14:textId="33769B9B"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Revision without refund claims.</w:t>
      </w:r>
    </w:p>
    <w:p w14:paraId="26B7A73A" w14:textId="543269AC" w:rsid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Revision with refund claims.</w:t>
      </w:r>
    </w:p>
    <w:p w14:paraId="05EDF2E8" w14:textId="02A59E54"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Exclusions:</w:t>
      </w:r>
    </w:p>
    <w:p w14:paraId="660B3E1E" w14:textId="16134838"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Revision under Section 18A is not allowed if customs audit, search, seizure, summons, investigation, or reassessment under Sections 17, 18, or 84 has been initiated or completed.</w:t>
      </w:r>
    </w:p>
    <w:p w14:paraId="316A86F9" w14:textId="16F900BC"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No revision is allowed if benefits under the Foreign Trade Policy (FTP) or Customs Tariff / Notification has been availed and a specific procedure for reversal of benefits exists under the FTP or Customs Notification.</w:t>
      </w:r>
    </w:p>
    <w:p w14:paraId="557E6290" w14:textId="3B48E9CF"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Self-Assessment: Revised entries are subject to self-assessment; customs officers may verify and reassess if required.</w:t>
      </w:r>
    </w:p>
    <w:p w14:paraId="20E7C18C" w14:textId="0EB81E02"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lastRenderedPageBreak/>
        <w:t>· Payment of Duty/Interest: If revision results in additional duty, it must be paid along with interest before further processing.</w:t>
      </w:r>
    </w:p>
    <w:p w14:paraId="673855E9" w14:textId="18030004"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Refund Claims: Excess duty paid due to revision is treated as a refund claim under Section 27 of the Customs Act.</w:t>
      </w:r>
    </w:p>
    <w:p w14:paraId="1FF4D311" w14:textId="3C2B3418"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Acknowledgement: On application submission, an Acknowledgement Receipt Number (ARN) is generated.</w:t>
      </w:r>
    </w:p>
    <w:p w14:paraId="77C25E0F" w14:textId="7B5B4FDC"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Process Highlights</w:t>
      </w:r>
    </w:p>
    <w:p w14:paraId="5CB241EA" w14:textId="79EFE5CE"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The application for revision must be done electronically via the customs common portal.</w:t>
      </w:r>
    </w:p>
    <w:p w14:paraId="78ED2561" w14:textId="307AA44C"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All relevant documents must be submitted that substantiate the revised entry, such as invoices, packing lists, shipping documents, purchase orders, contracts, and any other documentary evidence relevant to the assessment of imported or exported goods.</w:t>
      </w:r>
    </w:p>
    <w:p w14:paraId="2D2E04D5" w14:textId="69C89F95"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The system generates an ARN for tracking.</w:t>
      </w:r>
    </w:p>
    <w:p w14:paraId="0B30A79A" w14:textId="6AEB0DC4"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Voluntary payment of any additional duty/interest is required upfront.</w:t>
      </w:r>
    </w:p>
    <w:p w14:paraId="1294DCE3" w14:textId="6A929468"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Customs has a specified period to verify the revision; if satisfactory, updated entries are accepted.</w:t>
      </w:r>
    </w:p>
    <w:p w14:paraId="73EAA0DE" w14:textId="77777777"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The applicant needs to retain the electronic application form, certificate of revised entry, and all supporting documents for a period of five years from the date of revision.</w:t>
      </w:r>
    </w:p>
    <w:p w14:paraId="0B2A4B87" w14:textId="77777777" w:rsidR="002C7953" w:rsidRPr="002C7953" w:rsidRDefault="002C7953" w:rsidP="002C7953">
      <w:pPr>
        <w:pStyle w:val="paragraph"/>
        <w:spacing w:after="0"/>
        <w:textAlignment w:val="baseline"/>
        <w:rPr>
          <w:rStyle w:val="eop"/>
          <w:rFonts w:cs="Calibri"/>
          <w:bCs/>
          <w:color w:val="000000"/>
          <w:szCs w:val="28"/>
        </w:rPr>
      </w:pPr>
    </w:p>
    <w:p w14:paraId="4E43BEDD" w14:textId="7B7C9E81"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Timelines for Submission</w:t>
      </w:r>
    </w:p>
    <w:p w14:paraId="07B45029" w14:textId="10D525CC"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Section 18A does not prescribe a specific strict deadline within the Act itself for submitting revision applications.</w:t>
      </w:r>
    </w:p>
    <w:p w14:paraId="192A903D" w14:textId="38450477"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However, the limitation for claiming refund arising from a revision is one year from the date of payment of duty or interest as per Section 27.</w:t>
      </w:r>
    </w:p>
    <w:p w14:paraId="4EFE66C8" w14:textId="1CBEE635"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This effectively means that revisions resulting in refund claims must be made and finalized within one year to be eligible.</w:t>
      </w:r>
    </w:p>
    <w:p w14:paraId="4841DEA6" w14:textId="112B80C7"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Revisions for payment of additional duty can be filed voluntarily at any time before the initiation of audit, investigation, reassessment, or enforcement action.</w:t>
      </w:r>
    </w:p>
    <w:p w14:paraId="1278A0AA" w14:textId="1EDF7088"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A fee of ₹1000 is payable at the time of filing the revision application.</w:t>
      </w:r>
    </w:p>
    <w:p w14:paraId="4F183815" w14:textId="38B85ADF" w:rsidR="00B10F5B" w:rsidRPr="00B10F5B"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Customs officials may conduct verification and reassessment of the revised entries based on risk evaluation.</w:t>
      </w:r>
    </w:p>
    <w:p w14:paraId="2F15D92D" w14:textId="16419B4F" w:rsidR="00BD5436" w:rsidRPr="00BD5436" w:rsidRDefault="001A18FE" w:rsidP="00BD5436">
      <w:pPr>
        <w:pStyle w:val="paragraph"/>
        <w:spacing w:after="0"/>
        <w:textAlignment w:val="baseline"/>
        <w:rPr>
          <w:rStyle w:val="eop"/>
          <w:rFonts w:cs="Calibri"/>
          <w:b/>
          <w:color w:val="000000"/>
          <w:szCs w:val="28"/>
          <w:u w:val="single"/>
        </w:rPr>
      </w:pPr>
      <w:r w:rsidRPr="001A18FE">
        <w:rPr>
          <w:rStyle w:val="eop"/>
          <w:rFonts w:cs="Calibri"/>
          <w:b/>
          <w:color w:val="000000"/>
          <w:szCs w:val="28"/>
          <w:u w:val="single"/>
        </w:rPr>
        <w:t>Simplified GST Registration Scheme</w:t>
      </w:r>
      <w:r w:rsidR="000C6E40">
        <w:rPr>
          <w:rStyle w:val="eop"/>
          <w:rFonts w:cs="Calibri"/>
          <w:b/>
          <w:color w:val="000000"/>
          <w:szCs w:val="28"/>
          <w:u w:val="single"/>
        </w:rPr>
        <w:t xml:space="preserve"> </w:t>
      </w:r>
      <w:r w:rsidR="00BD5436" w:rsidRPr="00BD5436">
        <w:rPr>
          <w:rStyle w:val="eop"/>
          <w:rFonts w:cs="Calibri"/>
          <w:b/>
          <w:color w:val="000000"/>
          <w:szCs w:val="28"/>
          <w:u w:val="single"/>
        </w:rPr>
        <w:t>Service Tax</w:t>
      </w:r>
    </w:p>
    <w:p w14:paraId="3283757A" w14:textId="71D8BE5A"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lastRenderedPageBreak/>
        <w:t>Simplified GST Registration Scheme (Rule 14A) – Important Highlights</w:t>
      </w:r>
    </w:p>
    <w:p w14:paraId="11B93F1A" w14:textId="79B85FBB"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1. Benefits compared to Normal Registration:</w:t>
      </w:r>
    </w:p>
    <w:p w14:paraId="1680559D" w14:textId="6BD9CD90"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Registration is auto-approved within 3 working days on successful Aadhaar authentication.</w:t>
      </w:r>
    </w:p>
    <w:p w14:paraId="30575500" w14:textId="6F6AD449"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Ideal for small businesses and startups with low B2B output tax liability.</w:t>
      </w:r>
    </w:p>
    <w:p w14:paraId="2CDFC421" w14:textId="73BB647E"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Faster onboarding with reduced manual intervention and verification.</w:t>
      </w:r>
    </w:p>
    <w:p w14:paraId="1F73ECCC" w14:textId="77777777"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Flexible scheme allowing voluntary opt-in and easy withdrawal.</w:t>
      </w:r>
    </w:p>
    <w:p w14:paraId="3D501A89" w14:textId="77777777" w:rsidR="001A18FE" w:rsidRPr="001A18FE" w:rsidRDefault="001A18FE" w:rsidP="001A18FE">
      <w:pPr>
        <w:pStyle w:val="paragraph"/>
        <w:spacing w:after="0"/>
        <w:textAlignment w:val="baseline"/>
        <w:rPr>
          <w:rStyle w:val="eop"/>
          <w:rFonts w:cs="Calibri"/>
          <w:bCs/>
          <w:color w:val="000000"/>
          <w:szCs w:val="28"/>
        </w:rPr>
      </w:pPr>
    </w:p>
    <w:p w14:paraId="1953473E" w14:textId="2487EB06"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2. Key Eligibility Criteria:</w:t>
      </w:r>
    </w:p>
    <w:p w14:paraId="0C411A0A" w14:textId="68A11FEA"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Eligibility limited to persons whose monthly output tax liability on B2B supplies (to registered persons) does not exceed ₹2.5 lakh.</w:t>
      </w:r>
    </w:p>
    <w:p w14:paraId="1ED90355" w14:textId="61D76077"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Aadhaar authentication is mandatory for the Primary Authorized Signatory and at least one Promoter/Partner.</w:t>
      </w:r>
    </w:p>
    <w:p w14:paraId="0661881C" w14:textId="77777777"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The scheme does not impose any limit or restriction on B2C sales and remains silent on B2C output tax liability.</w:t>
      </w:r>
    </w:p>
    <w:p w14:paraId="66AF3E6F" w14:textId="77777777" w:rsidR="001A18FE" w:rsidRPr="001A18FE" w:rsidRDefault="001A18FE" w:rsidP="001A18FE">
      <w:pPr>
        <w:pStyle w:val="paragraph"/>
        <w:spacing w:after="0"/>
        <w:textAlignment w:val="baseline"/>
        <w:rPr>
          <w:rStyle w:val="eop"/>
          <w:rFonts w:cs="Calibri"/>
          <w:bCs/>
          <w:color w:val="000000"/>
          <w:szCs w:val="28"/>
        </w:rPr>
      </w:pPr>
    </w:p>
    <w:p w14:paraId="1CD01A68" w14:textId="260A2389"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3. Withdrawal Process:</w:t>
      </w:r>
    </w:p>
    <w:p w14:paraId="53EB750E" w14:textId="3AF400ED"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Withdrawal is to be done by filing Form REG-32 on the GST portal.</w:t>
      </w:r>
    </w:p>
    <w:p w14:paraId="2E707E40" w14:textId="6DFAA63B"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All due returns up to the date of withdrawal application must be filed.</w:t>
      </w:r>
    </w:p>
    <w:p w14:paraId="4A3F9715" w14:textId="45B17AA6"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The withdrawal application is subject to verification and approval by the Proper Officer.</w:t>
      </w:r>
    </w:p>
    <w:p w14:paraId="37030156" w14:textId="4CF08BAC" w:rsid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No pending amendment, cancellation, or proceedings should be against the registration under Rule 14A.</w:t>
      </w:r>
    </w:p>
    <w:p w14:paraId="08AA05C3" w14:textId="77777777" w:rsidR="009178AE" w:rsidRPr="001A18FE" w:rsidRDefault="009178AE" w:rsidP="001A18FE">
      <w:pPr>
        <w:pStyle w:val="paragraph"/>
        <w:spacing w:after="0"/>
        <w:textAlignment w:val="baseline"/>
        <w:rPr>
          <w:rStyle w:val="eop"/>
          <w:rFonts w:cs="Calibri"/>
          <w:bCs/>
          <w:color w:val="000000"/>
          <w:szCs w:val="28"/>
        </w:rPr>
      </w:pPr>
    </w:p>
    <w:p w14:paraId="6BE13CB3" w14:textId="506689A1"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4. Reporting of B2B Sales Exceeding ₹2.5 lakh:</w:t>
      </w:r>
    </w:p>
    <w:p w14:paraId="1DD927AC" w14:textId="675B922B"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If B2B output tax liability is likely to exceed ₹2.5 lakh in a month, the taxpayer must withdraw from the simplified scheme.</w:t>
      </w:r>
    </w:p>
    <w:p w14:paraId="541BC5A7" w14:textId="2ED3BB5D" w:rsidR="0033566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B2B sales exceeding this limit can only be reported from the 1st day of the succeeding month after approval of withdrawal.</w:t>
      </w:r>
    </w:p>
    <w:p w14:paraId="1B772ABB" w14:textId="77777777" w:rsidR="003440E8" w:rsidRDefault="003440E8" w:rsidP="001A18FE">
      <w:pPr>
        <w:pStyle w:val="paragraph"/>
        <w:spacing w:after="0"/>
        <w:textAlignment w:val="baseline"/>
        <w:rPr>
          <w:rStyle w:val="eop"/>
          <w:rFonts w:cs="Calibri"/>
          <w:bCs/>
          <w:color w:val="000000"/>
          <w:szCs w:val="28"/>
        </w:rPr>
      </w:pPr>
    </w:p>
    <w:p w14:paraId="7B30CAFD" w14:textId="0BDD134A" w:rsid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lastRenderedPageBreak/>
        <w:t>FAQs on simplified GST registration scheme</w:t>
      </w:r>
    </w:p>
    <w:p w14:paraId="30AED893" w14:textId="77777777" w:rsidR="003440E8" w:rsidRPr="003440E8" w:rsidRDefault="003440E8" w:rsidP="003440E8">
      <w:pPr>
        <w:pStyle w:val="paragraph"/>
        <w:spacing w:after="0"/>
        <w:textAlignment w:val="baseline"/>
        <w:rPr>
          <w:rStyle w:val="eop"/>
          <w:rFonts w:cs="Calibri"/>
          <w:bCs/>
          <w:color w:val="000000"/>
          <w:szCs w:val="28"/>
        </w:rPr>
      </w:pPr>
    </w:p>
    <w:p w14:paraId="7E66B598" w14:textId="4AF222A4"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1. Who is eligible for the Simplified GST Registration Scheme?</w:t>
      </w:r>
    </w:p>
    <w:p w14:paraId="629B182F" w14:textId="66E56F3B"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Any person whose monthly output tax liability on B2B supplies does not exceed ₹2.5 lakh and completes Aadhaar authentication for key signatories is eligible.</w:t>
      </w:r>
    </w:p>
    <w:p w14:paraId="3F0971C4" w14:textId="6F1FAABE"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There is no output tax limit for B2C supplies under this scheme.</w:t>
      </w:r>
    </w:p>
    <w:p w14:paraId="05F68B8C" w14:textId="40277C3B"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2. What are the main benefits compared to normal registration?</w:t>
      </w:r>
    </w:p>
    <w:p w14:paraId="60057AC6" w14:textId="6964D992"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Registration is auto-approved by the GST portal within 3 working days after Aadhaar authentication.</w:t>
      </w:r>
    </w:p>
    <w:p w14:paraId="3F3DAC4A" w14:textId="6E4C4485"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Documentation and manual intervention are minimal at the application stage.</w:t>
      </w:r>
    </w:p>
    <w:p w14:paraId="0427C3C7" w14:textId="422F2051"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Ideal for startups, small businesses.</w:t>
      </w:r>
    </w:p>
    <w:p w14:paraId="66E56814" w14:textId="137220C2"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3. Is Aadhaar authentication mandatory?</w:t>
      </w:r>
    </w:p>
    <w:p w14:paraId="0C67BE08" w14:textId="132CFD43"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Yes. For both the Primary Authorized Signatory and at least one Promoter/Partner.</w:t>
      </w:r>
    </w:p>
    <w:p w14:paraId="181165BD" w14:textId="6D83B4E1"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4. What is the process for registering under this scheme?</w:t>
      </w:r>
    </w:p>
    <w:p w14:paraId="2A9A856C" w14:textId="13DDEA8D"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Select “Yes” for Rule 14A option in GST REG-01 and complete Aadhaar authentication.</w:t>
      </w:r>
    </w:p>
    <w:p w14:paraId="04AF3103" w14:textId="6A0F4579"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Approval is electronic and automatic for qualifying applicants.</w:t>
      </w:r>
    </w:p>
    <w:p w14:paraId="760E55EE" w14:textId="2463DA61"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5. Can I make B2C supplies without limitation?</w:t>
      </w:r>
    </w:p>
    <w:p w14:paraId="66DB0173" w14:textId="0D26D202"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Yes. The scheme is silent on B2C output tax liability and allows unlimited B2C supplies without affecting eligibility.</w:t>
      </w:r>
    </w:p>
    <w:p w14:paraId="209E1E02" w14:textId="555C1EBC"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6. What if my B2B output tax exceeds ₹2.5 lakh in a month?</w:t>
      </w:r>
    </w:p>
    <w:p w14:paraId="185B1C15" w14:textId="5CDB41AE"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You must withdraw from the scheme via Form REG-32.</w:t>
      </w:r>
    </w:p>
    <w:p w14:paraId="11043112" w14:textId="46A686C8"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Excess B2B sales can only be reported from the first day of the month following withdrawal approval.</w:t>
      </w:r>
    </w:p>
    <w:p w14:paraId="3D0FE8D0" w14:textId="4BE44293"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7. How do I withdraw from the scheme?</w:t>
      </w:r>
    </w:p>
    <w:p w14:paraId="4C12E947" w14:textId="1556DF68"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File all returns up to the withdrawal date, ensure no pending amendment/cancellation, and apply through Form REG-32.</w:t>
      </w:r>
    </w:p>
    <w:p w14:paraId="773BF0F8" w14:textId="02A8017C"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Approval by Proper Officer is mandatory; process requires at least one completed tax period after registration before withdrawal.</w:t>
      </w:r>
    </w:p>
    <w:p w14:paraId="5B123B45" w14:textId="466ED2FC"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lastRenderedPageBreak/>
        <w:t>8. Can I re-join the scheme after withdrawal?</w:t>
      </w:r>
    </w:p>
    <w:p w14:paraId="63B489BF" w14:textId="4FBE60AA"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No. Once withdrawn or exited due to excess B2B output, the same PAN cannot apply again for Rule 14A registration in the same State/UT.</w:t>
      </w:r>
    </w:p>
    <w:p w14:paraId="3EA4D3F4" w14:textId="20155C20" w:rsidR="009178AE"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9. Are post-registration compliances different from standard registration?</w:t>
      </w:r>
    </w:p>
    <w:p w14:paraId="687C13F2" w14:textId="0ECFD9C2" w:rsidR="003440E8" w:rsidRDefault="00C777DC" w:rsidP="003440E8">
      <w:pPr>
        <w:pStyle w:val="paragraph"/>
        <w:spacing w:after="0"/>
        <w:textAlignment w:val="baseline"/>
        <w:rPr>
          <w:rStyle w:val="eop"/>
          <w:rFonts w:cs="Calibri"/>
          <w:bCs/>
          <w:color w:val="000000"/>
          <w:szCs w:val="28"/>
        </w:rPr>
      </w:pPr>
      <w:r w:rsidRPr="00C777DC">
        <w:rPr>
          <w:rStyle w:val="eop"/>
          <w:rFonts w:cs="Calibri"/>
          <w:bCs/>
          <w:color w:val="000000"/>
          <w:szCs w:val="28"/>
        </w:rPr>
        <w:t>· No. Once registered, standard GST compliance rules (return filing, invoice reporting, tax payment) apply as per GST law.</w:t>
      </w:r>
    </w:p>
    <w:p w14:paraId="591CEF6D" w14:textId="469CD68A" w:rsidR="000C6E40" w:rsidRPr="00FF5776" w:rsidRDefault="00A871DA" w:rsidP="00FF5776">
      <w:pPr>
        <w:rPr>
          <w:rStyle w:val="normaltextrun"/>
          <w:rFonts w:ascii="Times New Roman" w:eastAsia="Times New Roman" w:hAnsi="Times New Roman"/>
          <w:b/>
          <w:color w:val="ED7D31"/>
          <w:kern w:val="0"/>
          <w:sz w:val="24"/>
          <w:shd w:val="clear" w:color="auto" w:fill="FFFFFF"/>
          <w:lang w:eastAsia="en-IN"/>
          <w14:ligatures w14:val="none"/>
        </w:rPr>
      </w:pPr>
      <w:r w:rsidRPr="00FF5776">
        <w:rPr>
          <w:rStyle w:val="normaltextrun"/>
          <w:rFonts w:ascii="Times New Roman" w:eastAsia="Times New Roman" w:hAnsi="Times New Roman"/>
          <w:b/>
          <w:color w:val="ED7D31"/>
          <w:kern w:val="0"/>
          <w:sz w:val="24"/>
          <w:shd w:val="clear" w:color="auto" w:fill="FFFFFF"/>
          <w:lang w:eastAsia="en-IN"/>
          <w14:ligatures w14:val="none"/>
        </w:rPr>
        <w:t>Foreign Trade Policy</w:t>
      </w:r>
    </w:p>
    <w:p w14:paraId="560E8555" w14:textId="63BD4240" w:rsidR="00A871DA" w:rsidRPr="00A871DA" w:rsidRDefault="00A871DA" w:rsidP="00A871DA">
      <w:pPr>
        <w:pStyle w:val="paragraph"/>
        <w:spacing w:after="0"/>
        <w:textAlignment w:val="baseline"/>
        <w:rPr>
          <w:rStyle w:val="eop"/>
          <w:rFonts w:cs="Calibri"/>
          <w:b/>
          <w:color w:val="000000"/>
          <w:szCs w:val="28"/>
        </w:rPr>
      </w:pPr>
      <w:r w:rsidRPr="00A871DA">
        <w:rPr>
          <w:rStyle w:val="eop"/>
          <w:rFonts w:cs="Calibri"/>
          <w:b/>
          <w:color w:val="000000"/>
          <w:szCs w:val="28"/>
        </w:rPr>
        <w:t>‘Export’ Definition Under FTDR Act Governs 100% EOU Exemption Notifications - Hyderabad Tribunal</w:t>
      </w:r>
    </w:p>
    <w:p w14:paraId="45D36985" w14:textId="05C34490" w:rsidR="00A871DA" w:rsidRPr="00A871DA" w:rsidRDefault="00A871DA" w:rsidP="00A871DA">
      <w:pPr>
        <w:pStyle w:val="paragraph"/>
        <w:spacing w:after="0"/>
        <w:textAlignment w:val="baseline"/>
        <w:rPr>
          <w:rStyle w:val="eop"/>
          <w:rFonts w:cs="Calibri"/>
          <w:bCs/>
          <w:color w:val="000000"/>
          <w:szCs w:val="28"/>
        </w:rPr>
      </w:pPr>
      <w:r w:rsidRPr="00A871DA">
        <w:rPr>
          <w:rStyle w:val="eop"/>
          <w:rFonts w:cs="Calibri"/>
          <w:bCs/>
          <w:color w:val="000000"/>
          <w:szCs w:val="28"/>
        </w:rPr>
        <w:t>The Hyderabad Tribunal in Laxai Avanti Life Sciences Pvt Ltd addressed the interpretation of 'export' for exemption eligibility under Customs and Central Excise exemption notifications issued to 100% Export Oriented Units. The appellant, a 100% EOU, had imported capital goods and raw materials availing exemptions under Notification No. 52/2003-Customs and Notification No. 22/2003-Central Excise dated 31.03.2003, conditioned upon exporting goods or services.</w:t>
      </w:r>
    </w:p>
    <w:p w14:paraId="13C616D8" w14:textId="4BE1B706" w:rsidR="00A871DA" w:rsidRPr="00A871DA" w:rsidRDefault="00A871DA" w:rsidP="00A871DA">
      <w:pPr>
        <w:pStyle w:val="paragraph"/>
        <w:spacing w:after="0"/>
        <w:textAlignment w:val="baseline"/>
        <w:rPr>
          <w:rStyle w:val="eop"/>
          <w:rFonts w:cs="Calibri"/>
          <w:bCs/>
          <w:color w:val="000000"/>
          <w:szCs w:val="28"/>
        </w:rPr>
      </w:pPr>
      <w:r w:rsidRPr="00A871DA">
        <w:rPr>
          <w:rStyle w:val="eop"/>
          <w:rFonts w:cs="Calibri"/>
          <w:bCs/>
          <w:color w:val="000000"/>
          <w:szCs w:val="28"/>
        </w:rPr>
        <w:t>The department denied exemption benefits on grounds that the appellant’s services viz. Technical Testing and Analysis services were liable to service tax and did not qualify as “export” under the Export of Service Rules, 2006 under the Finance Act (Service Tax Law). The key issue was whether 'export of service' concept under Export of Service Rules could be applied to determine exemption eligibility under Customs and Central Excise notifications, or whether 'export' should be construed per the Foreign Trade Development and Regulation Act, 1992.</w:t>
      </w:r>
    </w:p>
    <w:p w14:paraId="58549A2C" w14:textId="71A89D5B" w:rsidR="00A871DA" w:rsidRPr="00A871DA" w:rsidRDefault="00A871DA" w:rsidP="00A871DA">
      <w:pPr>
        <w:pStyle w:val="paragraph"/>
        <w:spacing w:after="0"/>
        <w:textAlignment w:val="baseline"/>
        <w:rPr>
          <w:rStyle w:val="eop"/>
          <w:rFonts w:cs="Calibri"/>
          <w:bCs/>
          <w:color w:val="000000"/>
          <w:szCs w:val="28"/>
        </w:rPr>
      </w:pPr>
      <w:r w:rsidRPr="00A871DA">
        <w:rPr>
          <w:rStyle w:val="eop"/>
          <w:rFonts w:cs="Calibri"/>
          <w:bCs/>
          <w:color w:val="000000"/>
          <w:szCs w:val="28"/>
        </w:rPr>
        <w:t>The Tribunal held that the term 'export' in exemption notifications issued under Customs Act and Central Excise Act must be construed in accordance with the FTDR Act definition, not based on Export of Service Rules under Finance Act. The EOU Scheme is governed by Foreign Trade Policy, and FTDR Act provides specific definition of 'export' in relation to services, including supplying services from India to any other country's territory or to service consumers of other countries while in India.</w:t>
      </w:r>
    </w:p>
    <w:p w14:paraId="5677E886" w14:textId="36F083D6" w:rsidR="00A871DA" w:rsidRDefault="00A871DA" w:rsidP="00A871DA">
      <w:pPr>
        <w:pStyle w:val="paragraph"/>
        <w:spacing w:after="0"/>
        <w:textAlignment w:val="baseline"/>
        <w:rPr>
          <w:rStyle w:val="eop"/>
          <w:rFonts w:cs="Calibri"/>
          <w:bCs/>
          <w:color w:val="000000"/>
          <w:szCs w:val="28"/>
        </w:rPr>
      </w:pPr>
      <w:r w:rsidRPr="00A871DA">
        <w:rPr>
          <w:rStyle w:val="eop"/>
          <w:rFonts w:cs="Calibri"/>
          <w:bCs/>
          <w:color w:val="000000"/>
          <w:szCs w:val="28"/>
        </w:rPr>
        <w:t>Since appellants received payments in convertible foreign exchange for services provided to recipients located outside India, they were eligible for exemption notification benefits</w:t>
      </w:r>
      <w:r w:rsidR="00FE1A52">
        <w:rPr>
          <w:rStyle w:val="eop"/>
          <w:rFonts w:cs="Calibri"/>
          <w:bCs/>
          <w:color w:val="000000"/>
          <w:szCs w:val="28"/>
        </w:rPr>
        <w:t xml:space="preserve"> </w:t>
      </w:r>
      <w:r w:rsidRPr="00A871DA">
        <w:rPr>
          <w:rStyle w:val="eop"/>
          <w:rFonts w:cs="Calibri"/>
          <w:bCs/>
          <w:color w:val="000000"/>
          <w:szCs w:val="28"/>
        </w:rPr>
        <w:t>irrespective of Export of Service Rules requirements. The impugned orders were set aside and appeals allowed.</w:t>
      </w:r>
    </w:p>
    <w:p w14:paraId="5D8BB9D0" w14:textId="77282D37" w:rsidR="00A871DA" w:rsidRPr="00FF5776" w:rsidRDefault="00E95AD3" w:rsidP="00FF5776">
      <w:pPr>
        <w:rPr>
          <w:rStyle w:val="normaltextrun"/>
          <w:rFonts w:ascii="Times New Roman" w:eastAsia="Times New Roman" w:hAnsi="Times New Roman"/>
          <w:b/>
          <w:bCs/>
          <w:color w:val="ED7D31"/>
          <w:kern w:val="0"/>
          <w:sz w:val="24"/>
          <w:shd w:val="clear" w:color="auto" w:fill="FFFFFF"/>
          <w:lang w:eastAsia="en-IN"/>
          <w14:ligatures w14:val="none"/>
        </w:rPr>
      </w:pPr>
      <w:r w:rsidRPr="00FF5776">
        <w:rPr>
          <w:rStyle w:val="normaltextrun"/>
          <w:rFonts w:ascii="Times New Roman" w:eastAsia="Times New Roman" w:hAnsi="Times New Roman"/>
          <w:b/>
          <w:bCs/>
          <w:color w:val="ED7D31"/>
          <w:kern w:val="0"/>
          <w:sz w:val="24"/>
          <w:shd w:val="clear" w:color="auto" w:fill="FFFFFF"/>
          <w:lang w:eastAsia="en-IN"/>
          <w14:ligatures w14:val="none"/>
        </w:rPr>
        <w:t>Customs</w:t>
      </w:r>
    </w:p>
    <w:p w14:paraId="7E97BEE7" w14:textId="77777777" w:rsidR="00E95AD3" w:rsidRPr="00E95AD3" w:rsidRDefault="00E95AD3" w:rsidP="00E95AD3">
      <w:pPr>
        <w:pStyle w:val="paragraph"/>
        <w:spacing w:after="0"/>
        <w:textAlignment w:val="baseline"/>
        <w:rPr>
          <w:rStyle w:val="eop"/>
          <w:rFonts w:cs="Calibri"/>
          <w:b/>
          <w:color w:val="000000"/>
          <w:szCs w:val="28"/>
        </w:rPr>
      </w:pPr>
      <w:r w:rsidRPr="00E95AD3">
        <w:rPr>
          <w:rStyle w:val="eop"/>
          <w:rFonts w:cs="Calibri"/>
          <w:b/>
          <w:color w:val="000000"/>
          <w:szCs w:val="28"/>
        </w:rPr>
        <w:t>Royalty payment for technical know-how not includible in assessable value of imported goods - Delhi Tribunal</w:t>
      </w:r>
    </w:p>
    <w:p w14:paraId="1E8399C8" w14:textId="77777777" w:rsidR="00E95AD3" w:rsidRPr="00E95AD3" w:rsidRDefault="00E95AD3" w:rsidP="00E95AD3">
      <w:pPr>
        <w:pStyle w:val="paragraph"/>
        <w:spacing w:after="0"/>
        <w:textAlignment w:val="baseline"/>
        <w:rPr>
          <w:rStyle w:val="eop"/>
          <w:rFonts w:cs="Calibri"/>
          <w:bCs/>
          <w:color w:val="000000"/>
          <w:szCs w:val="28"/>
        </w:rPr>
      </w:pPr>
    </w:p>
    <w:p w14:paraId="178A172D" w14:textId="08D460CF" w:rsidR="00E95AD3" w:rsidRPr="00E95AD3" w:rsidRDefault="00E95AD3" w:rsidP="00E95AD3">
      <w:pPr>
        <w:pStyle w:val="paragraph"/>
        <w:spacing w:after="0"/>
        <w:textAlignment w:val="baseline"/>
        <w:rPr>
          <w:rStyle w:val="eop"/>
          <w:rFonts w:cs="Calibri"/>
          <w:bCs/>
          <w:color w:val="000000"/>
          <w:szCs w:val="28"/>
        </w:rPr>
      </w:pPr>
      <w:r w:rsidRPr="00E95AD3">
        <w:rPr>
          <w:rStyle w:val="eop"/>
          <w:rFonts w:cs="Calibri"/>
          <w:bCs/>
          <w:color w:val="000000"/>
          <w:szCs w:val="28"/>
        </w:rPr>
        <w:lastRenderedPageBreak/>
        <w:t>The Delhi Tribunal, in the case of M/s Ericsson India Private Limited, considered an issue concerning the inclusion of royalty payments in the assessable value of imported goods for levying Customs duty. The appellant, Ericsson India, imported various IT components from a related foreign entity and simultaneously paid a royalty to the same foreign supplier for know-how related to the manufacture of the final finished goods in India.</w:t>
      </w:r>
    </w:p>
    <w:p w14:paraId="6CCDFC49" w14:textId="2AA5C725" w:rsidR="00E95AD3" w:rsidRPr="00E95AD3" w:rsidRDefault="00E95AD3" w:rsidP="00E95AD3">
      <w:pPr>
        <w:pStyle w:val="paragraph"/>
        <w:spacing w:after="0"/>
        <w:textAlignment w:val="baseline"/>
        <w:rPr>
          <w:rStyle w:val="eop"/>
          <w:rFonts w:cs="Calibri"/>
          <w:bCs/>
          <w:color w:val="000000"/>
          <w:szCs w:val="28"/>
        </w:rPr>
      </w:pPr>
      <w:r w:rsidRPr="00E95AD3">
        <w:rPr>
          <w:rStyle w:val="eop"/>
          <w:rFonts w:cs="Calibri"/>
          <w:bCs/>
          <w:color w:val="000000"/>
          <w:szCs w:val="28"/>
        </w:rPr>
        <w:t>The Department contended that this royalty payment was required to be added to the transaction value of the imported components under Rule 10(1)(c) of the Customs Valuation Rules, 2007, essentially arguing it was a condition of sale.</w:t>
      </w:r>
    </w:p>
    <w:p w14:paraId="0358ECF1" w14:textId="503F5D87" w:rsidR="00E95AD3" w:rsidRPr="00E95AD3" w:rsidRDefault="00E95AD3" w:rsidP="00E95AD3">
      <w:pPr>
        <w:pStyle w:val="paragraph"/>
        <w:spacing w:after="0"/>
        <w:textAlignment w:val="baseline"/>
        <w:rPr>
          <w:rStyle w:val="eop"/>
          <w:rFonts w:cs="Calibri"/>
          <w:bCs/>
          <w:color w:val="000000"/>
          <w:szCs w:val="28"/>
        </w:rPr>
      </w:pPr>
      <w:r w:rsidRPr="00E95AD3">
        <w:rPr>
          <w:rStyle w:val="eop"/>
          <w:rFonts w:cs="Calibri"/>
          <w:bCs/>
          <w:color w:val="000000"/>
          <w:szCs w:val="28"/>
        </w:rPr>
        <w:t>The central point of determination before the Tribunal was whether the royalty paid for the technical know-how used in the post-importation manufacturing of finished goods should be included in the transaction value of the imported components.</w:t>
      </w:r>
    </w:p>
    <w:p w14:paraId="18585AA3" w14:textId="2F6AF75E" w:rsidR="00E95AD3" w:rsidRPr="00E95AD3" w:rsidRDefault="00E95AD3" w:rsidP="00E95AD3">
      <w:pPr>
        <w:pStyle w:val="paragraph"/>
        <w:spacing w:after="0"/>
        <w:textAlignment w:val="baseline"/>
        <w:rPr>
          <w:rStyle w:val="eop"/>
          <w:rFonts w:cs="Calibri"/>
          <w:bCs/>
          <w:color w:val="000000"/>
          <w:szCs w:val="28"/>
        </w:rPr>
      </w:pPr>
      <w:r w:rsidRPr="00E95AD3">
        <w:rPr>
          <w:rStyle w:val="eop"/>
          <w:rFonts w:cs="Calibri"/>
          <w:bCs/>
          <w:color w:val="000000"/>
          <w:szCs w:val="28"/>
        </w:rPr>
        <w:t>The Tribunal ruled that the mere fact of imported components being used in the manufacture of finished goods does not automatically justify the addition of the royalty paid on the finished goods to the value of the imported components. It was held that where the royalty payments relate to activities performed after importation and, are not stipulated as a condition of sale for the imported goods, such payments cannot be included in the imported value under Rule 10(1)(c). The Technical Agreements between Ericsson India and the foreign supplier did not mandate the payment of royalty as a prerequisite (sine qua non) for the import of the components.</w:t>
      </w:r>
    </w:p>
    <w:p w14:paraId="60CFB9C2" w14:textId="1099DC36" w:rsidR="00E95AD3" w:rsidRPr="00E95AD3" w:rsidRDefault="00E95AD3" w:rsidP="00E95AD3">
      <w:pPr>
        <w:pStyle w:val="paragraph"/>
        <w:spacing w:after="0"/>
        <w:textAlignment w:val="baseline"/>
        <w:rPr>
          <w:rStyle w:val="eop"/>
          <w:rFonts w:cs="Calibri"/>
          <w:bCs/>
          <w:color w:val="000000"/>
          <w:szCs w:val="28"/>
        </w:rPr>
      </w:pPr>
      <w:r w:rsidRPr="00E95AD3">
        <w:rPr>
          <w:rStyle w:val="eop"/>
          <w:rFonts w:cs="Calibri"/>
          <w:bCs/>
          <w:color w:val="000000"/>
          <w:szCs w:val="28"/>
        </w:rPr>
        <w:t>Consequently, the Tribunal set aside the impugned order and allowed the appeal, affirming that the royalty amount should be excluded from the Customs valuation of the imported components.</w:t>
      </w:r>
    </w:p>
    <w:p w14:paraId="4B6ED333" w14:textId="3DFD4B0D" w:rsidR="00BB44CA" w:rsidRPr="00B31AC7" w:rsidRDefault="00790C22" w:rsidP="00BB44CA">
      <w:pPr>
        <w:pStyle w:val="paragraph"/>
        <w:spacing w:before="0" w:beforeAutospacing="0" w:after="0" w:afterAutospacing="0"/>
        <w:jc w:val="both"/>
        <w:textAlignment w:val="baseline"/>
        <w:rPr>
          <w:rStyle w:val="normaltextrun"/>
          <w:rFonts w:cs="Calibri"/>
          <w:bCs/>
          <w:color w:val="ED7D31"/>
          <w:szCs w:val="28"/>
          <w:shd w:val="clear" w:color="auto" w:fill="FFFFFF"/>
        </w:rPr>
      </w:pPr>
      <w:r>
        <w:rPr>
          <w:rStyle w:val="normaltextrun"/>
          <w:rFonts w:cs="Calibri"/>
          <w:bCs/>
          <w:color w:val="ED7D31"/>
          <w:szCs w:val="28"/>
          <w:u w:val="single"/>
          <w:shd w:val="clear" w:color="auto" w:fill="FFFFFF"/>
        </w:rPr>
        <w:t>SINGAPORE</w:t>
      </w:r>
      <w:r w:rsidR="00BB44CA" w:rsidRPr="00B31AC7">
        <w:rPr>
          <w:rStyle w:val="normaltextrun"/>
          <w:rFonts w:cs="Calibri"/>
          <w:bCs/>
          <w:color w:val="ED7D31"/>
          <w:szCs w:val="28"/>
          <w:u w:val="single"/>
          <w:shd w:val="clear" w:color="auto" w:fill="FFFFFF"/>
        </w:rPr>
        <w:t xml:space="preserve"> UPDATES</w:t>
      </w:r>
    </w:p>
    <w:p w14:paraId="38022EEF" w14:textId="43B9FA56" w:rsidR="00876E8D" w:rsidRDefault="00BC32DD" w:rsidP="00876E8D">
      <w:pPr>
        <w:pStyle w:val="paragraph"/>
        <w:spacing w:after="0"/>
        <w:textAlignment w:val="baseline"/>
        <w:rPr>
          <w:rStyle w:val="eop"/>
          <w:rFonts w:cs="Calibri"/>
          <w:b/>
          <w:color w:val="000000"/>
          <w:szCs w:val="28"/>
          <w:u w:val="single"/>
        </w:rPr>
      </w:pPr>
      <w:r w:rsidRPr="00BC32DD">
        <w:rPr>
          <w:rStyle w:val="eop"/>
          <w:rFonts w:cs="Calibri"/>
          <w:b/>
          <w:color w:val="000000"/>
          <w:szCs w:val="28"/>
          <w:u w:val="single"/>
        </w:rPr>
        <w:t>Monetary Authority of Singapore</w:t>
      </w:r>
    </w:p>
    <w:p w14:paraId="43C484AF" w14:textId="3AFC215F" w:rsidR="00BC32DD" w:rsidRDefault="003450B7" w:rsidP="00876E8D">
      <w:pPr>
        <w:pStyle w:val="paragraph"/>
        <w:spacing w:after="0"/>
        <w:textAlignment w:val="baseline"/>
        <w:rPr>
          <w:b/>
          <w:bCs/>
          <w:color w:val="000000"/>
          <w:u w:val="single"/>
        </w:rPr>
      </w:pPr>
      <w:r w:rsidRPr="003450B7">
        <w:rPr>
          <w:b/>
          <w:bCs/>
          <w:color w:val="000000"/>
          <w:u w:val="single"/>
        </w:rPr>
        <w:t>MAS Launches BLOOM Initiative to Extend Settlement Capabilities</w:t>
      </w:r>
    </w:p>
    <w:p w14:paraId="08E8DCEE" w14:textId="42ADDAE1" w:rsidR="003450B7" w:rsidRPr="003450B7" w:rsidRDefault="003450B7" w:rsidP="003450B7">
      <w:pPr>
        <w:pStyle w:val="NormalWeb"/>
        <w:rPr>
          <w:color w:val="000000"/>
        </w:rPr>
      </w:pPr>
      <w:r w:rsidRPr="003450B7">
        <w:rPr>
          <w:color w:val="000000"/>
        </w:rPr>
        <w:t>On 16</w:t>
      </w:r>
      <w:r>
        <w:rPr>
          <w:color w:val="000000"/>
        </w:rPr>
        <w:t>th</w:t>
      </w:r>
      <w:r w:rsidRPr="003450B7">
        <w:rPr>
          <w:color w:val="000000"/>
        </w:rPr>
        <w:t xml:space="preserve"> October 2025, The Monetary Authority of Singapore (MAS) announced a new initiative – BLOOM (Borderless, Liquid, Open, Online, Multi-currency), to extend settlement capabilities offered by financial institutions. Through BLOOM, MAS will collaborate with the financial industry to enable settlement in tokenised bank liabilities and well-regulated stablecoins, whilst effectively managing risks in the rapidly evolving digital settlement asset landscape, through standardised approaches.</w:t>
      </w:r>
    </w:p>
    <w:p w14:paraId="68705BC4" w14:textId="77777777" w:rsidR="003450B7" w:rsidRPr="003450B7" w:rsidRDefault="003450B7" w:rsidP="003450B7">
      <w:pPr>
        <w:pStyle w:val="NormalWeb"/>
        <w:rPr>
          <w:color w:val="000000"/>
        </w:rPr>
      </w:pPr>
      <w:r w:rsidRPr="003450B7">
        <w:rPr>
          <w:color w:val="000000"/>
        </w:rPr>
        <w:t>BLOOM will enable settlement in multiple currencies, including G10 and Asian currencies, and support both domestic and cross-border transactions.</w:t>
      </w:r>
    </w:p>
    <w:p w14:paraId="397D6F15" w14:textId="77777777" w:rsidR="003450B7" w:rsidRPr="003450B7" w:rsidRDefault="003450B7" w:rsidP="003450B7">
      <w:pPr>
        <w:pStyle w:val="NormalWeb"/>
        <w:rPr>
          <w:color w:val="000000"/>
        </w:rPr>
      </w:pPr>
      <w:r w:rsidRPr="003450B7">
        <w:rPr>
          <w:color w:val="000000"/>
        </w:rPr>
        <w:t>Initial applications will focus on wholesale banking use cases such as trade finance, corporate treasury management, and automated “agentic” payments, which use AI to execute transactions based on pre-set conditions.</w:t>
      </w:r>
    </w:p>
    <w:p w14:paraId="1C1B3C4B" w14:textId="77777777" w:rsidR="003450B7" w:rsidRPr="003450B7" w:rsidRDefault="003450B7" w:rsidP="003450B7">
      <w:pPr>
        <w:pStyle w:val="NormalWeb"/>
        <w:rPr>
          <w:color w:val="000000"/>
        </w:rPr>
      </w:pPr>
      <w:r w:rsidRPr="003450B7">
        <w:rPr>
          <w:color w:val="000000"/>
        </w:rPr>
        <w:t xml:space="preserve">Participating institutions include DBS, OCBC, UOB, Circle, Partior, Stripe, Ant International, StraitsX, and Coinbase. Together, they will explore three key areas: </w:t>
      </w:r>
      <w:r w:rsidRPr="003450B7">
        <w:rPr>
          <w:color w:val="000000"/>
        </w:rPr>
        <w:lastRenderedPageBreak/>
        <w:t>coordinated clearing of settlement assets, programmable compliance checks to reduce costs and improve consistency, and AI-driven payment automation.</w:t>
      </w:r>
    </w:p>
    <w:p w14:paraId="5BE4BD8B" w14:textId="77777777" w:rsidR="003450B7" w:rsidRPr="003450B7" w:rsidRDefault="003450B7" w:rsidP="003450B7">
      <w:pPr>
        <w:pStyle w:val="NormalWeb"/>
        <w:rPr>
          <w:color w:val="000000"/>
        </w:rPr>
      </w:pPr>
      <w:r w:rsidRPr="003450B7">
        <w:rPr>
          <w:color w:val="000000"/>
        </w:rPr>
        <w:t>The launch marks a major step in Singapore’s drive to modernise its financial infrastructure and strengthen its role as a global center for digital finance.</w:t>
      </w:r>
    </w:p>
    <w:p w14:paraId="71487574" w14:textId="77777777" w:rsidR="003450B7" w:rsidRDefault="003450B7" w:rsidP="003450B7">
      <w:pPr>
        <w:pStyle w:val="NormalWeb"/>
        <w:rPr>
          <w:color w:val="000000"/>
        </w:rPr>
      </w:pPr>
      <w:r w:rsidRPr="003450B7">
        <w:rPr>
          <w:color w:val="000000"/>
        </w:rPr>
        <w:t>BLOOM also builds on Project Orchid, an MAS-led initiative that began in 2021 to explore the potential of a digital Singapore dollar. Insights from more than 10 trials under Project Orchid have already been translated into commercial solutions by participating institutions.</w:t>
      </w:r>
    </w:p>
    <w:p w14:paraId="3F0016B2" w14:textId="143CF798" w:rsidR="003450B7" w:rsidRPr="0047288F" w:rsidRDefault="00000000" w:rsidP="003450B7">
      <w:pPr>
        <w:pStyle w:val="NormalWeb"/>
        <w:rPr>
          <w:color w:val="000000"/>
        </w:rPr>
      </w:pPr>
      <w:hyperlink r:id="rId11" w:history="1">
        <w:r w:rsidR="0047288F" w:rsidRPr="0047288F">
          <w:rPr>
            <w:rStyle w:val="Hyperlink"/>
          </w:rPr>
          <w:t>https://www.mas.gov.sg/news/media-releases/2025/mas-launches-bloom-initiative-to-extend-settlement-capabilities</w:t>
        </w:r>
      </w:hyperlink>
    </w:p>
    <w:p w14:paraId="660A32AC" w14:textId="006B6B7D" w:rsidR="0047288F" w:rsidRDefault="0047288F" w:rsidP="003450B7">
      <w:pPr>
        <w:pStyle w:val="NormalWeb"/>
        <w:rPr>
          <w:b/>
          <w:bCs/>
          <w:color w:val="000000"/>
          <w:u w:val="single"/>
        </w:rPr>
      </w:pPr>
      <w:r w:rsidRPr="0047288F">
        <w:rPr>
          <w:b/>
          <w:bCs/>
          <w:color w:val="000000"/>
          <w:u w:val="single"/>
        </w:rPr>
        <w:t>MAS Proposes to Consolidate Listing Review Functions under SGX RegCo to Streamline the Listing Process</w:t>
      </w:r>
    </w:p>
    <w:p w14:paraId="36393C3D" w14:textId="402CA6DA" w:rsidR="00B52D4E" w:rsidRPr="00B52D4E" w:rsidRDefault="00B52D4E" w:rsidP="00B52D4E">
      <w:pPr>
        <w:pStyle w:val="NormalWeb"/>
        <w:rPr>
          <w:color w:val="000000"/>
        </w:rPr>
      </w:pPr>
      <w:r w:rsidRPr="00B52D4E">
        <w:rPr>
          <w:color w:val="000000"/>
        </w:rPr>
        <w:t>The Monetary Authority of Singapore (MAS) is seeking feedback on proposals to consolidate the listing review functions under the Singapore Exchange Regulation (SGX RegCo) with a view to streamline the listing process. This is part of the holistic set of recommendations announced by the Equities Market Review Group to adopt a regulatory approach that is pro-enterprise, alongside measures to strengthen investor confidence.</w:t>
      </w:r>
    </w:p>
    <w:p w14:paraId="4D7039E1" w14:textId="63F0ED62" w:rsidR="00B52D4E" w:rsidRPr="00B52D4E" w:rsidRDefault="00B52D4E" w:rsidP="00B52D4E">
      <w:pPr>
        <w:pStyle w:val="NormalWeb"/>
        <w:rPr>
          <w:color w:val="000000"/>
        </w:rPr>
      </w:pPr>
      <w:r w:rsidRPr="00B52D4E">
        <w:rPr>
          <w:color w:val="000000"/>
        </w:rPr>
        <w:t>Companies seeking to list on the Singapore Exchange (SGX) may soon find the process more streamlined.</w:t>
      </w:r>
    </w:p>
    <w:p w14:paraId="18F2FBBE" w14:textId="0FC221B7" w:rsidR="0047288F" w:rsidRDefault="00B52D4E" w:rsidP="00B52D4E">
      <w:pPr>
        <w:pStyle w:val="NormalWeb"/>
        <w:rPr>
          <w:color w:val="000000"/>
        </w:rPr>
      </w:pPr>
      <w:r w:rsidRPr="00B52D4E">
        <w:rPr>
          <w:color w:val="000000"/>
        </w:rPr>
        <w:t>The consolidation of listing review functions under SGX RegCo will provide prospective issuers with greater certainty on the listing process and timeline. Going forward, they will only have to engage with SGX RegCo. Currently, issuers engage with MAS to review their prospectus, and with SGX RegCo on their suitability to list</w:t>
      </w:r>
      <w:r w:rsidR="006102E7">
        <w:rPr>
          <w:color w:val="000000"/>
        </w:rPr>
        <w:t xml:space="preserve"> </w:t>
      </w:r>
      <w:r w:rsidRPr="00B52D4E">
        <w:rPr>
          <w:color w:val="000000"/>
        </w:rPr>
        <w:t>SGX RegCo will continue to focus on admitting quality issuers and ensuring that issuers disclose relevant and material information to support informed decision-making. MAS will continue to work with SGX RegCo to ensure timely and robust market surveillance and enforcement, as well</w:t>
      </w:r>
      <w:r w:rsidR="00FF5776">
        <w:rPr>
          <w:color w:val="000000"/>
        </w:rPr>
        <w:t xml:space="preserve"> </w:t>
      </w:r>
      <w:r w:rsidRPr="00B52D4E">
        <w:rPr>
          <w:color w:val="000000"/>
        </w:rPr>
        <w:t>as investigate and take action against breaches of prospectus disclosure requirements under the Securities and Futures Act.</w:t>
      </w:r>
    </w:p>
    <w:p w14:paraId="6F95D614" w14:textId="63EF77F4" w:rsidR="00B52D4E" w:rsidRDefault="00000000" w:rsidP="00B52D4E">
      <w:pPr>
        <w:pStyle w:val="NormalWeb"/>
        <w:rPr>
          <w:color w:val="000000"/>
        </w:rPr>
      </w:pPr>
      <w:hyperlink r:id="rId12" w:history="1">
        <w:r w:rsidR="00B52D4E" w:rsidRPr="003D5F73">
          <w:rPr>
            <w:rStyle w:val="Hyperlink"/>
          </w:rPr>
          <w:t>https://www.mas.gov.sg/news/media-releases/2025/mas-proposes-to-consolidate-listing-review-functions</w:t>
        </w:r>
      </w:hyperlink>
    </w:p>
    <w:p w14:paraId="2C0B0657" w14:textId="6C4AEE01" w:rsidR="003450B7" w:rsidRDefault="004B219A" w:rsidP="00876E8D">
      <w:pPr>
        <w:pStyle w:val="paragraph"/>
        <w:spacing w:after="0"/>
        <w:textAlignment w:val="baseline"/>
        <w:rPr>
          <w:b/>
          <w:bCs/>
          <w:color w:val="000000"/>
          <w:u w:val="single"/>
        </w:rPr>
      </w:pPr>
      <w:r w:rsidRPr="004B219A">
        <w:rPr>
          <w:b/>
          <w:bCs/>
          <w:color w:val="000000"/>
          <w:u w:val="single"/>
        </w:rPr>
        <w:t>Inland Revenue Authority of Singapore</w:t>
      </w:r>
    </w:p>
    <w:p w14:paraId="32A35852" w14:textId="77777777" w:rsidR="00C470A5" w:rsidRPr="00C470A5" w:rsidRDefault="00C470A5" w:rsidP="00C470A5">
      <w:pPr>
        <w:pStyle w:val="paragraph"/>
        <w:spacing w:after="0"/>
        <w:textAlignment w:val="baseline"/>
        <w:rPr>
          <w:b/>
          <w:bCs/>
          <w:color w:val="000000"/>
        </w:rPr>
      </w:pPr>
      <w:r w:rsidRPr="00C470A5">
        <w:rPr>
          <w:b/>
          <w:bCs/>
          <w:color w:val="000000"/>
        </w:rPr>
        <w:t xml:space="preserve">GST and BCRS Deposit </w:t>
      </w:r>
    </w:p>
    <w:p w14:paraId="2DA1B1FA" w14:textId="676BEE56" w:rsidR="00C470A5" w:rsidRPr="00C470A5" w:rsidRDefault="00C470A5" w:rsidP="00C470A5">
      <w:pPr>
        <w:pStyle w:val="paragraph"/>
        <w:spacing w:after="0"/>
        <w:textAlignment w:val="baseline"/>
        <w:rPr>
          <w:color w:val="000000"/>
        </w:rPr>
      </w:pPr>
      <w:r w:rsidRPr="00C470A5">
        <w:rPr>
          <w:color w:val="000000"/>
        </w:rPr>
        <w:t>The Inland Revenue Authority of Singapore (IRAS) has released guidance on the GST rules related to the Beverage Container Return Scheme (BCRS) that will be introduced from April 1</w:t>
      </w:r>
      <w:r>
        <w:rPr>
          <w:color w:val="000000"/>
        </w:rPr>
        <w:t>st</w:t>
      </w:r>
      <w:r w:rsidRPr="00C470A5">
        <w:rPr>
          <w:color w:val="000000"/>
        </w:rPr>
        <w:t>, 2026.</w:t>
      </w:r>
    </w:p>
    <w:p w14:paraId="357B5EC0" w14:textId="51309AAA" w:rsidR="00C470A5" w:rsidRPr="00C470A5" w:rsidRDefault="00C470A5" w:rsidP="00C470A5">
      <w:pPr>
        <w:pStyle w:val="paragraph"/>
        <w:spacing w:after="0"/>
        <w:textAlignment w:val="baseline"/>
        <w:rPr>
          <w:color w:val="000000"/>
        </w:rPr>
      </w:pPr>
      <w:r w:rsidRPr="00C470A5">
        <w:rPr>
          <w:color w:val="000000"/>
        </w:rPr>
        <w:t>Under the scheme, a 10-cent refundable BCRS deposit will be payable on each regulated beverage sold.</w:t>
      </w:r>
    </w:p>
    <w:p w14:paraId="5A3BEDBE" w14:textId="52A581E3" w:rsidR="00C470A5" w:rsidRPr="00C470A5" w:rsidRDefault="00C470A5" w:rsidP="00C470A5">
      <w:pPr>
        <w:pStyle w:val="paragraph"/>
        <w:spacing w:after="0"/>
        <w:textAlignment w:val="baseline"/>
        <w:rPr>
          <w:color w:val="000000"/>
        </w:rPr>
      </w:pPr>
      <w:r w:rsidRPr="00C470A5">
        <w:rPr>
          <w:color w:val="000000"/>
        </w:rPr>
        <w:lastRenderedPageBreak/>
        <w:t>Regulated beverages are pre-packaged beverages in plastic and metal containers ranging from 150 millilitres to three litres. Consumers will receive a full refund of the deposit by returning the empty container to a designated return point.</w:t>
      </w:r>
    </w:p>
    <w:p w14:paraId="081D4F89" w14:textId="5505568D" w:rsidR="00C470A5" w:rsidRPr="00C470A5" w:rsidRDefault="00C470A5" w:rsidP="00C470A5">
      <w:pPr>
        <w:pStyle w:val="paragraph"/>
        <w:spacing w:after="0"/>
        <w:textAlignment w:val="baseline"/>
        <w:rPr>
          <w:color w:val="000000"/>
        </w:rPr>
      </w:pPr>
      <w:r w:rsidRPr="00C470A5">
        <w:rPr>
          <w:color w:val="000000"/>
        </w:rPr>
        <w:t>The BCRS deposit will not be subject to GST. As such, taxpayers need not include the deposit in tax invoices or GST receipts issued for the sale of beverages.</w:t>
      </w:r>
    </w:p>
    <w:p w14:paraId="4A973530" w14:textId="6780E9D3" w:rsidR="004B219A" w:rsidRDefault="00C470A5" w:rsidP="00C470A5">
      <w:pPr>
        <w:pStyle w:val="paragraph"/>
        <w:spacing w:after="0"/>
        <w:textAlignment w:val="baseline"/>
        <w:rPr>
          <w:color w:val="000000"/>
        </w:rPr>
      </w:pPr>
      <w:r w:rsidRPr="00C470A5">
        <w:rPr>
          <w:color w:val="000000"/>
        </w:rPr>
        <w:t>The guidance specifically discusses rules concerning invoicing, credit notes, rules concerning the completion of GST returns, and price display requirements.</w:t>
      </w:r>
    </w:p>
    <w:p w14:paraId="0EB49B59" w14:textId="78C430F8" w:rsidR="00C470A5" w:rsidRDefault="00000000" w:rsidP="00C470A5">
      <w:pPr>
        <w:pStyle w:val="paragraph"/>
        <w:spacing w:after="0"/>
        <w:textAlignment w:val="baseline"/>
        <w:rPr>
          <w:color w:val="000000"/>
        </w:rPr>
      </w:pPr>
      <w:hyperlink r:id="rId13" w:history="1">
        <w:r w:rsidR="00C470A5" w:rsidRPr="003D5F73">
          <w:rPr>
            <w:rStyle w:val="Hyperlink"/>
          </w:rPr>
          <w:t>https://www.iras.gov.sg/taxes/goods-services-tax-(gst)/basics-of-gst/gst-and-bcrs-deposit</w:t>
        </w:r>
      </w:hyperlink>
    </w:p>
    <w:p w14:paraId="67A5221B" w14:textId="77777777" w:rsidR="00C470A5" w:rsidRPr="00C470A5" w:rsidRDefault="00C470A5" w:rsidP="00C470A5">
      <w:pPr>
        <w:pStyle w:val="paragraph"/>
        <w:spacing w:after="0"/>
        <w:textAlignment w:val="baseline"/>
        <w:rPr>
          <w:color w:val="000000"/>
        </w:rPr>
      </w:pPr>
    </w:p>
    <w:p w14:paraId="4694636A" w14:textId="52BE1443" w:rsidR="003D6F5F" w:rsidRDefault="003D6F5F" w:rsidP="003D6F5F">
      <w:pPr>
        <w:pStyle w:val="paragraph"/>
        <w:spacing w:before="0" w:beforeAutospacing="0" w:after="0" w:afterAutospacing="0"/>
        <w:jc w:val="both"/>
        <w:textAlignment w:val="baseline"/>
        <w:rPr>
          <w:rStyle w:val="normaltextrun"/>
          <w:rFonts w:cs="Calibri"/>
          <w:bCs/>
          <w:color w:val="ED7D31"/>
          <w:szCs w:val="28"/>
          <w:u w:val="single"/>
          <w:shd w:val="clear" w:color="auto" w:fill="FFFFFF"/>
        </w:rPr>
      </w:pPr>
      <w:r>
        <w:rPr>
          <w:rStyle w:val="normaltextrun"/>
          <w:rFonts w:cs="Calibri"/>
          <w:bCs/>
          <w:color w:val="ED7D31"/>
          <w:szCs w:val="28"/>
          <w:u w:val="single"/>
          <w:shd w:val="clear" w:color="auto" w:fill="FFFFFF"/>
        </w:rPr>
        <w:t>IS AUDIT</w:t>
      </w:r>
      <w:r w:rsidRPr="00B31AC7">
        <w:rPr>
          <w:rStyle w:val="normaltextrun"/>
          <w:rFonts w:cs="Calibri"/>
          <w:bCs/>
          <w:color w:val="ED7D31"/>
          <w:szCs w:val="28"/>
          <w:u w:val="single"/>
          <w:shd w:val="clear" w:color="auto" w:fill="FFFFFF"/>
        </w:rPr>
        <w:t xml:space="preserve"> UPDATES</w:t>
      </w:r>
    </w:p>
    <w:p w14:paraId="674C57E5" w14:textId="77777777" w:rsidR="00D61557" w:rsidRDefault="00D61557" w:rsidP="003D6F5F">
      <w:pPr>
        <w:pStyle w:val="paragraph"/>
        <w:spacing w:before="0" w:beforeAutospacing="0" w:after="0" w:afterAutospacing="0"/>
        <w:jc w:val="both"/>
        <w:textAlignment w:val="baseline"/>
        <w:rPr>
          <w:rStyle w:val="normaltextrun"/>
          <w:rFonts w:cs="Calibri"/>
          <w:bCs/>
          <w:color w:val="ED7D31"/>
          <w:szCs w:val="28"/>
          <w:shd w:val="clear" w:color="auto" w:fill="FFFFFF"/>
        </w:rPr>
      </w:pPr>
    </w:p>
    <w:p w14:paraId="46CF1C09" w14:textId="77777777" w:rsidR="00D61557" w:rsidRPr="00D61557" w:rsidRDefault="00D61557" w:rsidP="00D61557">
      <w:pPr>
        <w:pStyle w:val="NormalWeb"/>
        <w:rPr>
          <w:b/>
          <w:bCs/>
          <w:color w:val="000000"/>
        </w:rPr>
      </w:pPr>
      <w:r w:rsidRPr="00D61557">
        <w:rPr>
          <w:b/>
          <w:bCs/>
          <w:color w:val="000000"/>
        </w:rPr>
        <w:t>Black Basta Ransomware Spreading via Social Engineering</w:t>
      </w:r>
    </w:p>
    <w:p w14:paraId="12736E79" w14:textId="77777777" w:rsidR="00D61557" w:rsidRPr="00D61557" w:rsidRDefault="00D61557" w:rsidP="00D61557">
      <w:pPr>
        <w:pStyle w:val="NormalWeb"/>
        <w:rPr>
          <w:color w:val="000000"/>
        </w:rPr>
      </w:pPr>
      <w:r w:rsidRPr="00D61557">
        <w:rPr>
          <w:color w:val="000000"/>
        </w:rPr>
        <w:t>Beware Of New Social Engineering Attack That Delivers Black Basta Ransomware</w:t>
      </w:r>
    </w:p>
    <w:p w14:paraId="7161CC54" w14:textId="77777777" w:rsidR="00D61557" w:rsidRPr="00D61557" w:rsidRDefault="00D61557" w:rsidP="00D61557">
      <w:pPr>
        <w:pStyle w:val="NormalWeb"/>
        <w:rPr>
          <w:color w:val="000000"/>
        </w:rPr>
      </w:pPr>
      <w:r w:rsidRPr="00D61557">
        <w:rPr>
          <w:color w:val="000000"/>
        </w:rPr>
        <w:t>A dangerous new social engineering attack is spreading the Black Basta ransomware, posing a significant threat to businesses and individuals alike. Cybercriminals are using sophisticated tactics such as phishing emails, fake job offers, and impersonation scams to trick victims into downloading malicious files. Once activated, Black Basta encrypts critical data, rendering it inaccessible, and demands a ransom in exchange for its release. This ransomware attack can disrupt operations, cause financial loss, and compromise sensitive information. The key to protection is awareness and proactive security measures.</w:t>
      </w:r>
    </w:p>
    <w:p w14:paraId="4FE8B172" w14:textId="77777777" w:rsidR="00D61557" w:rsidRPr="00D61557" w:rsidRDefault="00D61557" w:rsidP="00D61557">
      <w:pPr>
        <w:pStyle w:val="NormalWeb"/>
        <w:rPr>
          <w:color w:val="000000"/>
        </w:rPr>
      </w:pPr>
      <w:r w:rsidRPr="00D61557">
        <w:rPr>
          <w:color w:val="000000"/>
        </w:rPr>
        <w:t>How This Attack Works</w:t>
      </w:r>
    </w:p>
    <w:p w14:paraId="2CEC30DE" w14:textId="77777777" w:rsidR="00D61557" w:rsidRPr="00D61557" w:rsidRDefault="00D61557" w:rsidP="00D61557">
      <w:pPr>
        <w:pStyle w:val="NormalWeb"/>
        <w:rPr>
          <w:color w:val="000000"/>
        </w:rPr>
      </w:pPr>
      <w:r w:rsidRPr="00D61557">
        <w:rPr>
          <w:color w:val="000000"/>
        </w:rPr>
        <w:t>Cybercriminals deceive victims through phishing emails, fake job offers, and impersonation scams, tricking them into downloading malicious files. Once executed, the malware spreads rapidly, encrypting data and locking users out. Victims receive a ransom demand in cryptocurrency, with threats of permanent data loss or exposure if unpaid.</w:t>
      </w:r>
    </w:p>
    <w:p w14:paraId="7C1B6EF0" w14:textId="77777777" w:rsidR="00D61557" w:rsidRPr="00D61557" w:rsidRDefault="00D61557" w:rsidP="00D61557">
      <w:pPr>
        <w:pStyle w:val="NormalWeb"/>
        <w:rPr>
          <w:color w:val="000000"/>
        </w:rPr>
      </w:pPr>
      <w:r w:rsidRPr="00D61557">
        <w:rPr>
          <w:color w:val="000000"/>
        </w:rPr>
        <w:t>Immediate Actions to Take</w:t>
      </w:r>
    </w:p>
    <w:p w14:paraId="437BF987" w14:textId="77777777" w:rsidR="00D61557" w:rsidRPr="00D61557" w:rsidRDefault="00D61557" w:rsidP="00D61557">
      <w:pPr>
        <w:pStyle w:val="NormalWeb"/>
        <w:rPr>
          <w:color w:val="000000"/>
        </w:rPr>
      </w:pPr>
      <w:r w:rsidRPr="00D61557">
        <w:rPr>
          <w:color w:val="000000"/>
        </w:rPr>
        <w:t>If you suspect an attack, act quickly to minimize damage. Disconnect from the internet immediately to prevent further infection. If a suspicious file is downloaded, avoid opening it—run a full antivirus scan and delete the file. If ransomware has already activated, shut down the infected device and isolate it from the network to stop it from spreading. Notify your IT department and cybersecurity professionals for further investigation and mitigation.</w:t>
      </w:r>
    </w:p>
    <w:p w14:paraId="06209221" w14:textId="77777777" w:rsidR="00D61557" w:rsidRPr="00D61557" w:rsidRDefault="00D61557" w:rsidP="00D61557">
      <w:pPr>
        <w:pStyle w:val="NormalWeb"/>
        <w:rPr>
          <w:color w:val="000000"/>
        </w:rPr>
      </w:pPr>
      <w:r w:rsidRPr="00D61557">
        <w:rPr>
          <w:color w:val="000000"/>
        </w:rPr>
        <w:t>How to Protect Yourself and Your Business</w:t>
      </w:r>
    </w:p>
    <w:p w14:paraId="2A92A68D" w14:textId="77777777" w:rsidR="00D61557" w:rsidRPr="00D61557" w:rsidRDefault="00D61557" w:rsidP="00D61557">
      <w:pPr>
        <w:pStyle w:val="NormalWeb"/>
        <w:rPr>
          <w:color w:val="000000"/>
        </w:rPr>
      </w:pPr>
      <w:r w:rsidRPr="00D61557">
        <w:rPr>
          <w:color w:val="000000"/>
        </w:rPr>
        <w:t>· Enable Multi-Factor Authentication (MFA): Adds an extra layer of security, making unauthorized access more difficult.</w:t>
      </w:r>
    </w:p>
    <w:p w14:paraId="570C294A" w14:textId="77777777" w:rsidR="00D61557" w:rsidRPr="00D61557" w:rsidRDefault="00D61557" w:rsidP="00D61557">
      <w:pPr>
        <w:pStyle w:val="NormalWeb"/>
        <w:rPr>
          <w:color w:val="000000"/>
        </w:rPr>
      </w:pPr>
      <w:r w:rsidRPr="00D61557">
        <w:rPr>
          <w:color w:val="000000"/>
        </w:rPr>
        <w:lastRenderedPageBreak/>
        <w:t>· Keep Software and Security Tools Updated: Regular updates ensure vulnerabilities are patched and systems remain protected.</w:t>
      </w:r>
    </w:p>
    <w:p w14:paraId="0898F352" w14:textId="77777777" w:rsidR="00D61557" w:rsidRPr="00D61557" w:rsidRDefault="00D61557" w:rsidP="00D61557">
      <w:pPr>
        <w:pStyle w:val="NormalWeb"/>
        <w:rPr>
          <w:color w:val="000000"/>
        </w:rPr>
      </w:pPr>
      <w:r w:rsidRPr="00D61557">
        <w:rPr>
          <w:color w:val="000000"/>
        </w:rPr>
        <w:t>· Conduct Regular Cybersecurity Training: Educate employees on recognizing phishing attempts, suspicious emails, and social engineering tactics.</w:t>
      </w:r>
    </w:p>
    <w:p w14:paraId="6EBB58CB" w14:textId="77777777" w:rsidR="00D61557" w:rsidRPr="00D61557" w:rsidRDefault="00D61557" w:rsidP="00D61557">
      <w:pPr>
        <w:pStyle w:val="NormalWeb"/>
        <w:rPr>
          <w:color w:val="000000"/>
        </w:rPr>
      </w:pPr>
      <w:r w:rsidRPr="00D61557">
        <w:rPr>
          <w:color w:val="000000"/>
        </w:rPr>
        <w:t>· Use Strong, Unique Passwords: Implement a password management system and enforce strict security policies.</w:t>
      </w:r>
    </w:p>
    <w:p w14:paraId="244A52F1" w14:textId="77777777" w:rsidR="00D61557" w:rsidRPr="00D61557" w:rsidRDefault="00D61557" w:rsidP="00D61557">
      <w:pPr>
        <w:pStyle w:val="NormalWeb"/>
        <w:rPr>
          <w:color w:val="000000"/>
        </w:rPr>
      </w:pPr>
      <w:r w:rsidRPr="00D61557">
        <w:rPr>
          <w:color w:val="000000"/>
        </w:rPr>
        <w:t>· Store Backups Offline: Maintain secure and up-to-date backups that are not connected to the main network to ensure data recovery without paying a ransom.</w:t>
      </w:r>
    </w:p>
    <w:p w14:paraId="525CB04E" w14:textId="77777777" w:rsidR="00D61557" w:rsidRPr="00D61557" w:rsidRDefault="00D61557" w:rsidP="00D61557">
      <w:pPr>
        <w:pStyle w:val="NormalWeb"/>
        <w:rPr>
          <w:color w:val="000000"/>
        </w:rPr>
      </w:pPr>
      <w:r w:rsidRPr="00D61557">
        <w:rPr>
          <w:color w:val="000000"/>
        </w:rPr>
        <w:t>· Monitor Network Activity: Use advanced threat detection tools to identify unusual activity and prevent attacks before they escalate.</w:t>
      </w:r>
    </w:p>
    <w:p w14:paraId="48E4887C" w14:textId="77777777" w:rsidR="00D61557" w:rsidRDefault="00D61557" w:rsidP="00D61557">
      <w:pPr>
        <w:pStyle w:val="NormalWeb"/>
        <w:rPr>
          <w:color w:val="000000"/>
          <w:sz w:val="27"/>
          <w:szCs w:val="27"/>
        </w:rPr>
      </w:pPr>
      <w:r w:rsidRPr="00D61557">
        <w:rPr>
          <w:color w:val="000000"/>
        </w:rPr>
        <w:t>· Report Attacks Immediately: Inform your IT team, cybersecurity professionals, and law enforcement to prevent further damage and track down the attackers</w:t>
      </w:r>
      <w:r>
        <w:rPr>
          <w:color w:val="000000"/>
          <w:sz w:val="27"/>
          <w:szCs w:val="27"/>
        </w:rPr>
        <w:t>.</w:t>
      </w:r>
    </w:p>
    <w:p w14:paraId="5C2B2DAA" w14:textId="77777777" w:rsidR="00D61557" w:rsidRPr="00D61557" w:rsidRDefault="00D61557" w:rsidP="003D6F5F">
      <w:pPr>
        <w:pStyle w:val="paragraph"/>
        <w:spacing w:before="0" w:beforeAutospacing="0" w:after="0" w:afterAutospacing="0"/>
        <w:jc w:val="both"/>
        <w:textAlignment w:val="baseline"/>
        <w:rPr>
          <w:rStyle w:val="normaltextrun"/>
          <w:rFonts w:cs="Calibri"/>
          <w:bCs/>
          <w:color w:val="ED7D31"/>
          <w:szCs w:val="28"/>
          <w:shd w:val="clear" w:color="auto" w:fill="FFFFFF"/>
        </w:rPr>
      </w:pPr>
    </w:p>
    <w:p w14:paraId="2DF26188" w14:textId="77777777" w:rsidR="003D6F5F" w:rsidRPr="00FA13D4" w:rsidRDefault="003D6F5F" w:rsidP="00FA13D4">
      <w:pPr>
        <w:pStyle w:val="NormalWeb"/>
        <w:rPr>
          <w:rStyle w:val="eop"/>
          <w:color w:val="000000"/>
          <w:sz w:val="27"/>
          <w:szCs w:val="27"/>
        </w:rPr>
      </w:pPr>
    </w:p>
    <w:sectPr w:rsidR="003D6F5F" w:rsidRPr="00FA13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C63E1" w14:textId="77777777" w:rsidR="00B45946" w:rsidRDefault="00B45946" w:rsidP="00012044">
      <w:pPr>
        <w:spacing w:after="0" w:line="240" w:lineRule="auto"/>
      </w:pPr>
      <w:r>
        <w:separator/>
      </w:r>
    </w:p>
  </w:endnote>
  <w:endnote w:type="continuationSeparator" w:id="0">
    <w:p w14:paraId="3696A592" w14:textId="77777777" w:rsidR="00B45946" w:rsidRDefault="00B45946" w:rsidP="00012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14C32" w14:textId="77777777" w:rsidR="00B45946" w:rsidRDefault="00B45946" w:rsidP="00012044">
      <w:pPr>
        <w:spacing w:after="0" w:line="240" w:lineRule="auto"/>
      </w:pPr>
      <w:r>
        <w:separator/>
      </w:r>
    </w:p>
  </w:footnote>
  <w:footnote w:type="continuationSeparator" w:id="0">
    <w:p w14:paraId="5D2E7172" w14:textId="77777777" w:rsidR="00B45946" w:rsidRDefault="00B45946" w:rsidP="00012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297E"/>
    <w:multiLevelType w:val="hybridMultilevel"/>
    <w:tmpl w:val="092E7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4106E"/>
    <w:multiLevelType w:val="hybridMultilevel"/>
    <w:tmpl w:val="088C2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6746DB"/>
    <w:multiLevelType w:val="hybridMultilevel"/>
    <w:tmpl w:val="EEB67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408D5"/>
    <w:multiLevelType w:val="hybridMultilevel"/>
    <w:tmpl w:val="E410B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586752"/>
    <w:multiLevelType w:val="hybridMultilevel"/>
    <w:tmpl w:val="00449F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13844F2"/>
    <w:multiLevelType w:val="hybridMultilevel"/>
    <w:tmpl w:val="2D3A5A28"/>
    <w:lvl w:ilvl="0" w:tplc="70AE4D3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A267F2"/>
    <w:multiLevelType w:val="hybridMultilevel"/>
    <w:tmpl w:val="0FF2F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452CD6"/>
    <w:multiLevelType w:val="hybridMultilevel"/>
    <w:tmpl w:val="8D0A2D3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8" w15:restartNumberingAfterBreak="0">
    <w:nsid w:val="1A710920"/>
    <w:multiLevelType w:val="hybridMultilevel"/>
    <w:tmpl w:val="84CC1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F1378C"/>
    <w:multiLevelType w:val="hybridMultilevel"/>
    <w:tmpl w:val="73E0C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651154"/>
    <w:multiLevelType w:val="hybridMultilevel"/>
    <w:tmpl w:val="D4E03C08"/>
    <w:lvl w:ilvl="0" w:tplc="CC6610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F400BC"/>
    <w:multiLevelType w:val="hybridMultilevel"/>
    <w:tmpl w:val="B19AD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AB1C26"/>
    <w:multiLevelType w:val="hybridMultilevel"/>
    <w:tmpl w:val="3A621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093185"/>
    <w:multiLevelType w:val="hybridMultilevel"/>
    <w:tmpl w:val="CFE2B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340222"/>
    <w:multiLevelType w:val="hybridMultilevel"/>
    <w:tmpl w:val="1DAA6DB6"/>
    <w:lvl w:ilvl="0" w:tplc="70AE4D3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D63EF5"/>
    <w:multiLevelType w:val="hybridMultilevel"/>
    <w:tmpl w:val="0BAC2940"/>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6" w15:restartNumberingAfterBreak="0">
    <w:nsid w:val="2EF77CDD"/>
    <w:multiLevelType w:val="hybridMultilevel"/>
    <w:tmpl w:val="F482E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2F7B66"/>
    <w:multiLevelType w:val="hybridMultilevel"/>
    <w:tmpl w:val="79B243D4"/>
    <w:lvl w:ilvl="0" w:tplc="A44684B4">
      <w:start w:val="1"/>
      <w:numFmt w:val="bullet"/>
      <w:lvlText w:val=""/>
      <w:lvlJc w:val="left"/>
      <w:pPr>
        <w:tabs>
          <w:tab w:val="num" w:pos="720"/>
        </w:tabs>
        <w:ind w:left="720" w:hanging="360"/>
      </w:pPr>
      <w:rPr>
        <w:rFonts w:ascii="Wingdings" w:hAnsi="Wingdings" w:hint="default"/>
      </w:rPr>
    </w:lvl>
    <w:lvl w:ilvl="1" w:tplc="86D622B4" w:tentative="1">
      <w:start w:val="1"/>
      <w:numFmt w:val="bullet"/>
      <w:lvlText w:val=""/>
      <w:lvlJc w:val="left"/>
      <w:pPr>
        <w:tabs>
          <w:tab w:val="num" w:pos="1440"/>
        </w:tabs>
        <w:ind w:left="1440" w:hanging="360"/>
      </w:pPr>
      <w:rPr>
        <w:rFonts w:ascii="Wingdings" w:hAnsi="Wingdings" w:hint="default"/>
      </w:rPr>
    </w:lvl>
    <w:lvl w:ilvl="2" w:tplc="9A8A27E0" w:tentative="1">
      <w:start w:val="1"/>
      <w:numFmt w:val="bullet"/>
      <w:lvlText w:val=""/>
      <w:lvlJc w:val="left"/>
      <w:pPr>
        <w:tabs>
          <w:tab w:val="num" w:pos="2160"/>
        </w:tabs>
        <w:ind w:left="2160" w:hanging="360"/>
      </w:pPr>
      <w:rPr>
        <w:rFonts w:ascii="Wingdings" w:hAnsi="Wingdings" w:hint="default"/>
      </w:rPr>
    </w:lvl>
    <w:lvl w:ilvl="3" w:tplc="2E46AC02" w:tentative="1">
      <w:start w:val="1"/>
      <w:numFmt w:val="bullet"/>
      <w:lvlText w:val=""/>
      <w:lvlJc w:val="left"/>
      <w:pPr>
        <w:tabs>
          <w:tab w:val="num" w:pos="2880"/>
        </w:tabs>
        <w:ind w:left="2880" w:hanging="360"/>
      </w:pPr>
      <w:rPr>
        <w:rFonts w:ascii="Wingdings" w:hAnsi="Wingdings" w:hint="default"/>
      </w:rPr>
    </w:lvl>
    <w:lvl w:ilvl="4" w:tplc="5CBE684C" w:tentative="1">
      <w:start w:val="1"/>
      <w:numFmt w:val="bullet"/>
      <w:lvlText w:val=""/>
      <w:lvlJc w:val="left"/>
      <w:pPr>
        <w:tabs>
          <w:tab w:val="num" w:pos="3600"/>
        </w:tabs>
        <w:ind w:left="3600" w:hanging="360"/>
      </w:pPr>
      <w:rPr>
        <w:rFonts w:ascii="Wingdings" w:hAnsi="Wingdings" w:hint="default"/>
      </w:rPr>
    </w:lvl>
    <w:lvl w:ilvl="5" w:tplc="C65C713C" w:tentative="1">
      <w:start w:val="1"/>
      <w:numFmt w:val="bullet"/>
      <w:lvlText w:val=""/>
      <w:lvlJc w:val="left"/>
      <w:pPr>
        <w:tabs>
          <w:tab w:val="num" w:pos="4320"/>
        </w:tabs>
        <w:ind w:left="4320" w:hanging="360"/>
      </w:pPr>
      <w:rPr>
        <w:rFonts w:ascii="Wingdings" w:hAnsi="Wingdings" w:hint="default"/>
      </w:rPr>
    </w:lvl>
    <w:lvl w:ilvl="6" w:tplc="8FB45EB6" w:tentative="1">
      <w:start w:val="1"/>
      <w:numFmt w:val="bullet"/>
      <w:lvlText w:val=""/>
      <w:lvlJc w:val="left"/>
      <w:pPr>
        <w:tabs>
          <w:tab w:val="num" w:pos="5040"/>
        </w:tabs>
        <w:ind w:left="5040" w:hanging="360"/>
      </w:pPr>
      <w:rPr>
        <w:rFonts w:ascii="Wingdings" w:hAnsi="Wingdings" w:hint="default"/>
      </w:rPr>
    </w:lvl>
    <w:lvl w:ilvl="7" w:tplc="038697A2" w:tentative="1">
      <w:start w:val="1"/>
      <w:numFmt w:val="bullet"/>
      <w:lvlText w:val=""/>
      <w:lvlJc w:val="left"/>
      <w:pPr>
        <w:tabs>
          <w:tab w:val="num" w:pos="5760"/>
        </w:tabs>
        <w:ind w:left="5760" w:hanging="360"/>
      </w:pPr>
      <w:rPr>
        <w:rFonts w:ascii="Wingdings" w:hAnsi="Wingdings" w:hint="default"/>
      </w:rPr>
    </w:lvl>
    <w:lvl w:ilvl="8" w:tplc="A506878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A40668"/>
    <w:multiLevelType w:val="hybridMultilevel"/>
    <w:tmpl w:val="B8A89E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6EE0B2F"/>
    <w:multiLevelType w:val="hybridMultilevel"/>
    <w:tmpl w:val="68BA3B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A616AD5"/>
    <w:multiLevelType w:val="hybridMultilevel"/>
    <w:tmpl w:val="647678D0"/>
    <w:lvl w:ilvl="0" w:tplc="40090001">
      <w:start w:val="1"/>
      <w:numFmt w:val="bullet"/>
      <w:lvlText w:val=""/>
      <w:lvlJc w:val="left"/>
      <w:pPr>
        <w:ind w:left="720" w:hanging="360"/>
      </w:pPr>
      <w:rPr>
        <w:rFonts w:ascii="Symbol" w:hAnsi="Symbol" w:hint="default"/>
      </w:rPr>
    </w:lvl>
    <w:lvl w:ilvl="1" w:tplc="1E24CAB6">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816FF9"/>
    <w:multiLevelType w:val="hybridMultilevel"/>
    <w:tmpl w:val="62221B6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9B3EA3"/>
    <w:multiLevelType w:val="hybridMultilevel"/>
    <w:tmpl w:val="558C3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680384"/>
    <w:multiLevelType w:val="hybridMultilevel"/>
    <w:tmpl w:val="34B0A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217D1D"/>
    <w:multiLevelType w:val="hybridMultilevel"/>
    <w:tmpl w:val="B454A694"/>
    <w:lvl w:ilvl="0" w:tplc="40090001">
      <w:start w:val="1"/>
      <w:numFmt w:val="bullet"/>
      <w:lvlText w:val=""/>
      <w:lvlJc w:val="left"/>
      <w:pPr>
        <w:ind w:left="720" w:hanging="360"/>
      </w:pPr>
      <w:rPr>
        <w:rFonts w:ascii="Symbol" w:hAnsi="Symbol" w:hint="default"/>
      </w:rPr>
    </w:lvl>
    <w:lvl w:ilvl="1" w:tplc="2F7C299E">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5C3447"/>
    <w:multiLevelType w:val="hybridMultilevel"/>
    <w:tmpl w:val="81D42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6F7E2D"/>
    <w:multiLevelType w:val="hybridMultilevel"/>
    <w:tmpl w:val="D24AF9F4"/>
    <w:lvl w:ilvl="0" w:tplc="CC6610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FB4DEF"/>
    <w:multiLevelType w:val="hybridMultilevel"/>
    <w:tmpl w:val="17A20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7D90303"/>
    <w:multiLevelType w:val="hybridMultilevel"/>
    <w:tmpl w:val="983E2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BA66B22"/>
    <w:multiLevelType w:val="hybridMultilevel"/>
    <w:tmpl w:val="DBB4176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C4404EB"/>
    <w:multiLevelType w:val="hybridMultilevel"/>
    <w:tmpl w:val="C9CA0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1A6E10"/>
    <w:multiLevelType w:val="hybridMultilevel"/>
    <w:tmpl w:val="298A0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CB6A75"/>
    <w:multiLevelType w:val="hybridMultilevel"/>
    <w:tmpl w:val="74DEE7F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7EC41DE"/>
    <w:multiLevelType w:val="hybridMultilevel"/>
    <w:tmpl w:val="29FAB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81F6EE4"/>
    <w:multiLevelType w:val="hybridMultilevel"/>
    <w:tmpl w:val="F52EA6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8573847"/>
    <w:multiLevelType w:val="hybridMultilevel"/>
    <w:tmpl w:val="E9421DF4"/>
    <w:lvl w:ilvl="0" w:tplc="40090001">
      <w:start w:val="1"/>
      <w:numFmt w:val="bullet"/>
      <w:lvlText w:val=""/>
      <w:lvlJc w:val="left"/>
      <w:pPr>
        <w:ind w:left="720" w:hanging="360"/>
      </w:pPr>
      <w:rPr>
        <w:rFonts w:ascii="Symbol" w:hAnsi="Symbol" w:hint="default"/>
      </w:rPr>
    </w:lvl>
    <w:lvl w:ilvl="1" w:tplc="63FE83FC">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A7F7276"/>
    <w:multiLevelType w:val="hybridMultilevel"/>
    <w:tmpl w:val="F0C2F8F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7" w15:restartNumberingAfterBreak="0">
    <w:nsid w:val="5D6A6FA5"/>
    <w:multiLevelType w:val="hybridMultilevel"/>
    <w:tmpl w:val="69206D66"/>
    <w:lvl w:ilvl="0" w:tplc="40090001">
      <w:start w:val="1"/>
      <w:numFmt w:val="bullet"/>
      <w:lvlText w:val=""/>
      <w:lvlJc w:val="left"/>
      <w:pPr>
        <w:ind w:left="720" w:hanging="360"/>
      </w:pPr>
      <w:rPr>
        <w:rFonts w:ascii="Symbol" w:hAnsi="Symbol" w:hint="default"/>
      </w:rPr>
    </w:lvl>
    <w:lvl w:ilvl="1" w:tplc="CC661008">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F349AE"/>
    <w:multiLevelType w:val="hybridMultilevel"/>
    <w:tmpl w:val="C5EED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1A3797F"/>
    <w:multiLevelType w:val="hybridMultilevel"/>
    <w:tmpl w:val="BCC6A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B80B49"/>
    <w:multiLevelType w:val="hybridMultilevel"/>
    <w:tmpl w:val="3E86F1E6"/>
    <w:lvl w:ilvl="0" w:tplc="CC66100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2AE6661"/>
    <w:multiLevelType w:val="hybridMultilevel"/>
    <w:tmpl w:val="D7020686"/>
    <w:lvl w:ilvl="0" w:tplc="CC6610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8636DE3"/>
    <w:multiLevelType w:val="hybridMultilevel"/>
    <w:tmpl w:val="DA92972A"/>
    <w:lvl w:ilvl="0" w:tplc="8D3EF306">
      <w:start w:val="1"/>
      <w:numFmt w:val="bullet"/>
      <w:lvlText w:val=""/>
      <w:lvlJc w:val="left"/>
      <w:pPr>
        <w:tabs>
          <w:tab w:val="num" w:pos="720"/>
        </w:tabs>
        <w:ind w:left="720" w:hanging="360"/>
      </w:pPr>
      <w:rPr>
        <w:rFonts w:ascii="Wingdings" w:hAnsi="Wingdings" w:hint="default"/>
      </w:rPr>
    </w:lvl>
    <w:lvl w:ilvl="1" w:tplc="B172D918" w:tentative="1">
      <w:start w:val="1"/>
      <w:numFmt w:val="bullet"/>
      <w:lvlText w:val=""/>
      <w:lvlJc w:val="left"/>
      <w:pPr>
        <w:tabs>
          <w:tab w:val="num" w:pos="1440"/>
        </w:tabs>
        <w:ind w:left="1440" w:hanging="360"/>
      </w:pPr>
      <w:rPr>
        <w:rFonts w:ascii="Wingdings" w:hAnsi="Wingdings" w:hint="default"/>
      </w:rPr>
    </w:lvl>
    <w:lvl w:ilvl="2" w:tplc="1CD2F272" w:tentative="1">
      <w:start w:val="1"/>
      <w:numFmt w:val="bullet"/>
      <w:lvlText w:val=""/>
      <w:lvlJc w:val="left"/>
      <w:pPr>
        <w:tabs>
          <w:tab w:val="num" w:pos="2160"/>
        </w:tabs>
        <w:ind w:left="2160" w:hanging="360"/>
      </w:pPr>
      <w:rPr>
        <w:rFonts w:ascii="Wingdings" w:hAnsi="Wingdings" w:hint="default"/>
      </w:rPr>
    </w:lvl>
    <w:lvl w:ilvl="3" w:tplc="80D6F43E" w:tentative="1">
      <w:start w:val="1"/>
      <w:numFmt w:val="bullet"/>
      <w:lvlText w:val=""/>
      <w:lvlJc w:val="left"/>
      <w:pPr>
        <w:tabs>
          <w:tab w:val="num" w:pos="2880"/>
        </w:tabs>
        <w:ind w:left="2880" w:hanging="360"/>
      </w:pPr>
      <w:rPr>
        <w:rFonts w:ascii="Wingdings" w:hAnsi="Wingdings" w:hint="default"/>
      </w:rPr>
    </w:lvl>
    <w:lvl w:ilvl="4" w:tplc="B7D273D2" w:tentative="1">
      <w:start w:val="1"/>
      <w:numFmt w:val="bullet"/>
      <w:lvlText w:val=""/>
      <w:lvlJc w:val="left"/>
      <w:pPr>
        <w:tabs>
          <w:tab w:val="num" w:pos="3600"/>
        </w:tabs>
        <w:ind w:left="3600" w:hanging="360"/>
      </w:pPr>
      <w:rPr>
        <w:rFonts w:ascii="Wingdings" w:hAnsi="Wingdings" w:hint="default"/>
      </w:rPr>
    </w:lvl>
    <w:lvl w:ilvl="5" w:tplc="A25E7650" w:tentative="1">
      <w:start w:val="1"/>
      <w:numFmt w:val="bullet"/>
      <w:lvlText w:val=""/>
      <w:lvlJc w:val="left"/>
      <w:pPr>
        <w:tabs>
          <w:tab w:val="num" w:pos="4320"/>
        </w:tabs>
        <w:ind w:left="4320" w:hanging="360"/>
      </w:pPr>
      <w:rPr>
        <w:rFonts w:ascii="Wingdings" w:hAnsi="Wingdings" w:hint="default"/>
      </w:rPr>
    </w:lvl>
    <w:lvl w:ilvl="6" w:tplc="54CED978" w:tentative="1">
      <w:start w:val="1"/>
      <w:numFmt w:val="bullet"/>
      <w:lvlText w:val=""/>
      <w:lvlJc w:val="left"/>
      <w:pPr>
        <w:tabs>
          <w:tab w:val="num" w:pos="5040"/>
        </w:tabs>
        <w:ind w:left="5040" w:hanging="360"/>
      </w:pPr>
      <w:rPr>
        <w:rFonts w:ascii="Wingdings" w:hAnsi="Wingdings" w:hint="default"/>
      </w:rPr>
    </w:lvl>
    <w:lvl w:ilvl="7" w:tplc="4956E2CC" w:tentative="1">
      <w:start w:val="1"/>
      <w:numFmt w:val="bullet"/>
      <w:lvlText w:val=""/>
      <w:lvlJc w:val="left"/>
      <w:pPr>
        <w:tabs>
          <w:tab w:val="num" w:pos="5760"/>
        </w:tabs>
        <w:ind w:left="5760" w:hanging="360"/>
      </w:pPr>
      <w:rPr>
        <w:rFonts w:ascii="Wingdings" w:hAnsi="Wingdings" w:hint="default"/>
      </w:rPr>
    </w:lvl>
    <w:lvl w:ilvl="8" w:tplc="5218DFC6"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A17711"/>
    <w:multiLevelType w:val="hybridMultilevel"/>
    <w:tmpl w:val="13AAB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DBE5847"/>
    <w:multiLevelType w:val="hybridMultilevel"/>
    <w:tmpl w:val="8B32667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E087226"/>
    <w:multiLevelType w:val="hybridMultilevel"/>
    <w:tmpl w:val="DC72B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15B7E64"/>
    <w:multiLevelType w:val="hybridMultilevel"/>
    <w:tmpl w:val="1C7E7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4A06553"/>
    <w:multiLevelType w:val="hybridMultilevel"/>
    <w:tmpl w:val="7F369E9E"/>
    <w:lvl w:ilvl="0" w:tplc="40090001">
      <w:start w:val="1"/>
      <w:numFmt w:val="bullet"/>
      <w:lvlText w:val=""/>
      <w:lvlJc w:val="left"/>
      <w:pPr>
        <w:ind w:left="720" w:hanging="360"/>
      </w:pPr>
      <w:rPr>
        <w:rFonts w:ascii="Symbol" w:hAnsi="Symbol" w:hint="default"/>
      </w:rPr>
    </w:lvl>
    <w:lvl w:ilvl="1" w:tplc="8236CA0A">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89B2103"/>
    <w:multiLevelType w:val="hybridMultilevel"/>
    <w:tmpl w:val="847A9BB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8B74B09"/>
    <w:multiLevelType w:val="hybridMultilevel"/>
    <w:tmpl w:val="BDC81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AB37FE9"/>
    <w:multiLevelType w:val="hybridMultilevel"/>
    <w:tmpl w:val="A6D2323C"/>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51" w15:restartNumberingAfterBreak="0">
    <w:nsid w:val="7B2B0256"/>
    <w:multiLevelType w:val="multilevel"/>
    <w:tmpl w:val="A356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686294">
    <w:abstractNumId w:val="30"/>
  </w:num>
  <w:num w:numId="2" w16cid:durableId="357315785">
    <w:abstractNumId w:val="16"/>
  </w:num>
  <w:num w:numId="3" w16cid:durableId="1559438145">
    <w:abstractNumId w:val="20"/>
  </w:num>
  <w:num w:numId="4" w16cid:durableId="737901874">
    <w:abstractNumId w:val="22"/>
  </w:num>
  <w:num w:numId="5" w16cid:durableId="1575504132">
    <w:abstractNumId w:val="43"/>
  </w:num>
  <w:num w:numId="6" w16cid:durableId="1858888193">
    <w:abstractNumId w:val="8"/>
  </w:num>
  <w:num w:numId="7" w16cid:durableId="1712487633">
    <w:abstractNumId w:val="13"/>
  </w:num>
  <w:num w:numId="8" w16cid:durableId="502471227">
    <w:abstractNumId w:val="4"/>
  </w:num>
  <w:num w:numId="9" w16cid:durableId="1642494908">
    <w:abstractNumId w:val="12"/>
  </w:num>
  <w:num w:numId="10" w16cid:durableId="1550530832">
    <w:abstractNumId w:val="27"/>
  </w:num>
  <w:num w:numId="11" w16cid:durableId="1937054376">
    <w:abstractNumId w:val="35"/>
  </w:num>
  <w:num w:numId="12" w16cid:durableId="782965995">
    <w:abstractNumId w:val="7"/>
  </w:num>
  <w:num w:numId="13" w16cid:durableId="884945918">
    <w:abstractNumId w:val="36"/>
  </w:num>
  <w:num w:numId="14" w16cid:durableId="545874972">
    <w:abstractNumId w:val="25"/>
  </w:num>
  <w:num w:numId="15" w16cid:durableId="2095586731">
    <w:abstractNumId w:val="39"/>
  </w:num>
  <w:num w:numId="16" w16cid:durableId="1419600752">
    <w:abstractNumId w:val="51"/>
  </w:num>
  <w:num w:numId="17" w16cid:durableId="1066103464">
    <w:abstractNumId w:val="50"/>
  </w:num>
  <w:num w:numId="18" w16cid:durableId="1270746480">
    <w:abstractNumId w:val="15"/>
  </w:num>
  <w:num w:numId="19" w16cid:durableId="56830364">
    <w:abstractNumId w:val="45"/>
  </w:num>
  <w:num w:numId="20" w16cid:durableId="1751390748">
    <w:abstractNumId w:val="37"/>
  </w:num>
  <w:num w:numId="21" w16cid:durableId="1396049195">
    <w:abstractNumId w:val="1"/>
  </w:num>
  <w:num w:numId="22" w16cid:durableId="2099017535">
    <w:abstractNumId w:val="2"/>
  </w:num>
  <w:num w:numId="23" w16cid:durableId="1918050314">
    <w:abstractNumId w:val="31"/>
  </w:num>
  <w:num w:numId="24" w16cid:durableId="1471559388">
    <w:abstractNumId w:val="28"/>
  </w:num>
  <w:num w:numId="25" w16cid:durableId="754593066">
    <w:abstractNumId w:val="34"/>
  </w:num>
  <w:num w:numId="26" w16cid:durableId="1899706542">
    <w:abstractNumId w:val="21"/>
  </w:num>
  <w:num w:numId="27" w16cid:durableId="1737894351">
    <w:abstractNumId w:val="10"/>
  </w:num>
  <w:num w:numId="28" w16cid:durableId="726419963">
    <w:abstractNumId w:val="41"/>
  </w:num>
  <w:num w:numId="29" w16cid:durableId="1861316703">
    <w:abstractNumId w:val="26"/>
  </w:num>
  <w:num w:numId="30" w16cid:durableId="1840996472">
    <w:abstractNumId w:val="18"/>
  </w:num>
  <w:num w:numId="31" w16cid:durableId="848636867">
    <w:abstractNumId w:val="40"/>
  </w:num>
  <w:num w:numId="32" w16cid:durableId="567811351">
    <w:abstractNumId w:val="48"/>
  </w:num>
  <w:num w:numId="33" w16cid:durableId="1263997926">
    <w:abstractNumId w:val="11"/>
  </w:num>
  <w:num w:numId="34" w16cid:durableId="1826432021">
    <w:abstractNumId w:val="46"/>
  </w:num>
  <w:num w:numId="35" w16cid:durableId="271858624">
    <w:abstractNumId w:val="47"/>
  </w:num>
  <w:num w:numId="36" w16cid:durableId="1670282608">
    <w:abstractNumId w:val="3"/>
  </w:num>
  <w:num w:numId="37" w16cid:durableId="326131162">
    <w:abstractNumId w:val="5"/>
  </w:num>
  <w:num w:numId="38" w16cid:durableId="837817355">
    <w:abstractNumId w:val="14"/>
  </w:num>
  <w:num w:numId="39" w16cid:durableId="1539660266">
    <w:abstractNumId w:val="32"/>
  </w:num>
  <w:num w:numId="40" w16cid:durableId="817041667">
    <w:abstractNumId w:val="38"/>
  </w:num>
  <w:num w:numId="41" w16cid:durableId="1255482539">
    <w:abstractNumId w:val="29"/>
  </w:num>
  <w:num w:numId="42" w16cid:durableId="566965063">
    <w:abstractNumId w:val="33"/>
  </w:num>
  <w:num w:numId="43" w16cid:durableId="1355185141">
    <w:abstractNumId w:val="24"/>
  </w:num>
  <w:num w:numId="44" w16cid:durableId="141116043">
    <w:abstractNumId w:val="9"/>
  </w:num>
  <w:num w:numId="45" w16cid:durableId="1887528670">
    <w:abstractNumId w:val="6"/>
  </w:num>
  <w:num w:numId="46" w16cid:durableId="1784690195">
    <w:abstractNumId w:val="44"/>
  </w:num>
  <w:num w:numId="47" w16cid:durableId="955718285">
    <w:abstractNumId w:val="19"/>
  </w:num>
  <w:num w:numId="48" w16cid:durableId="1413893514">
    <w:abstractNumId w:val="49"/>
  </w:num>
  <w:num w:numId="49" w16cid:durableId="484054907">
    <w:abstractNumId w:val="17"/>
  </w:num>
  <w:num w:numId="50" w16cid:durableId="844170587">
    <w:abstractNumId w:val="42"/>
  </w:num>
  <w:num w:numId="51" w16cid:durableId="952201725">
    <w:abstractNumId w:val="23"/>
  </w:num>
  <w:num w:numId="52" w16cid:durableId="67581072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wNbO0NDMxsjS0NDBS0lEKTi0uzszPAykwMakFAN5o+OYtAAAA"/>
  </w:docVars>
  <w:rsids>
    <w:rsidRoot w:val="00105ACB"/>
    <w:rsid w:val="00012044"/>
    <w:rsid w:val="00012C19"/>
    <w:rsid w:val="00013EC3"/>
    <w:rsid w:val="0002280E"/>
    <w:rsid w:val="000229D1"/>
    <w:rsid w:val="00024AD3"/>
    <w:rsid w:val="00026D20"/>
    <w:rsid w:val="0002709F"/>
    <w:rsid w:val="00032E61"/>
    <w:rsid w:val="000566D9"/>
    <w:rsid w:val="00062483"/>
    <w:rsid w:val="00065C56"/>
    <w:rsid w:val="000703B3"/>
    <w:rsid w:val="000715D7"/>
    <w:rsid w:val="00077777"/>
    <w:rsid w:val="00083F06"/>
    <w:rsid w:val="000B09CC"/>
    <w:rsid w:val="000B0E7F"/>
    <w:rsid w:val="000C6E40"/>
    <w:rsid w:val="000E1E45"/>
    <w:rsid w:val="000F161F"/>
    <w:rsid w:val="000F45E6"/>
    <w:rsid w:val="00105ACB"/>
    <w:rsid w:val="00107CA8"/>
    <w:rsid w:val="00116C15"/>
    <w:rsid w:val="001254C6"/>
    <w:rsid w:val="00127CEF"/>
    <w:rsid w:val="0013694E"/>
    <w:rsid w:val="00137EF8"/>
    <w:rsid w:val="001520B3"/>
    <w:rsid w:val="00156766"/>
    <w:rsid w:val="00160582"/>
    <w:rsid w:val="00182358"/>
    <w:rsid w:val="001872DC"/>
    <w:rsid w:val="00187EB7"/>
    <w:rsid w:val="00193195"/>
    <w:rsid w:val="001951F6"/>
    <w:rsid w:val="001A18FE"/>
    <w:rsid w:val="001A199A"/>
    <w:rsid w:val="001A1B17"/>
    <w:rsid w:val="001A2A3C"/>
    <w:rsid w:val="001A4ABC"/>
    <w:rsid w:val="001B4C4F"/>
    <w:rsid w:val="001C31B3"/>
    <w:rsid w:val="001C6CD1"/>
    <w:rsid w:val="001D2238"/>
    <w:rsid w:val="001E0215"/>
    <w:rsid w:val="00200BA5"/>
    <w:rsid w:val="00203F46"/>
    <w:rsid w:val="00204383"/>
    <w:rsid w:val="0022672B"/>
    <w:rsid w:val="00227137"/>
    <w:rsid w:val="0023354D"/>
    <w:rsid w:val="002352BA"/>
    <w:rsid w:val="0023663B"/>
    <w:rsid w:val="00242126"/>
    <w:rsid w:val="00247328"/>
    <w:rsid w:val="00256F56"/>
    <w:rsid w:val="002623AD"/>
    <w:rsid w:val="00277739"/>
    <w:rsid w:val="00284915"/>
    <w:rsid w:val="00296F5E"/>
    <w:rsid w:val="002A4B2E"/>
    <w:rsid w:val="002A547A"/>
    <w:rsid w:val="002C7953"/>
    <w:rsid w:val="002D0D15"/>
    <w:rsid w:val="002E0DA0"/>
    <w:rsid w:val="002E1700"/>
    <w:rsid w:val="002E3B98"/>
    <w:rsid w:val="002E744E"/>
    <w:rsid w:val="002F3CAE"/>
    <w:rsid w:val="002F45AE"/>
    <w:rsid w:val="003014E2"/>
    <w:rsid w:val="003303C0"/>
    <w:rsid w:val="00334196"/>
    <w:rsid w:val="0033566E"/>
    <w:rsid w:val="0033659A"/>
    <w:rsid w:val="0033720F"/>
    <w:rsid w:val="003440E8"/>
    <w:rsid w:val="003450B7"/>
    <w:rsid w:val="00350B11"/>
    <w:rsid w:val="00352835"/>
    <w:rsid w:val="00356D63"/>
    <w:rsid w:val="00365847"/>
    <w:rsid w:val="003702C4"/>
    <w:rsid w:val="00377F07"/>
    <w:rsid w:val="00385D92"/>
    <w:rsid w:val="0038615D"/>
    <w:rsid w:val="00387452"/>
    <w:rsid w:val="00390110"/>
    <w:rsid w:val="00390DC5"/>
    <w:rsid w:val="003948B4"/>
    <w:rsid w:val="0039532A"/>
    <w:rsid w:val="003B324C"/>
    <w:rsid w:val="003C6C79"/>
    <w:rsid w:val="003D6F5F"/>
    <w:rsid w:val="003E04C8"/>
    <w:rsid w:val="003E25AC"/>
    <w:rsid w:val="003E393B"/>
    <w:rsid w:val="003F66CC"/>
    <w:rsid w:val="00401DE0"/>
    <w:rsid w:val="00405F5A"/>
    <w:rsid w:val="00410ECC"/>
    <w:rsid w:val="00412556"/>
    <w:rsid w:val="004139B6"/>
    <w:rsid w:val="00416580"/>
    <w:rsid w:val="0041788B"/>
    <w:rsid w:val="00420132"/>
    <w:rsid w:val="00423171"/>
    <w:rsid w:val="00423E95"/>
    <w:rsid w:val="0042648C"/>
    <w:rsid w:val="00434D1E"/>
    <w:rsid w:val="004359B1"/>
    <w:rsid w:val="0043659D"/>
    <w:rsid w:val="004368DF"/>
    <w:rsid w:val="00437A8C"/>
    <w:rsid w:val="004501AC"/>
    <w:rsid w:val="0047191B"/>
    <w:rsid w:val="0047288F"/>
    <w:rsid w:val="00474388"/>
    <w:rsid w:val="004822FD"/>
    <w:rsid w:val="00484C1D"/>
    <w:rsid w:val="00487096"/>
    <w:rsid w:val="00487C67"/>
    <w:rsid w:val="00490668"/>
    <w:rsid w:val="00492154"/>
    <w:rsid w:val="004A10B2"/>
    <w:rsid w:val="004A461A"/>
    <w:rsid w:val="004B03F8"/>
    <w:rsid w:val="004B219A"/>
    <w:rsid w:val="004B4270"/>
    <w:rsid w:val="004D140F"/>
    <w:rsid w:val="004D238F"/>
    <w:rsid w:val="004D47B7"/>
    <w:rsid w:val="004D4CC4"/>
    <w:rsid w:val="004E3D3F"/>
    <w:rsid w:val="004F1062"/>
    <w:rsid w:val="004F192B"/>
    <w:rsid w:val="004F5A50"/>
    <w:rsid w:val="00502992"/>
    <w:rsid w:val="00502A7B"/>
    <w:rsid w:val="00503B2D"/>
    <w:rsid w:val="0051224F"/>
    <w:rsid w:val="005141CB"/>
    <w:rsid w:val="00515540"/>
    <w:rsid w:val="00517C05"/>
    <w:rsid w:val="00517E1A"/>
    <w:rsid w:val="0052505A"/>
    <w:rsid w:val="00547605"/>
    <w:rsid w:val="005559C2"/>
    <w:rsid w:val="0057140F"/>
    <w:rsid w:val="00572500"/>
    <w:rsid w:val="005820BA"/>
    <w:rsid w:val="00582F54"/>
    <w:rsid w:val="00592219"/>
    <w:rsid w:val="005A7D9E"/>
    <w:rsid w:val="005B17B5"/>
    <w:rsid w:val="005B26CC"/>
    <w:rsid w:val="005B3FAE"/>
    <w:rsid w:val="005B6505"/>
    <w:rsid w:val="005C0D5B"/>
    <w:rsid w:val="005C7F20"/>
    <w:rsid w:val="005E1585"/>
    <w:rsid w:val="005F3EF9"/>
    <w:rsid w:val="005F529C"/>
    <w:rsid w:val="00605071"/>
    <w:rsid w:val="006102E7"/>
    <w:rsid w:val="00631305"/>
    <w:rsid w:val="00631DC1"/>
    <w:rsid w:val="00635E76"/>
    <w:rsid w:val="00652B01"/>
    <w:rsid w:val="00657FF8"/>
    <w:rsid w:val="006630EB"/>
    <w:rsid w:val="006670BE"/>
    <w:rsid w:val="00674C65"/>
    <w:rsid w:val="006800E1"/>
    <w:rsid w:val="00681E4D"/>
    <w:rsid w:val="00694A1D"/>
    <w:rsid w:val="006A6AD1"/>
    <w:rsid w:val="006B1490"/>
    <w:rsid w:val="006B6F05"/>
    <w:rsid w:val="006C1709"/>
    <w:rsid w:val="006D58BF"/>
    <w:rsid w:val="006E79D2"/>
    <w:rsid w:val="006F1064"/>
    <w:rsid w:val="006F7100"/>
    <w:rsid w:val="00700BCF"/>
    <w:rsid w:val="00701B3E"/>
    <w:rsid w:val="0070781E"/>
    <w:rsid w:val="00710494"/>
    <w:rsid w:val="0071112E"/>
    <w:rsid w:val="0071454C"/>
    <w:rsid w:val="00723EAC"/>
    <w:rsid w:val="007314FB"/>
    <w:rsid w:val="0074067C"/>
    <w:rsid w:val="00760927"/>
    <w:rsid w:val="007649D9"/>
    <w:rsid w:val="00764C6A"/>
    <w:rsid w:val="007652C9"/>
    <w:rsid w:val="00771773"/>
    <w:rsid w:val="0077743A"/>
    <w:rsid w:val="00782CF3"/>
    <w:rsid w:val="00790C22"/>
    <w:rsid w:val="00791ACA"/>
    <w:rsid w:val="007A3378"/>
    <w:rsid w:val="007A7E5D"/>
    <w:rsid w:val="007B2DCD"/>
    <w:rsid w:val="007C4B0F"/>
    <w:rsid w:val="007D2E31"/>
    <w:rsid w:val="007D3BD9"/>
    <w:rsid w:val="007D499B"/>
    <w:rsid w:val="007E192E"/>
    <w:rsid w:val="007E3CD2"/>
    <w:rsid w:val="007F4F40"/>
    <w:rsid w:val="00801211"/>
    <w:rsid w:val="008014FA"/>
    <w:rsid w:val="00807FF1"/>
    <w:rsid w:val="00811207"/>
    <w:rsid w:val="00817F28"/>
    <w:rsid w:val="0082079F"/>
    <w:rsid w:val="00823918"/>
    <w:rsid w:val="008279C3"/>
    <w:rsid w:val="00842AAF"/>
    <w:rsid w:val="00851EC7"/>
    <w:rsid w:val="008617BE"/>
    <w:rsid w:val="0087213F"/>
    <w:rsid w:val="00872E20"/>
    <w:rsid w:val="0087697D"/>
    <w:rsid w:val="00876E8D"/>
    <w:rsid w:val="00896EBA"/>
    <w:rsid w:val="00897764"/>
    <w:rsid w:val="008B2DAA"/>
    <w:rsid w:val="008B3AEC"/>
    <w:rsid w:val="008C5D15"/>
    <w:rsid w:val="008D5858"/>
    <w:rsid w:val="008E024C"/>
    <w:rsid w:val="008E1CDB"/>
    <w:rsid w:val="00912A67"/>
    <w:rsid w:val="009141E4"/>
    <w:rsid w:val="00914EA9"/>
    <w:rsid w:val="009178AE"/>
    <w:rsid w:val="009266A4"/>
    <w:rsid w:val="00930E8A"/>
    <w:rsid w:val="00931A58"/>
    <w:rsid w:val="009339E9"/>
    <w:rsid w:val="00934310"/>
    <w:rsid w:val="0093683B"/>
    <w:rsid w:val="0093730B"/>
    <w:rsid w:val="009373C1"/>
    <w:rsid w:val="009436C3"/>
    <w:rsid w:val="00952ECA"/>
    <w:rsid w:val="00966A93"/>
    <w:rsid w:val="00970D8A"/>
    <w:rsid w:val="009833B8"/>
    <w:rsid w:val="00983F00"/>
    <w:rsid w:val="00984C49"/>
    <w:rsid w:val="00985C30"/>
    <w:rsid w:val="0099130F"/>
    <w:rsid w:val="00992498"/>
    <w:rsid w:val="009A4166"/>
    <w:rsid w:val="009B0FB3"/>
    <w:rsid w:val="009B39A3"/>
    <w:rsid w:val="009B486D"/>
    <w:rsid w:val="009B6BFE"/>
    <w:rsid w:val="009D0285"/>
    <w:rsid w:val="009D08E6"/>
    <w:rsid w:val="009D492D"/>
    <w:rsid w:val="009E3C62"/>
    <w:rsid w:val="009F1311"/>
    <w:rsid w:val="009F6AA2"/>
    <w:rsid w:val="00A036B6"/>
    <w:rsid w:val="00A1282F"/>
    <w:rsid w:val="00A17A52"/>
    <w:rsid w:val="00A21DBD"/>
    <w:rsid w:val="00A264D3"/>
    <w:rsid w:val="00A3501B"/>
    <w:rsid w:val="00A35D6E"/>
    <w:rsid w:val="00A4713B"/>
    <w:rsid w:val="00A560A5"/>
    <w:rsid w:val="00A579A4"/>
    <w:rsid w:val="00A6270F"/>
    <w:rsid w:val="00A760FD"/>
    <w:rsid w:val="00A871DA"/>
    <w:rsid w:val="00A874DD"/>
    <w:rsid w:val="00A87B01"/>
    <w:rsid w:val="00A92158"/>
    <w:rsid w:val="00A95A6A"/>
    <w:rsid w:val="00A96BBB"/>
    <w:rsid w:val="00AA10E1"/>
    <w:rsid w:val="00AA2934"/>
    <w:rsid w:val="00AB63A9"/>
    <w:rsid w:val="00AC030D"/>
    <w:rsid w:val="00AC1687"/>
    <w:rsid w:val="00AD3BE3"/>
    <w:rsid w:val="00AD44DE"/>
    <w:rsid w:val="00AE109C"/>
    <w:rsid w:val="00AE78AC"/>
    <w:rsid w:val="00AF1ACA"/>
    <w:rsid w:val="00B041A7"/>
    <w:rsid w:val="00B10F5B"/>
    <w:rsid w:val="00B121D3"/>
    <w:rsid w:val="00B218A7"/>
    <w:rsid w:val="00B23BBE"/>
    <w:rsid w:val="00B31AC7"/>
    <w:rsid w:val="00B326CC"/>
    <w:rsid w:val="00B3297C"/>
    <w:rsid w:val="00B338C4"/>
    <w:rsid w:val="00B42EB5"/>
    <w:rsid w:val="00B45946"/>
    <w:rsid w:val="00B51171"/>
    <w:rsid w:val="00B52D4E"/>
    <w:rsid w:val="00B54984"/>
    <w:rsid w:val="00B57CF3"/>
    <w:rsid w:val="00B618E6"/>
    <w:rsid w:val="00B61CEA"/>
    <w:rsid w:val="00B67295"/>
    <w:rsid w:val="00B71289"/>
    <w:rsid w:val="00B72711"/>
    <w:rsid w:val="00B74AAD"/>
    <w:rsid w:val="00B752B0"/>
    <w:rsid w:val="00B9027C"/>
    <w:rsid w:val="00B95EBC"/>
    <w:rsid w:val="00B979E2"/>
    <w:rsid w:val="00BB28DC"/>
    <w:rsid w:val="00BB44CA"/>
    <w:rsid w:val="00BC32DD"/>
    <w:rsid w:val="00BC3650"/>
    <w:rsid w:val="00BD1A42"/>
    <w:rsid w:val="00BD4E0C"/>
    <w:rsid w:val="00BD5436"/>
    <w:rsid w:val="00BE4858"/>
    <w:rsid w:val="00BF173B"/>
    <w:rsid w:val="00C0218E"/>
    <w:rsid w:val="00C123BB"/>
    <w:rsid w:val="00C17895"/>
    <w:rsid w:val="00C179DE"/>
    <w:rsid w:val="00C31B0A"/>
    <w:rsid w:val="00C378AB"/>
    <w:rsid w:val="00C42BC2"/>
    <w:rsid w:val="00C470A5"/>
    <w:rsid w:val="00C5633D"/>
    <w:rsid w:val="00C6726E"/>
    <w:rsid w:val="00C73A00"/>
    <w:rsid w:val="00C777DC"/>
    <w:rsid w:val="00C81B4F"/>
    <w:rsid w:val="00C9143C"/>
    <w:rsid w:val="00C91E9B"/>
    <w:rsid w:val="00C97B9A"/>
    <w:rsid w:val="00CA0D1F"/>
    <w:rsid w:val="00CB1411"/>
    <w:rsid w:val="00CB1AE4"/>
    <w:rsid w:val="00CB5A98"/>
    <w:rsid w:val="00CB67C1"/>
    <w:rsid w:val="00CC0006"/>
    <w:rsid w:val="00CC0E5A"/>
    <w:rsid w:val="00CC1F8C"/>
    <w:rsid w:val="00CC5690"/>
    <w:rsid w:val="00CD55F5"/>
    <w:rsid w:val="00CD6610"/>
    <w:rsid w:val="00D01676"/>
    <w:rsid w:val="00D13E66"/>
    <w:rsid w:val="00D162E3"/>
    <w:rsid w:val="00D27F3F"/>
    <w:rsid w:val="00D30A41"/>
    <w:rsid w:val="00D32C5C"/>
    <w:rsid w:val="00D35638"/>
    <w:rsid w:val="00D418F2"/>
    <w:rsid w:val="00D42823"/>
    <w:rsid w:val="00D61557"/>
    <w:rsid w:val="00D623F1"/>
    <w:rsid w:val="00D73A39"/>
    <w:rsid w:val="00D7623D"/>
    <w:rsid w:val="00D7774E"/>
    <w:rsid w:val="00D77F6B"/>
    <w:rsid w:val="00D841C5"/>
    <w:rsid w:val="00D93C3F"/>
    <w:rsid w:val="00DA6A65"/>
    <w:rsid w:val="00DB0EDE"/>
    <w:rsid w:val="00DB7A91"/>
    <w:rsid w:val="00DC2679"/>
    <w:rsid w:val="00DD38BC"/>
    <w:rsid w:val="00DE41CC"/>
    <w:rsid w:val="00DE53A3"/>
    <w:rsid w:val="00DE553D"/>
    <w:rsid w:val="00DE7E3C"/>
    <w:rsid w:val="00DF7D74"/>
    <w:rsid w:val="00E01B63"/>
    <w:rsid w:val="00E11EFA"/>
    <w:rsid w:val="00E12FD6"/>
    <w:rsid w:val="00E130ED"/>
    <w:rsid w:val="00E13D65"/>
    <w:rsid w:val="00E25108"/>
    <w:rsid w:val="00E30866"/>
    <w:rsid w:val="00E30972"/>
    <w:rsid w:val="00E637D4"/>
    <w:rsid w:val="00E868C4"/>
    <w:rsid w:val="00E86EF5"/>
    <w:rsid w:val="00E95AD3"/>
    <w:rsid w:val="00EA183E"/>
    <w:rsid w:val="00EA6E02"/>
    <w:rsid w:val="00EB4D75"/>
    <w:rsid w:val="00EC6020"/>
    <w:rsid w:val="00ED1F0D"/>
    <w:rsid w:val="00ED320D"/>
    <w:rsid w:val="00ED4A29"/>
    <w:rsid w:val="00EE3ECC"/>
    <w:rsid w:val="00EF1D89"/>
    <w:rsid w:val="00EF2787"/>
    <w:rsid w:val="00EF342D"/>
    <w:rsid w:val="00F14F67"/>
    <w:rsid w:val="00F212A8"/>
    <w:rsid w:val="00F21F64"/>
    <w:rsid w:val="00F23412"/>
    <w:rsid w:val="00F23CFA"/>
    <w:rsid w:val="00F24A1C"/>
    <w:rsid w:val="00F26C98"/>
    <w:rsid w:val="00F27D04"/>
    <w:rsid w:val="00F33536"/>
    <w:rsid w:val="00F52C89"/>
    <w:rsid w:val="00F53C21"/>
    <w:rsid w:val="00F57CF3"/>
    <w:rsid w:val="00F651D5"/>
    <w:rsid w:val="00F700B8"/>
    <w:rsid w:val="00F7081D"/>
    <w:rsid w:val="00F8473B"/>
    <w:rsid w:val="00F86593"/>
    <w:rsid w:val="00F91B0D"/>
    <w:rsid w:val="00F95BDA"/>
    <w:rsid w:val="00F9644E"/>
    <w:rsid w:val="00F97165"/>
    <w:rsid w:val="00FA0345"/>
    <w:rsid w:val="00FA13D4"/>
    <w:rsid w:val="00FA68FC"/>
    <w:rsid w:val="00FA7981"/>
    <w:rsid w:val="00FB1093"/>
    <w:rsid w:val="00FB353E"/>
    <w:rsid w:val="00FB76B0"/>
    <w:rsid w:val="00FC2392"/>
    <w:rsid w:val="00FE1A52"/>
    <w:rsid w:val="00FE71F5"/>
    <w:rsid w:val="00FF4458"/>
    <w:rsid w:val="00FF5776"/>
    <w:rsid w:val="074E95BB"/>
    <w:rsid w:val="1AA3A8B3"/>
    <w:rsid w:val="1F35AE55"/>
    <w:rsid w:val="32011EF5"/>
    <w:rsid w:val="3C685DAF"/>
    <w:rsid w:val="4428A902"/>
    <w:rsid w:val="4C65D236"/>
    <w:rsid w:val="648DB227"/>
    <w:rsid w:val="6BBBC452"/>
    <w:rsid w:val="77A47F6D"/>
    <w:rsid w:val="78B9F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5DF7"/>
  <w15:chartTrackingRefBased/>
  <w15:docId w15:val="{C1923343-708F-4D94-BD0E-98476D630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DAA"/>
  </w:style>
  <w:style w:type="paragraph" w:styleId="Heading1">
    <w:name w:val="heading 1"/>
    <w:basedOn w:val="Normal"/>
    <w:link w:val="Heading1Char"/>
    <w:uiPriority w:val="9"/>
    <w:qFormat/>
    <w:rsid w:val="00A95A6A"/>
    <w:pPr>
      <w:widowControl w:val="0"/>
      <w:autoSpaceDE w:val="0"/>
      <w:autoSpaceDN w:val="0"/>
      <w:spacing w:after="0" w:line="240" w:lineRule="auto"/>
      <w:ind w:hanging="574"/>
      <w:outlineLvl w:val="0"/>
    </w:pPr>
    <w:rPr>
      <w:rFonts w:ascii="Times New Roman" w:eastAsia="Times New Roman" w:hAnsi="Times New Roman" w:cs="Times New Roman"/>
      <w:kern w:val="0"/>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16580"/>
    <w:pPr>
      <w:ind w:left="720"/>
      <w:contextualSpacing/>
    </w:pPr>
  </w:style>
  <w:style w:type="paragraph" w:styleId="NormalWeb">
    <w:name w:val="Normal (Web)"/>
    <w:basedOn w:val="Normal"/>
    <w:uiPriority w:val="99"/>
    <w:unhideWhenUsed/>
    <w:rsid w:val="004165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16580"/>
    <w:rPr>
      <w:color w:val="0000FF"/>
      <w:u w:val="single"/>
    </w:rPr>
  </w:style>
  <w:style w:type="character" w:customStyle="1" w:styleId="normaltextrun">
    <w:name w:val="normaltextrun"/>
    <w:basedOn w:val="DefaultParagraphFont"/>
    <w:rsid w:val="00BF173B"/>
  </w:style>
  <w:style w:type="paragraph" w:customStyle="1" w:styleId="paragraph">
    <w:name w:val="paragraph"/>
    <w:basedOn w:val="Normal"/>
    <w:rsid w:val="00BF17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op">
    <w:name w:val="eop"/>
    <w:basedOn w:val="DefaultParagraphFont"/>
    <w:rsid w:val="00BF173B"/>
  </w:style>
  <w:style w:type="paragraph" w:styleId="BodyText">
    <w:name w:val="Body Text"/>
    <w:basedOn w:val="Normal"/>
    <w:link w:val="BodyTextChar"/>
    <w:uiPriority w:val="1"/>
    <w:qFormat/>
    <w:rsid w:val="00A95A6A"/>
    <w:pPr>
      <w:widowControl w:val="0"/>
      <w:autoSpaceDE w:val="0"/>
      <w:autoSpaceDN w:val="0"/>
      <w:spacing w:after="0" w:line="240" w:lineRule="auto"/>
    </w:pPr>
    <w:rPr>
      <w:rFonts w:ascii="Times New Roman" w:eastAsia="Times New Roman" w:hAnsi="Times New Roman" w:cs="Times New Roman"/>
      <w:kern w:val="0"/>
      <w:sz w:val="25"/>
      <w:szCs w:val="25"/>
      <w:lang w:val="en-US"/>
      <w14:ligatures w14:val="none"/>
    </w:rPr>
  </w:style>
  <w:style w:type="character" w:customStyle="1" w:styleId="BodyTextChar">
    <w:name w:val="Body Text Char"/>
    <w:basedOn w:val="DefaultParagraphFont"/>
    <w:link w:val="BodyText"/>
    <w:uiPriority w:val="1"/>
    <w:rsid w:val="00A95A6A"/>
    <w:rPr>
      <w:rFonts w:ascii="Times New Roman" w:eastAsia="Times New Roman" w:hAnsi="Times New Roman" w:cs="Times New Roman"/>
      <w:kern w:val="0"/>
      <w:sz w:val="25"/>
      <w:szCs w:val="25"/>
      <w:lang w:val="en-US"/>
      <w14:ligatures w14:val="none"/>
    </w:rPr>
  </w:style>
  <w:style w:type="character" w:customStyle="1" w:styleId="Heading1Char">
    <w:name w:val="Heading 1 Char"/>
    <w:basedOn w:val="DefaultParagraphFont"/>
    <w:link w:val="Heading1"/>
    <w:uiPriority w:val="9"/>
    <w:rsid w:val="00A95A6A"/>
    <w:rPr>
      <w:rFonts w:ascii="Times New Roman" w:eastAsia="Times New Roman" w:hAnsi="Times New Roman" w:cs="Times New Roman"/>
      <w:kern w:val="0"/>
      <w:sz w:val="26"/>
      <w:szCs w:val="26"/>
      <w:lang w:val="en-US"/>
      <w14:ligatures w14:val="none"/>
    </w:rPr>
  </w:style>
  <w:style w:type="paragraph" w:styleId="Revision">
    <w:name w:val="Revision"/>
    <w:hidden/>
    <w:uiPriority w:val="99"/>
    <w:semiHidden/>
    <w:rsid w:val="0023354D"/>
    <w:pPr>
      <w:spacing w:after="0" w:line="240" w:lineRule="auto"/>
    </w:pPr>
  </w:style>
  <w:style w:type="character" w:styleId="Strong">
    <w:name w:val="Strong"/>
    <w:basedOn w:val="DefaultParagraphFont"/>
    <w:uiPriority w:val="22"/>
    <w:qFormat/>
    <w:rsid w:val="00F26C98"/>
    <w:rPr>
      <w:b/>
      <w:bCs/>
    </w:rPr>
  </w:style>
  <w:style w:type="character" w:customStyle="1" w:styleId="contextualspellingandgrammarerror">
    <w:name w:val="contextualspellingandgrammarerror"/>
    <w:basedOn w:val="DefaultParagraphFont"/>
    <w:rsid w:val="00182358"/>
  </w:style>
  <w:style w:type="character" w:customStyle="1" w:styleId="spellingerror">
    <w:name w:val="spellingerror"/>
    <w:basedOn w:val="DefaultParagraphFont"/>
    <w:rsid w:val="00182358"/>
  </w:style>
  <w:style w:type="character" w:styleId="UnresolvedMention">
    <w:name w:val="Unresolved Mention"/>
    <w:basedOn w:val="DefaultParagraphFont"/>
    <w:uiPriority w:val="99"/>
    <w:semiHidden/>
    <w:unhideWhenUsed/>
    <w:rsid w:val="00DC2679"/>
    <w:rPr>
      <w:color w:val="605E5C"/>
      <w:shd w:val="clear" w:color="auto" w:fill="E1DFDD"/>
    </w:rPr>
  </w:style>
  <w:style w:type="paragraph" w:styleId="EndnoteText">
    <w:name w:val="endnote text"/>
    <w:basedOn w:val="Normal"/>
    <w:link w:val="EndnoteTextChar"/>
    <w:uiPriority w:val="99"/>
    <w:semiHidden/>
    <w:unhideWhenUsed/>
    <w:rsid w:val="000120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2044"/>
    <w:rPr>
      <w:sz w:val="20"/>
      <w:szCs w:val="20"/>
    </w:rPr>
  </w:style>
  <w:style w:type="character" w:styleId="EndnoteReference">
    <w:name w:val="endnote reference"/>
    <w:basedOn w:val="DefaultParagraphFont"/>
    <w:uiPriority w:val="99"/>
    <w:semiHidden/>
    <w:unhideWhenUsed/>
    <w:rsid w:val="00012044"/>
    <w:rPr>
      <w:vertAlign w:val="superscript"/>
    </w:rPr>
  </w:style>
  <w:style w:type="character" w:customStyle="1" w:styleId="scxp74300806">
    <w:name w:val="scxp74300806"/>
    <w:basedOn w:val="DefaultParagraphFont"/>
    <w:rsid w:val="00842AAF"/>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02004">
      <w:bodyDiv w:val="1"/>
      <w:marLeft w:val="0"/>
      <w:marRight w:val="0"/>
      <w:marTop w:val="0"/>
      <w:marBottom w:val="0"/>
      <w:divBdr>
        <w:top w:val="none" w:sz="0" w:space="0" w:color="auto"/>
        <w:left w:val="none" w:sz="0" w:space="0" w:color="auto"/>
        <w:bottom w:val="none" w:sz="0" w:space="0" w:color="auto"/>
        <w:right w:val="none" w:sz="0" w:space="0" w:color="auto"/>
      </w:divBdr>
      <w:divsChild>
        <w:div w:id="1138647388">
          <w:marLeft w:val="360"/>
          <w:marRight w:val="0"/>
          <w:marTop w:val="200"/>
          <w:marBottom w:val="0"/>
          <w:divBdr>
            <w:top w:val="none" w:sz="0" w:space="0" w:color="auto"/>
            <w:left w:val="none" w:sz="0" w:space="0" w:color="auto"/>
            <w:bottom w:val="none" w:sz="0" w:space="0" w:color="auto"/>
            <w:right w:val="none" w:sz="0" w:space="0" w:color="auto"/>
          </w:divBdr>
        </w:div>
        <w:div w:id="558899013">
          <w:marLeft w:val="360"/>
          <w:marRight w:val="0"/>
          <w:marTop w:val="200"/>
          <w:marBottom w:val="0"/>
          <w:divBdr>
            <w:top w:val="none" w:sz="0" w:space="0" w:color="auto"/>
            <w:left w:val="none" w:sz="0" w:space="0" w:color="auto"/>
            <w:bottom w:val="none" w:sz="0" w:space="0" w:color="auto"/>
            <w:right w:val="none" w:sz="0" w:space="0" w:color="auto"/>
          </w:divBdr>
        </w:div>
        <w:div w:id="1605845011">
          <w:marLeft w:val="360"/>
          <w:marRight w:val="0"/>
          <w:marTop w:val="200"/>
          <w:marBottom w:val="0"/>
          <w:divBdr>
            <w:top w:val="none" w:sz="0" w:space="0" w:color="auto"/>
            <w:left w:val="none" w:sz="0" w:space="0" w:color="auto"/>
            <w:bottom w:val="none" w:sz="0" w:space="0" w:color="auto"/>
            <w:right w:val="none" w:sz="0" w:space="0" w:color="auto"/>
          </w:divBdr>
        </w:div>
        <w:div w:id="239414385">
          <w:marLeft w:val="360"/>
          <w:marRight w:val="0"/>
          <w:marTop w:val="200"/>
          <w:marBottom w:val="0"/>
          <w:divBdr>
            <w:top w:val="none" w:sz="0" w:space="0" w:color="auto"/>
            <w:left w:val="none" w:sz="0" w:space="0" w:color="auto"/>
            <w:bottom w:val="none" w:sz="0" w:space="0" w:color="auto"/>
            <w:right w:val="none" w:sz="0" w:space="0" w:color="auto"/>
          </w:divBdr>
        </w:div>
        <w:div w:id="141703022">
          <w:marLeft w:val="360"/>
          <w:marRight w:val="0"/>
          <w:marTop w:val="200"/>
          <w:marBottom w:val="0"/>
          <w:divBdr>
            <w:top w:val="none" w:sz="0" w:space="0" w:color="auto"/>
            <w:left w:val="none" w:sz="0" w:space="0" w:color="auto"/>
            <w:bottom w:val="none" w:sz="0" w:space="0" w:color="auto"/>
            <w:right w:val="none" w:sz="0" w:space="0" w:color="auto"/>
          </w:divBdr>
        </w:div>
        <w:div w:id="2072075581">
          <w:marLeft w:val="360"/>
          <w:marRight w:val="0"/>
          <w:marTop w:val="200"/>
          <w:marBottom w:val="0"/>
          <w:divBdr>
            <w:top w:val="none" w:sz="0" w:space="0" w:color="auto"/>
            <w:left w:val="none" w:sz="0" w:space="0" w:color="auto"/>
            <w:bottom w:val="none" w:sz="0" w:space="0" w:color="auto"/>
            <w:right w:val="none" w:sz="0" w:space="0" w:color="auto"/>
          </w:divBdr>
        </w:div>
        <w:div w:id="1592081819">
          <w:marLeft w:val="360"/>
          <w:marRight w:val="0"/>
          <w:marTop w:val="200"/>
          <w:marBottom w:val="0"/>
          <w:divBdr>
            <w:top w:val="none" w:sz="0" w:space="0" w:color="auto"/>
            <w:left w:val="none" w:sz="0" w:space="0" w:color="auto"/>
            <w:bottom w:val="none" w:sz="0" w:space="0" w:color="auto"/>
            <w:right w:val="none" w:sz="0" w:space="0" w:color="auto"/>
          </w:divBdr>
        </w:div>
      </w:divsChild>
    </w:div>
    <w:div w:id="35542754">
      <w:bodyDiv w:val="1"/>
      <w:marLeft w:val="0"/>
      <w:marRight w:val="0"/>
      <w:marTop w:val="0"/>
      <w:marBottom w:val="0"/>
      <w:divBdr>
        <w:top w:val="none" w:sz="0" w:space="0" w:color="auto"/>
        <w:left w:val="none" w:sz="0" w:space="0" w:color="auto"/>
        <w:bottom w:val="none" w:sz="0" w:space="0" w:color="auto"/>
        <w:right w:val="none" w:sz="0" w:space="0" w:color="auto"/>
      </w:divBdr>
      <w:divsChild>
        <w:div w:id="1294216114">
          <w:marLeft w:val="0"/>
          <w:marRight w:val="0"/>
          <w:marTop w:val="0"/>
          <w:marBottom w:val="0"/>
          <w:divBdr>
            <w:top w:val="none" w:sz="0" w:space="0" w:color="auto"/>
            <w:left w:val="none" w:sz="0" w:space="0" w:color="auto"/>
            <w:bottom w:val="none" w:sz="0" w:space="0" w:color="auto"/>
            <w:right w:val="none" w:sz="0" w:space="0" w:color="auto"/>
          </w:divBdr>
          <w:divsChild>
            <w:div w:id="1441757518">
              <w:marLeft w:val="0"/>
              <w:marRight w:val="0"/>
              <w:marTop w:val="0"/>
              <w:marBottom w:val="0"/>
              <w:divBdr>
                <w:top w:val="none" w:sz="0" w:space="0" w:color="auto"/>
                <w:left w:val="none" w:sz="0" w:space="0" w:color="auto"/>
                <w:bottom w:val="none" w:sz="0" w:space="0" w:color="auto"/>
                <w:right w:val="none" w:sz="0" w:space="0" w:color="auto"/>
              </w:divBdr>
            </w:div>
          </w:divsChild>
        </w:div>
        <w:div w:id="1267881928">
          <w:marLeft w:val="0"/>
          <w:marRight w:val="0"/>
          <w:marTop w:val="0"/>
          <w:marBottom w:val="0"/>
          <w:divBdr>
            <w:top w:val="none" w:sz="0" w:space="0" w:color="auto"/>
            <w:left w:val="none" w:sz="0" w:space="0" w:color="auto"/>
            <w:bottom w:val="none" w:sz="0" w:space="0" w:color="auto"/>
            <w:right w:val="none" w:sz="0" w:space="0" w:color="auto"/>
          </w:divBdr>
          <w:divsChild>
            <w:div w:id="1940795283">
              <w:marLeft w:val="0"/>
              <w:marRight w:val="0"/>
              <w:marTop w:val="0"/>
              <w:marBottom w:val="0"/>
              <w:divBdr>
                <w:top w:val="none" w:sz="0" w:space="0" w:color="auto"/>
                <w:left w:val="none" w:sz="0" w:space="0" w:color="auto"/>
                <w:bottom w:val="none" w:sz="0" w:space="0" w:color="auto"/>
                <w:right w:val="none" w:sz="0" w:space="0" w:color="auto"/>
              </w:divBdr>
            </w:div>
            <w:div w:id="598104307">
              <w:marLeft w:val="0"/>
              <w:marRight w:val="0"/>
              <w:marTop w:val="0"/>
              <w:marBottom w:val="0"/>
              <w:divBdr>
                <w:top w:val="none" w:sz="0" w:space="0" w:color="auto"/>
                <w:left w:val="none" w:sz="0" w:space="0" w:color="auto"/>
                <w:bottom w:val="none" w:sz="0" w:space="0" w:color="auto"/>
                <w:right w:val="none" w:sz="0" w:space="0" w:color="auto"/>
              </w:divBdr>
            </w:div>
            <w:div w:id="1917980188">
              <w:marLeft w:val="0"/>
              <w:marRight w:val="0"/>
              <w:marTop w:val="0"/>
              <w:marBottom w:val="0"/>
              <w:divBdr>
                <w:top w:val="none" w:sz="0" w:space="0" w:color="auto"/>
                <w:left w:val="none" w:sz="0" w:space="0" w:color="auto"/>
                <w:bottom w:val="none" w:sz="0" w:space="0" w:color="auto"/>
                <w:right w:val="none" w:sz="0" w:space="0" w:color="auto"/>
              </w:divBdr>
            </w:div>
            <w:div w:id="1099064702">
              <w:marLeft w:val="0"/>
              <w:marRight w:val="0"/>
              <w:marTop w:val="0"/>
              <w:marBottom w:val="0"/>
              <w:divBdr>
                <w:top w:val="none" w:sz="0" w:space="0" w:color="auto"/>
                <w:left w:val="none" w:sz="0" w:space="0" w:color="auto"/>
                <w:bottom w:val="none" w:sz="0" w:space="0" w:color="auto"/>
                <w:right w:val="none" w:sz="0" w:space="0" w:color="auto"/>
              </w:divBdr>
            </w:div>
            <w:div w:id="1946691168">
              <w:marLeft w:val="0"/>
              <w:marRight w:val="0"/>
              <w:marTop w:val="0"/>
              <w:marBottom w:val="0"/>
              <w:divBdr>
                <w:top w:val="none" w:sz="0" w:space="0" w:color="auto"/>
                <w:left w:val="none" w:sz="0" w:space="0" w:color="auto"/>
                <w:bottom w:val="none" w:sz="0" w:space="0" w:color="auto"/>
                <w:right w:val="none" w:sz="0" w:space="0" w:color="auto"/>
              </w:divBdr>
            </w:div>
          </w:divsChild>
        </w:div>
        <w:div w:id="1577976929">
          <w:marLeft w:val="0"/>
          <w:marRight w:val="0"/>
          <w:marTop w:val="0"/>
          <w:marBottom w:val="0"/>
          <w:divBdr>
            <w:top w:val="none" w:sz="0" w:space="0" w:color="auto"/>
            <w:left w:val="none" w:sz="0" w:space="0" w:color="auto"/>
            <w:bottom w:val="none" w:sz="0" w:space="0" w:color="auto"/>
            <w:right w:val="none" w:sz="0" w:space="0" w:color="auto"/>
          </w:divBdr>
          <w:divsChild>
            <w:div w:id="1581136410">
              <w:marLeft w:val="0"/>
              <w:marRight w:val="0"/>
              <w:marTop w:val="0"/>
              <w:marBottom w:val="0"/>
              <w:divBdr>
                <w:top w:val="none" w:sz="0" w:space="0" w:color="auto"/>
                <w:left w:val="none" w:sz="0" w:space="0" w:color="auto"/>
                <w:bottom w:val="none" w:sz="0" w:space="0" w:color="auto"/>
                <w:right w:val="none" w:sz="0" w:space="0" w:color="auto"/>
              </w:divBdr>
            </w:div>
            <w:div w:id="131296141">
              <w:marLeft w:val="0"/>
              <w:marRight w:val="0"/>
              <w:marTop w:val="0"/>
              <w:marBottom w:val="0"/>
              <w:divBdr>
                <w:top w:val="none" w:sz="0" w:space="0" w:color="auto"/>
                <w:left w:val="none" w:sz="0" w:space="0" w:color="auto"/>
                <w:bottom w:val="none" w:sz="0" w:space="0" w:color="auto"/>
                <w:right w:val="none" w:sz="0" w:space="0" w:color="auto"/>
              </w:divBdr>
            </w:div>
            <w:div w:id="560092088">
              <w:marLeft w:val="0"/>
              <w:marRight w:val="0"/>
              <w:marTop w:val="0"/>
              <w:marBottom w:val="0"/>
              <w:divBdr>
                <w:top w:val="none" w:sz="0" w:space="0" w:color="auto"/>
                <w:left w:val="none" w:sz="0" w:space="0" w:color="auto"/>
                <w:bottom w:val="none" w:sz="0" w:space="0" w:color="auto"/>
                <w:right w:val="none" w:sz="0" w:space="0" w:color="auto"/>
              </w:divBdr>
            </w:div>
          </w:divsChild>
        </w:div>
        <w:div w:id="103694723">
          <w:marLeft w:val="0"/>
          <w:marRight w:val="0"/>
          <w:marTop w:val="0"/>
          <w:marBottom w:val="0"/>
          <w:divBdr>
            <w:top w:val="none" w:sz="0" w:space="0" w:color="auto"/>
            <w:left w:val="none" w:sz="0" w:space="0" w:color="auto"/>
            <w:bottom w:val="none" w:sz="0" w:space="0" w:color="auto"/>
            <w:right w:val="none" w:sz="0" w:space="0" w:color="auto"/>
          </w:divBdr>
          <w:divsChild>
            <w:div w:id="311836654">
              <w:marLeft w:val="0"/>
              <w:marRight w:val="0"/>
              <w:marTop w:val="0"/>
              <w:marBottom w:val="0"/>
              <w:divBdr>
                <w:top w:val="none" w:sz="0" w:space="0" w:color="auto"/>
                <w:left w:val="none" w:sz="0" w:space="0" w:color="auto"/>
                <w:bottom w:val="none" w:sz="0" w:space="0" w:color="auto"/>
                <w:right w:val="none" w:sz="0" w:space="0" w:color="auto"/>
              </w:divBdr>
            </w:div>
            <w:div w:id="638386687">
              <w:marLeft w:val="0"/>
              <w:marRight w:val="0"/>
              <w:marTop w:val="0"/>
              <w:marBottom w:val="0"/>
              <w:divBdr>
                <w:top w:val="none" w:sz="0" w:space="0" w:color="auto"/>
                <w:left w:val="none" w:sz="0" w:space="0" w:color="auto"/>
                <w:bottom w:val="none" w:sz="0" w:space="0" w:color="auto"/>
                <w:right w:val="none" w:sz="0" w:space="0" w:color="auto"/>
              </w:divBdr>
            </w:div>
            <w:div w:id="1554728655">
              <w:marLeft w:val="0"/>
              <w:marRight w:val="0"/>
              <w:marTop w:val="0"/>
              <w:marBottom w:val="0"/>
              <w:divBdr>
                <w:top w:val="none" w:sz="0" w:space="0" w:color="auto"/>
                <w:left w:val="none" w:sz="0" w:space="0" w:color="auto"/>
                <w:bottom w:val="none" w:sz="0" w:space="0" w:color="auto"/>
                <w:right w:val="none" w:sz="0" w:space="0" w:color="auto"/>
              </w:divBdr>
            </w:div>
          </w:divsChild>
        </w:div>
        <w:div w:id="1903177904">
          <w:marLeft w:val="0"/>
          <w:marRight w:val="0"/>
          <w:marTop w:val="0"/>
          <w:marBottom w:val="0"/>
          <w:divBdr>
            <w:top w:val="none" w:sz="0" w:space="0" w:color="auto"/>
            <w:left w:val="none" w:sz="0" w:space="0" w:color="auto"/>
            <w:bottom w:val="none" w:sz="0" w:space="0" w:color="auto"/>
            <w:right w:val="none" w:sz="0" w:space="0" w:color="auto"/>
          </w:divBdr>
          <w:divsChild>
            <w:div w:id="1587954463">
              <w:marLeft w:val="0"/>
              <w:marRight w:val="0"/>
              <w:marTop w:val="0"/>
              <w:marBottom w:val="0"/>
              <w:divBdr>
                <w:top w:val="none" w:sz="0" w:space="0" w:color="auto"/>
                <w:left w:val="none" w:sz="0" w:space="0" w:color="auto"/>
                <w:bottom w:val="none" w:sz="0" w:space="0" w:color="auto"/>
                <w:right w:val="none" w:sz="0" w:space="0" w:color="auto"/>
              </w:divBdr>
            </w:div>
            <w:div w:id="145128463">
              <w:marLeft w:val="0"/>
              <w:marRight w:val="0"/>
              <w:marTop w:val="0"/>
              <w:marBottom w:val="0"/>
              <w:divBdr>
                <w:top w:val="none" w:sz="0" w:space="0" w:color="auto"/>
                <w:left w:val="none" w:sz="0" w:space="0" w:color="auto"/>
                <w:bottom w:val="none" w:sz="0" w:space="0" w:color="auto"/>
                <w:right w:val="none" w:sz="0" w:space="0" w:color="auto"/>
              </w:divBdr>
            </w:div>
            <w:div w:id="1276138060">
              <w:marLeft w:val="0"/>
              <w:marRight w:val="0"/>
              <w:marTop w:val="0"/>
              <w:marBottom w:val="0"/>
              <w:divBdr>
                <w:top w:val="none" w:sz="0" w:space="0" w:color="auto"/>
                <w:left w:val="none" w:sz="0" w:space="0" w:color="auto"/>
                <w:bottom w:val="none" w:sz="0" w:space="0" w:color="auto"/>
                <w:right w:val="none" w:sz="0" w:space="0" w:color="auto"/>
              </w:divBdr>
            </w:div>
            <w:div w:id="1529366005">
              <w:marLeft w:val="0"/>
              <w:marRight w:val="0"/>
              <w:marTop w:val="0"/>
              <w:marBottom w:val="0"/>
              <w:divBdr>
                <w:top w:val="none" w:sz="0" w:space="0" w:color="auto"/>
                <w:left w:val="none" w:sz="0" w:space="0" w:color="auto"/>
                <w:bottom w:val="none" w:sz="0" w:space="0" w:color="auto"/>
                <w:right w:val="none" w:sz="0" w:space="0" w:color="auto"/>
              </w:divBdr>
            </w:div>
            <w:div w:id="1470976876">
              <w:marLeft w:val="0"/>
              <w:marRight w:val="0"/>
              <w:marTop w:val="0"/>
              <w:marBottom w:val="0"/>
              <w:divBdr>
                <w:top w:val="none" w:sz="0" w:space="0" w:color="auto"/>
                <w:left w:val="none" w:sz="0" w:space="0" w:color="auto"/>
                <w:bottom w:val="none" w:sz="0" w:space="0" w:color="auto"/>
                <w:right w:val="none" w:sz="0" w:space="0" w:color="auto"/>
              </w:divBdr>
            </w:div>
          </w:divsChild>
        </w:div>
        <w:div w:id="1256357461">
          <w:marLeft w:val="0"/>
          <w:marRight w:val="0"/>
          <w:marTop w:val="0"/>
          <w:marBottom w:val="0"/>
          <w:divBdr>
            <w:top w:val="none" w:sz="0" w:space="0" w:color="auto"/>
            <w:left w:val="none" w:sz="0" w:space="0" w:color="auto"/>
            <w:bottom w:val="none" w:sz="0" w:space="0" w:color="auto"/>
            <w:right w:val="none" w:sz="0" w:space="0" w:color="auto"/>
          </w:divBdr>
          <w:divsChild>
            <w:div w:id="740055703">
              <w:marLeft w:val="0"/>
              <w:marRight w:val="0"/>
              <w:marTop w:val="0"/>
              <w:marBottom w:val="0"/>
              <w:divBdr>
                <w:top w:val="none" w:sz="0" w:space="0" w:color="auto"/>
                <w:left w:val="none" w:sz="0" w:space="0" w:color="auto"/>
                <w:bottom w:val="none" w:sz="0" w:space="0" w:color="auto"/>
                <w:right w:val="none" w:sz="0" w:space="0" w:color="auto"/>
              </w:divBdr>
            </w:div>
            <w:div w:id="1997807400">
              <w:marLeft w:val="0"/>
              <w:marRight w:val="0"/>
              <w:marTop w:val="0"/>
              <w:marBottom w:val="0"/>
              <w:divBdr>
                <w:top w:val="none" w:sz="0" w:space="0" w:color="auto"/>
                <w:left w:val="none" w:sz="0" w:space="0" w:color="auto"/>
                <w:bottom w:val="none" w:sz="0" w:space="0" w:color="auto"/>
                <w:right w:val="none" w:sz="0" w:space="0" w:color="auto"/>
              </w:divBdr>
            </w:div>
            <w:div w:id="931547679">
              <w:marLeft w:val="0"/>
              <w:marRight w:val="0"/>
              <w:marTop w:val="0"/>
              <w:marBottom w:val="0"/>
              <w:divBdr>
                <w:top w:val="none" w:sz="0" w:space="0" w:color="auto"/>
                <w:left w:val="none" w:sz="0" w:space="0" w:color="auto"/>
                <w:bottom w:val="none" w:sz="0" w:space="0" w:color="auto"/>
                <w:right w:val="none" w:sz="0" w:space="0" w:color="auto"/>
              </w:divBdr>
            </w:div>
            <w:div w:id="837186870">
              <w:marLeft w:val="0"/>
              <w:marRight w:val="0"/>
              <w:marTop w:val="0"/>
              <w:marBottom w:val="0"/>
              <w:divBdr>
                <w:top w:val="none" w:sz="0" w:space="0" w:color="auto"/>
                <w:left w:val="none" w:sz="0" w:space="0" w:color="auto"/>
                <w:bottom w:val="none" w:sz="0" w:space="0" w:color="auto"/>
                <w:right w:val="none" w:sz="0" w:space="0" w:color="auto"/>
              </w:divBdr>
            </w:div>
            <w:div w:id="371729269">
              <w:marLeft w:val="0"/>
              <w:marRight w:val="0"/>
              <w:marTop w:val="0"/>
              <w:marBottom w:val="0"/>
              <w:divBdr>
                <w:top w:val="none" w:sz="0" w:space="0" w:color="auto"/>
                <w:left w:val="none" w:sz="0" w:space="0" w:color="auto"/>
                <w:bottom w:val="none" w:sz="0" w:space="0" w:color="auto"/>
                <w:right w:val="none" w:sz="0" w:space="0" w:color="auto"/>
              </w:divBdr>
            </w:div>
          </w:divsChild>
        </w:div>
        <w:div w:id="437720533">
          <w:marLeft w:val="0"/>
          <w:marRight w:val="0"/>
          <w:marTop w:val="0"/>
          <w:marBottom w:val="0"/>
          <w:divBdr>
            <w:top w:val="none" w:sz="0" w:space="0" w:color="auto"/>
            <w:left w:val="none" w:sz="0" w:space="0" w:color="auto"/>
            <w:bottom w:val="none" w:sz="0" w:space="0" w:color="auto"/>
            <w:right w:val="none" w:sz="0" w:space="0" w:color="auto"/>
          </w:divBdr>
          <w:divsChild>
            <w:div w:id="806703505">
              <w:marLeft w:val="0"/>
              <w:marRight w:val="0"/>
              <w:marTop w:val="0"/>
              <w:marBottom w:val="0"/>
              <w:divBdr>
                <w:top w:val="none" w:sz="0" w:space="0" w:color="auto"/>
                <w:left w:val="none" w:sz="0" w:space="0" w:color="auto"/>
                <w:bottom w:val="none" w:sz="0" w:space="0" w:color="auto"/>
                <w:right w:val="none" w:sz="0" w:space="0" w:color="auto"/>
              </w:divBdr>
            </w:div>
            <w:div w:id="660081104">
              <w:marLeft w:val="0"/>
              <w:marRight w:val="0"/>
              <w:marTop w:val="0"/>
              <w:marBottom w:val="0"/>
              <w:divBdr>
                <w:top w:val="none" w:sz="0" w:space="0" w:color="auto"/>
                <w:left w:val="none" w:sz="0" w:space="0" w:color="auto"/>
                <w:bottom w:val="none" w:sz="0" w:space="0" w:color="auto"/>
                <w:right w:val="none" w:sz="0" w:space="0" w:color="auto"/>
              </w:divBdr>
            </w:div>
            <w:div w:id="243151874">
              <w:marLeft w:val="0"/>
              <w:marRight w:val="0"/>
              <w:marTop w:val="0"/>
              <w:marBottom w:val="0"/>
              <w:divBdr>
                <w:top w:val="none" w:sz="0" w:space="0" w:color="auto"/>
                <w:left w:val="none" w:sz="0" w:space="0" w:color="auto"/>
                <w:bottom w:val="none" w:sz="0" w:space="0" w:color="auto"/>
                <w:right w:val="none" w:sz="0" w:space="0" w:color="auto"/>
              </w:divBdr>
            </w:div>
            <w:div w:id="1069495156">
              <w:marLeft w:val="0"/>
              <w:marRight w:val="0"/>
              <w:marTop w:val="0"/>
              <w:marBottom w:val="0"/>
              <w:divBdr>
                <w:top w:val="none" w:sz="0" w:space="0" w:color="auto"/>
                <w:left w:val="none" w:sz="0" w:space="0" w:color="auto"/>
                <w:bottom w:val="none" w:sz="0" w:space="0" w:color="auto"/>
                <w:right w:val="none" w:sz="0" w:space="0" w:color="auto"/>
              </w:divBdr>
            </w:div>
            <w:div w:id="110825130">
              <w:marLeft w:val="0"/>
              <w:marRight w:val="0"/>
              <w:marTop w:val="0"/>
              <w:marBottom w:val="0"/>
              <w:divBdr>
                <w:top w:val="none" w:sz="0" w:space="0" w:color="auto"/>
                <w:left w:val="none" w:sz="0" w:space="0" w:color="auto"/>
                <w:bottom w:val="none" w:sz="0" w:space="0" w:color="auto"/>
                <w:right w:val="none" w:sz="0" w:space="0" w:color="auto"/>
              </w:divBdr>
            </w:div>
          </w:divsChild>
        </w:div>
        <w:div w:id="493423445">
          <w:marLeft w:val="0"/>
          <w:marRight w:val="0"/>
          <w:marTop w:val="0"/>
          <w:marBottom w:val="0"/>
          <w:divBdr>
            <w:top w:val="none" w:sz="0" w:space="0" w:color="auto"/>
            <w:left w:val="none" w:sz="0" w:space="0" w:color="auto"/>
            <w:bottom w:val="none" w:sz="0" w:space="0" w:color="auto"/>
            <w:right w:val="none" w:sz="0" w:space="0" w:color="auto"/>
          </w:divBdr>
        </w:div>
        <w:div w:id="1120611095">
          <w:marLeft w:val="0"/>
          <w:marRight w:val="0"/>
          <w:marTop w:val="0"/>
          <w:marBottom w:val="0"/>
          <w:divBdr>
            <w:top w:val="none" w:sz="0" w:space="0" w:color="auto"/>
            <w:left w:val="none" w:sz="0" w:space="0" w:color="auto"/>
            <w:bottom w:val="none" w:sz="0" w:space="0" w:color="auto"/>
            <w:right w:val="none" w:sz="0" w:space="0" w:color="auto"/>
          </w:divBdr>
        </w:div>
        <w:div w:id="481772919">
          <w:marLeft w:val="0"/>
          <w:marRight w:val="0"/>
          <w:marTop w:val="0"/>
          <w:marBottom w:val="0"/>
          <w:divBdr>
            <w:top w:val="none" w:sz="0" w:space="0" w:color="auto"/>
            <w:left w:val="none" w:sz="0" w:space="0" w:color="auto"/>
            <w:bottom w:val="none" w:sz="0" w:space="0" w:color="auto"/>
            <w:right w:val="none" w:sz="0" w:space="0" w:color="auto"/>
          </w:divBdr>
        </w:div>
        <w:div w:id="185097094">
          <w:marLeft w:val="0"/>
          <w:marRight w:val="0"/>
          <w:marTop w:val="0"/>
          <w:marBottom w:val="0"/>
          <w:divBdr>
            <w:top w:val="none" w:sz="0" w:space="0" w:color="auto"/>
            <w:left w:val="none" w:sz="0" w:space="0" w:color="auto"/>
            <w:bottom w:val="none" w:sz="0" w:space="0" w:color="auto"/>
            <w:right w:val="none" w:sz="0" w:space="0" w:color="auto"/>
          </w:divBdr>
        </w:div>
        <w:div w:id="890383794">
          <w:marLeft w:val="0"/>
          <w:marRight w:val="0"/>
          <w:marTop w:val="0"/>
          <w:marBottom w:val="0"/>
          <w:divBdr>
            <w:top w:val="none" w:sz="0" w:space="0" w:color="auto"/>
            <w:left w:val="none" w:sz="0" w:space="0" w:color="auto"/>
            <w:bottom w:val="none" w:sz="0" w:space="0" w:color="auto"/>
            <w:right w:val="none" w:sz="0" w:space="0" w:color="auto"/>
          </w:divBdr>
        </w:div>
        <w:div w:id="1599368090">
          <w:marLeft w:val="0"/>
          <w:marRight w:val="0"/>
          <w:marTop w:val="0"/>
          <w:marBottom w:val="0"/>
          <w:divBdr>
            <w:top w:val="none" w:sz="0" w:space="0" w:color="auto"/>
            <w:left w:val="none" w:sz="0" w:space="0" w:color="auto"/>
            <w:bottom w:val="none" w:sz="0" w:space="0" w:color="auto"/>
            <w:right w:val="none" w:sz="0" w:space="0" w:color="auto"/>
          </w:divBdr>
          <w:divsChild>
            <w:div w:id="524901475">
              <w:marLeft w:val="0"/>
              <w:marRight w:val="0"/>
              <w:marTop w:val="0"/>
              <w:marBottom w:val="0"/>
              <w:divBdr>
                <w:top w:val="none" w:sz="0" w:space="0" w:color="auto"/>
                <w:left w:val="none" w:sz="0" w:space="0" w:color="auto"/>
                <w:bottom w:val="none" w:sz="0" w:space="0" w:color="auto"/>
                <w:right w:val="none" w:sz="0" w:space="0" w:color="auto"/>
              </w:divBdr>
            </w:div>
            <w:div w:id="1456749720">
              <w:marLeft w:val="0"/>
              <w:marRight w:val="0"/>
              <w:marTop w:val="0"/>
              <w:marBottom w:val="0"/>
              <w:divBdr>
                <w:top w:val="none" w:sz="0" w:space="0" w:color="auto"/>
                <w:left w:val="none" w:sz="0" w:space="0" w:color="auto"/>
                <w:bottom w:val="none" w:sz="0" w:space="0" w:color="auto"/>
                <w:right w:val="none" w:sz="0" w:space="0" w:color="auto"/>
              </w:divBdr>
            </w:div>
            <w:div w:id="513039237">
              <w:marLeft w:val="0"/>
              <w:marRight w:val="0"/>
              <w:marTop w:val="0"/>
              <w:marBottom w:val="0"/>
              <w:divBdr>
                <w:top w:val="none" w:sz="0" w:space="0" w:color="auto"/>
                <w:left w:val="none" w:sz="0" w:space="0" w:color="auto"/>
                <w:bottom w:val="none" w:sz="0" w:space="0" w:color="auto"/>
                <w:right w:val="none" w:sz="0" w:space="0" w:color="auto"/>
              </w:divBdr>
            </w:div>
            <w:div w:id="440877954">
              <w:marLeft w:val="0"/>
              <w:marRight w:val="0"/>
              <w:marTop w:val="0"/>
              <w:marBottom w:val="0"/>
              <w:divBdr>
                <w:top w:val="none" w:sz="0" w:space="0" w:color="auto"/>
                <w:left w:val="none" w:sz="0" w:space="0" w:color="auto"/>
                <w:bottom w:val="none" w:sz="0" w:space="0" w:color="auto"/>
                <w:right w:val="none" w:sz="0" w:space="0" w:color="auto"/>
              </w:divBdr>
            </w:div>
          </w:divsChild>
        </w:div>
        <w:div w:id="1942452212">
          <w:marLeft w:val="0"/>
          <w:marRight w:val="0"/>
          <w:marTop w:val="0"/>
          <w:marBottom w:val="0"/>
          <w:divBdr>
            <w:top w:val="none" w:sz="0" w:space="0" w:color="auto"/>
            <w:left w:val="none" w:sz="0" w:space="0" w:color="auto"/>
            <w:bottom w:val="none" w:sz="0" w:space="0" w:color="auto"/>
            <w:right w:val="none" w:sz="0" w:space="0" w:color="auto"/>
          </w:divBdr>
          <w:divsChild>
            <w:div w:id="1371295512">
              <w:marLeft w:val="-75"/>
              <w:marRight w:val="0"/>
              <w:marTop w:val="30"/>
              <w:marBottom w:val="30"/>
              <w:divBdr>
                <w:top w:val="none" w:sz="0" w:space="0" w:color="auto"/>
                <w:left w:val="none" w:sz="0" w:space="0" w:color="auto"/>
                <w:bottom w:val="none" w:sz="0" w:space="0" w:color="auto"/>
                <w:right w:val="none" w:sz="0" w:space="0" w:color="auto"/>
              </w:divBdr>
              <w:divsChild>
                <w:div w:id="1629356104">
                  <w:marLeft w:val="0"/>
                  <w:marRight w:val="0"/>
                  <w:marTop w:val="0"/>
                  <w:marBottom w:val="0"/>
                  <w:divBdr>
                    <w:top w:val="none" w:sz="0" w:space="0" w:color="auto"/>
                    <w:left w:val="none" w:sz="0" w:space="0" w:color="auto"/>
                    <w:bottom w:val="none" w:sz="0" w:space="0" w:color="auto"/>
                    <w:right w:val="none" w:sz="0" w:space="0" w:color="auto"/>
                  </w:divBdr>
                  <w:divsChild>
                    <w:div w:id="422142191">
                      <w:marLeft w:val="0"/>
                      <w:marRight w:val="0"/>
                      <w:marTop w:val="0"/>
                      <w:marBottom w:val="0"/>
                      <w:divBdr>
                        <w:top w:val="none" w:sz="0" w:space="0" w:color="auto"/>
                        <w:left w:val="none" w:sz="0" w:space="0" w:color="auto"/>
                        <w:bottom w:val="none" w:sz="0" w:space="0" w:color="auto"/>
                        <w:right w:val="none" w:sz="0" w:space="0" w:color="auto"/>
                      </w:divBdr>
                    </w:div>
                  </w:divsChild>
                </w:div>
                <w:div w:id="1600719196">
                  <w:marLeft w:val="0"/>
                  <w:marRight w:val="0"/>
                  <w:marTop w:val="0"/>
                  <w:marBottom w:val="0"/>
                  <w:divBdr>
                    <w:top w:val="none" w:sz="0" w:space="0" w:color="auto"/>
                    <w:left w:val="none" w:sz="0" w:space="0" w:color="auto"/>
                    <w:bottom w:val="none" w:sz="0" w:space="0" w:color="auto"/>
                    <w:right w:val="none" w:sz="0" w:space="0" w:color="auto"/>
                  </w:divBdr>
                  <w:divsChild>
                    <w:div w:id="1643731079">
                      <w:marLeft w:val="0"/>
                      <w:marRight w:val="0"/>
                      <w:marTop w:val="0"/>
                      <w:marBottom w:val="0"/>
                      <w:divBdr>
                        <w:top w:val="none" w:sz="0" w:space="0" w:color="auto"/>
                        <w:left w:val="none" w:sz="0" w:space="0" w:color="auto"/>
                        <w:bottom w:val="none" w:sz="0" w:space="0" w:color="auto"/>
                        <w:right w:val="none" w:sz="0" w:space="0" w:color="auto"/>
                      </w:divBdr>
                    </w:div>
                  </w:divsChild>
                </w:div>
                <w:div w:id="492062415">
                  <w:marLeft w:val="0"/>
                  <w:marRight w:val="0"/>
                  <w:marTop w:val="0"/>
                  <w:marBottom w:val="0"/>
                  <w:divBdr>
                    <w:top w:val="none" w:sz="0" w:space="0" w:color="auto"/>
                    <w:left w:val="none" w:sz="0" w:space="0" w:color="auto"/>
                    <w:bottom w:val="none" w:sz="0" w:space="0" w:color="auto"/>
                    <w:right w:val="none" w:sz="0" w:space="0" w:color="auto"/>
                  </w:divBdr>
                  <w:divsChild>
                    <w:div w:id="553320849">
                      <w:marLeft w:val="0"/>
                      <w:marRight w:val="0"/>
                      <w:marTop w:val="0"/>
                      <w:marBottom w:val="0"/>
                      <w:divBdr>
                        <w:top w:val="none" w:sz="0" w:space="0" w:color="auto"/>
                        <w:left w:val="none" w:sz="0" w:space="0" w:color="auto"/>
                        <w:bottom w:val="none" w:sz="0" w:space="0" w:color="auto"/>
                        <w:right w:val="none" w:sz="0" w:space="0" w:color="auto"/>
                      </w:divBdr>
                    </w:div>
                  </w:divsChild>
                </w:div>
                <w:div w:id="1101337198">
                  <w:marLeft w:val="0"/>
                  <w:marRight w:val="0"/>
                  <w:marTop w:val="0"/>
                  <w:marBottom w:val="0"/>
                  <w:divBdr>
                    <w:top w:val="none" w:sz="0" w:space="0" w:color="auto"/>
                    <w:left w:val="none" w:sz="0" w:space="0" w:color="auto"/>
                    <w:bottom w:val="none" w:sz="0" w:space="0" w:color="auto"/>
                    <w:right w:val="none" w:sz="0" w:space="0" w:color="auto"/>
                  </w:divBdr>
                  <w:divsChild>
                    <w:div w:id="360976373">
                      <w:marLeft w:val="0"/>
                      <w:marRight w:val="0"/>
                      <w:marTop w:val="0"/>
                      <w:marBottom w:val="0"/>
                      <w:divBdr>
                        <w:top w:val="none" w:sz="0" w:space="0" w:color="auto"/>
                        <w:left w:val="none" w:sz="0" w:space="0" w:color="auto"/>
                        <w:bottom w:val="none" w:sz="0" w:space="0" w:color="auto"/>
                        <w:right w:val="none" w:sz="0" w:space="0" w:color="auto"/>
                      </w:divBdr>
                    </w:div>
                  </w:divsChild>
                </w:div>
                <w:div w:id="1143232062">
                  <w:marLeft w:val="0"/>
                  <w:marRight w:val="0"/>
                  <w:marTop w:val="0"/>
                  <w:marBottom w:val="0"/>
                  <w:divBdr>
                    <w:top w:val="none" w:sz="0" w:space="0" w:color="auto"/>
                    <w:left w:val="none" w:sz="0" w:space="0" w:color="auto"/>
                    <w:bottom w:val="none" w:sz="0" w:space="0" w:color="auto"/>
                    <w:right w:val="none" w:sz="0" w:space="0" w:color="auto"/>
                  </w:divBdr>
                  <w:divsChild>
                    <w:div w:id="359091170">
                      <w:marLeft w:val="0"/>
                      <w:marRight w:val="0"/>
                      <w:marTop w:val="0"/>
                      <w:marBottom w:val="0"/>
                      <w:divBdr>
                        <w:top w:val="none" w:sz="0" w:space="0" w:color="auto"/>
                        <w:left w:val="none" w:sz="0" w:space="0" w:color="auto"/>
                        <w:bottom w:val="none" w:sz="0" w:space="0" w:color="auto"/>
                        <w:right w:val="none" w:sz="0" w:space="0" w:color="auto"/>
                      </w:divBdr>
                    </w:div>
                  </w:divsChild>
                </w:div>
                <w:div w:id="1439644995">
                  <w:marLeft w:val="0"/>
                  <w:marRight w:val="0"/>
                  <w:marTop w:val="0"/>
                  <w:marBottom w:val="0"/>
                  <w:divBdr>
                    <w:top w:val="none" w:sz="0" w:space="0" w:color="auto"/>
                    <w:left w:val="none" w:sz="0" w:space="0" w:color="auto"/>
                    <w:bottom w:val="none" w:sz="0" w:space="0" w:color="auto"/>
                    <w:right w:val="none" w:sz="0" w:space="0" w:color="auto"/>
                  </w:divBdr>
                  <w:divsChild>
                    <w:div w:id="756710818">
                      <w:marLeft w:val="0"/>
                      <w:marRight w:val="0"/>
                      <w:marTop w:val="0"/>
                      <w:marBottom w:val="0"/>
                      <w:divBdr>
                        <w:top w:val="none" w:sz="0" w:space="0" w:color="auto"/>
                        <w:left w:val="none" w:sz="0" w:space="0" w:color="auto"/>
                        <w:bottom w:val="none" w:sz="0" w:space="0" w:color="auto"/>
                        <w:right w:val="none" w:sz="0" w:space="0" w:color="auto"/>
                      </w:divBdr>
                    </w:div>
                  </w:divsChild>
                </w:div>
                <w:div w:id="936450598">
                  <w:marLeft w:val="0"/>
                  <w:marRight w:val="0"/>
                  <w:marTop w:val="0"/>
                  <w:marBottom w:val="0"/>
                  <w:divBdr>
                    <w:top w:val="none" w:sz="0" w:space="0" w:color="auto"/>
                    <w:left w:val="none" w:sz="0" w:space="0" w:color="auto"/>
                    <w:bottom w:val="none" w:sz="0" w:space="0" w:color="auto"/>
                    <w:right w:val="none" w:sz="0" w:space="0" w:color="auto"/>
                  </w:divBdr>
                  <w:divsChild>
                    <w:div w:id="1111973112">
                      <w:marLeft w:val="0"/>
                      <w:marRight w:val="0"/>
                      <w:marTop w:val="0"/>
                      <w:marBottom w:val="0"/>
                      <w:divBdr>
                        <w:top w:val="none" w:sz="0" w:space="0" w:color="auto"/>
                        <w:left w:val="none" w:sz="0" w:space="0" w:color="auto"/>
                        <w:bottom w:val="none" w:sz="0" w:space="0" w:color="auto"/>
                        <w:right w:val="none" w:sz="0" w:space="0" w:color="auto"/>
                      </w:divBdr>
                    </w:div>
                  </w:divsChild>
                </w:div>
                <w:div w:id="1759405265">
                  <w:marLeft w:val="0"/>
                  <w:marRight w:val="0"/>
                  <w:marTop w:val="0"/>
                  <w:marBottom w:val="0"/>
                  <w:divBdr>
                    <w:top w:val="none" w:sz="0" w:space="0" w:color="auto"/>
                    <w:left w:val="none" w:sz="0" w:space="0" w:color="auto"/>
                    <w:bottom w:val="none" w:sz="0" w:space="0" w:color="auto"/>
                    <w:right w:val="none" w:sz="0" w:space="0" w:color="auto"/>
                  </w:divBdr>
                  <w:divsChild>
                    <w:div w:id="1042050702">
                      <w:marLeft w:val="0"/>
                      <w:marRight w:val="0"/>
                      <w:marTop w:val="0"/>
                      <w:marBottom w:val="0"/>
                      <w:divBdr>
                        <w:top w:val="none" w:sz="0" w:space="0" w:color="auto"/>
                        <w:left w:val="none" w:sz="0" w:space="0" w:color="auto"/>
                        <w:bottom w:val="none" w:sz="0" w:space="0" w:color="auto"/>
                        <w:right w:val="none" w:sz="0" w:space="0" w:color="auto"/>
                      </w:divBdr>
                    </w:div>
                  </w:divsChild>
                </w:div>
                <w:div w:id="287858921">
                  <w:marLeft w:val="0"/>
                  <w:marRight w:val="0"/>
                  <w:marTop w:val="0"/>
                  <w:marBottom w:val="0"/>
                  <w:divBdr>
                    <w:top w:val="none" w:sz="0" w:space="0" w:color="auto"/>
                    <w:left w:val="none" w:sz="0" w:space="0" w:color="auto"/>
                    <w:bottom w:val="none" w:sz="0" w:space="0" w:color="auto"/>
                    <w:right w:val="none" w:sz="0" w:space="0" w:color="auto"/>
                  </w:divBdr>
                  <w:divsChild>
                    <w:div w:id="1397819049">
                      <w:marLeft w:val="0"/>
                      <w:marRight w:val="0"/>
                      <w:marTop w:val="0"/>
                      <w:marBottom w:val="0"/>
                      <w:divBdr>
                        <w:top w:val="none" w:sz="0" w:space="0" w:color="auto"/>
                        <w:left w:val="none" w:sz="0" w:space="0" w:color="auto"/>
                        <w:bottom w:val="none" w:sz="0" w:space="0" w:color="auto"/>
                        <w:right w:val="none" w:sz="0" w:space="0" w:color="auto"/>
                      </w:divBdr>
                    </w:div>
                    <w:div w:id="2107844528">
                      <w:marLeft w:val="0"/>
                      <w:marRight w:val="0"/>
                      <w:marTop w:val="0"/>
                      <w:marBottom w:val="0"/>
                      <w:divBdr>
                        <w:top w:val="none" w:sz="0" w:space="0" w:color="auto"/>
                        <w:left w:val="none" w:sz="0" w:space="0" w:color="auto"/>
                        <w:bottom w:val="none" w:sz="0" w:space="0" w:color="auto"/>
                        <w:right w:val="none" w:sz="0" w:space="0" w:color="auto"/>
                      </w:divBdr>
                    </w:div>
                    <w:div w:id="292712324">
                      <w:marLeft w:val="0"/>
                      <w:marRight w:val="0"/>
                      <w:marTop w:val="0"/>
                      <w:marBottom w:val="0"/>
                      <w:divBdr>
                        <w:top w:val="none" w:sz="0" w:space="0" w:color="auto"/>
                        <w:left w:val="none" w:sz="0" w:space="0" w:color="auto"/>
                        <w:bottom w:val="none" w:sz="0" w:space="0" w:color="auto"/>
                        <w:right w:val="none" w:sz="0" w:space="0" w:color="auto"/>
                      </w:divBdr>
                    </w:div>
                    <w:div w:id="1427340265">
                      <w:marLeft w:val="0"/>
                      <w:marRight w:val="0"/>
                      <w:marTop w:val="0"/>
                      <w:marBottom w:val="0"/>
                      <w:divBdr>
                        <w:top w:val="none" w:sz="0" w:space="0" w:color="auto"/>
                        <w:left w:val="none" w:sz="0" w:space="0" w:color="auto"/>
                        <w:bottom w:val="none" w:sz="0" w:space="0" w:color="auto"/>
                        <w:right w:val="none" w:sz="0" w:space="0" w:color="auto"/>
                      </w:divBdr>
                    </w:div>
                    <w:div w:id="912197196">
                      <w:marLeft w:val="0"/>
                      <w:marRight w:val="0"/>
                      <w:marTop w:val="0"/>
                      <w:marBottom w:val="0"/>
                      <w:divBdr>
                        <w:top w:val="none" w:sz="0" w:space="0" w:color="auto"/>
                        <w:left w:val="none" w:sz="0" w:space="0" w:color="auto"/>
                        <w:bottom w:val="none" w:sz="0" w:space="0" w:color="auto"/>
                        <w:right w:val="none" w:sz="0" w:space="0" w:color="auto"/>
                      </w:divBdr>
                    </w:div>
                  </w:divsChild>
                </w:div>
                <w:div w:id="520313921">
                  <w:marLeft w:val="0"/>
                  <w:marRight w:val="0"/>
                  <w:marTop w:val="0"/>
                  <w:marBottom w:val="0"/>
                  <w:divBdr>
                    <w:top w:val="none" w:sz="0" w:space="0" w:color="auto"/>
                    <w:left w:val="none" w:sz="0" w:space="0" w:color="auto"/>
                    <w:bottom w:val="none" w:sz="0" w:space="0" w:color="auto"/>
                    <w:right w:val="none" w:sz="0" w:space="0" w:color="auto"/>
                  </w:divBdr>
                  <w:divsChild>
                    <w:div w:id="1568614046">
                      <w:marLeft w:val="0"/>
                      <w:marRight w:val="0"/>
                      <w:marTop w:val="0"/>
                      <w:marBottom w:val="0"/>
                      <w:divBdr>
                        <w:top w:val="none" w:sz="0" w:space="0" w:color="auto"/>
                        <w:left w:val="none" w:sz="0" w:space="0" w:color="auto"/>
                        <w:bottom w:val="none" w:sz="0" w:space="0" w:color="auto"/>
                        <w:right w:val="none" w:sz="0" w:space="0" w:color="auto"/>
                      </w:divBdr>
                    </w:div>
                  </w:divsChild>
                </w:div>
                <w:div w:id="1776826041">
                  <w:marLeft w:val="0"/>
                  <w:marRight w:val="0"/>
                  <w:marTop w:val="0"/>
                  <w:marBottom w:val="0"/>
                  <w:divBdr>
                    <w:top w:val="none" w:sz="0" w:space="0" w:color="auto"/>
                    <w:left w:val="none" w:sz="0" w:space="0" w:color="auto"/>
                    <w:bottom w:val="none" w:sz="0" w:space="0" w:color="auto"/>
                    <w:right w:val="none" w:sz="0" w:space="0" w:color="auto"/>
                  </w:divBdr>
                  <w:divsChild>
                    <w:div w:id="1059398297">
                      <w:marLeft w:val="0"/>
                      <w:marRight w:val="0"/>
                      <w:marTop w:val="0"/>
                      <w:marBottom w:val="0"/>
                      <w:divBdr>
                        <w:top w:val="none" w:sz="0" w:space="0" w:color="auto"/>
                        <w:left w:val="none" w:sz="0" w:space="0" w:color="auto"/>
                        <w:bottom w:val="none" w:sz="0" w:space="0" w:color="auto"/>
                        <w:right w:val="none" w:sz="0" w:space="0" w:color="auto"/>
                      </w:divBdr>
                    </w:div>
                  </w:divsChild>
                </w:div>
                <w:div w:id="940837628">
                  <w:marLeft w:val="0"/>
                  <w:marRight w:val="0"/>
                  <w:marTop w:val="0"/>
                  <w:marBottom w:val="0"/>
                  <w:divBdr>
                    <w:top w:val="none" w:sz="0" w:space="0" w:color="auto"/>
                    <w:left w:val="none" w:sz="0" w:space="0" w:color="auto"/>
                    <w:bottom w:val="none" w:sz="0" w:space="0" w:color="auto"/>
                    <w:right w:val="none" w:sz="0" w:space="0" w:color="auto"/>
                  </w:divBdr>
                  <w:divsChild>
                    <w:div w:id="202462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4076">
          <w:marLeft w:val="0"/>
          <w:marRight w:val="0"/>
          <w:marTop w:val="0"/>
          <w:marBottom w:val="0"/>
          <w:divBdr>
            <w:top w:val="none" w:sz="0" w:space="0" w:color="auto"/>
            <w:left w:val="none" w:sz="0" w:space="0" w:color="auto"/>
            <w:bottom w:val="none" w:sz="0" w:space="0" w:color="auto"/>
            <w:right w:val="none" w:sz="0" w:space="0" w:color="auto"/>
          </w:divBdr>
        </w:div>
        <w:div w:id="949507492">
          <w:marLeft w:val="0"/>
          <w:marRight w:val="0"/>
          <w:marTop w:val="0"/>
          <w:marBottom w:val="0"/>
          <w:divBdr>
            <w:top w:val="none" w:sz="0" w:space="0" w:color="auto"/>
            <w:left w:val="none" w:sz="0" w:space="0" w:color="auto"/>
            <w:bottom w:val="none" w:sz="0" w:space="0" w:color="auto"/>
            <w:right w:val="none" w:sz="0" w:space="0" w:color="auto"/>
          </w:divBdr>
        </w:div>
        <w:div w:id="302538712">
          <w:marLeft w:val="0"/>
          <w:marRight w:val="0"/>
          <w:marTop w:val="0"/>
          <w:marBottom w:val="0"/>
          <w:divBdr>
            <w:top w:val="none" w:sz="0" w:space="0" w:color="auto"/>
            <w:left w:val="none" w:sz="0" w:space="0" w:color="auto"/>
            <w:bottom w:val="none" w:sz="0" w:space="0" w:color="auto"/>
            <w:right w:val="none" w:sz="0" w:space="0" w:color="auto"/>
          </w:divBdr>
        </w:div>
      </w:divsChild>
    </w:div>
    <w:div w:id="52579712">
      <w:bodyDiv w:val="1"/>
      <w:marLeft w:val="0"/>
      <w:marRight w:val="0"/>
      <w:marTop w:val="0"/>
      <w:marBottom w:val="0"/>
      <w:divBdr>
        <w:top w:val="none" w:sz="0" w:space="0" w:color="auto"/>
        <w:left w:val="none" w:sz="0" w:space="0" w:color="auto"/>
        <w:bottom w:val="none" w:sz="0" w:space="0" w:color="auto"/>
        <w:right w:val="none" w:sz="0" w:space="0" w:color="auto"/>
      </w:divBdr>
    </w:div>
    <w:div w:id="69667795">
      <w:bodyDiv w:val="1"/>
      <w:marLeft w:val="0"/>
      <w:marRight w:val="0"/>
      <w:marTop w:val="0"/>
      <w:marBottom w:val="0"/>
      <w:divBdr>
        <w:top w:val="none" w:sz="0" w:space="0" w:color="auto"/>
        <w:left w:val="none" w:sz="0" w:space="0" w:color="auto"/>
        <w:bottom w:val="none" w:sz="0" w:space="0" w:color="auto"/>
        <w:right w:val="none" w:sz="0" w:space="0" w:color="auto"/>
      </w:divBdr>
      <w:divsChild>
        <w:div w:id="1600411751">
          <w:marLeft w:val="360"/>
          <w:marRight w:val="0"/>
          <w:marTop w:val="200"/>
          <w:marBottom w:val="0"/>
          <w:divBdr>
            <w:top w:val="none" w:sz="0" w:space="0" w:color="auto"/>
            <w:left w:val="none" w:sz="0" w:space="0" w:color="auto"/>
            <w:bottom w:val="none" w:sz="0" w:space="0" w:color="auto"/>
            <w:right w:val="none" w:sz="0" w:space="0" w:color="auto"/>
          </w:divBdr>
        </w:div>
        <w:div w:id="1174690010">
          <w:marLeft w:val="360"/>
          <w:marRight w:val="0"/>
          <w:marTop w:val="200"/>
          <w:marBottom w:val="0"/>
          <w:divBdr>
            <w:top w:val="none" w:sz="0" w:space="0" w:color="auto"/>
            <w:left w:val="none" w:sz="0" w:space="0" w:color="auto"/>
            <w:bottom w:val="none" w:sz="0" w:space="0" w:color="auto"/>
            <w:right w:val="none" w:sz="0" w:space="0" w:color="auto"/>
          </w:divBdr>
        </w:div>
        <w:div w:id="65881460">
          <w:marLeft w:val="360"/>
          <w:marRight w:val="0"/>
          <w:marTop w:val="200"/>
          <w:marBottom w:val="0"/>
          <w:divBdr>
            <w:top w:val="none" w:sz="0" w:space="0" w:color="auto"/>
            <w:left w:val="none" w:sz="0" w:space="0" w:color="auto"/>
            <w:bottom w:val="none" w:sz="0" w:space="0" w:color="auto"/>
            <w:right w:val="none" w:sz="0" w:space="0" w:color="auto"/>
          </w:divBdr>
        </w:div>
        <w:div w:id="1385635820">
          <w:marLeft w:val="360"/>
          <w:marRight w:val="0"/>
          <w:marTop w:val="200"/>
          <w:marBottom w:val="0"/>
          <w:divBdr>
            <w:top w:val="none" w:sz="0" w:space="0" w:color="auto"/>
            <w:left w:val="none" w:sz="0" w:space="0" w:color="auto"/>
            <w:bottom w:val="none" w:sz="0" w:space="0" w:color="auto"/>
            <w:right w:val="none" w:sz="0" w:space="0" w:color="auto"/>
          </w:divBdr>
        </w:div>
        <w:div w:id="190455876">
          <w:marLeft w:val="360"/>
          <w:marRight w:val="0"/>
          <w:marTop w:val="200"/>
          <w:marBottom w:val="0"/>
          <w:divBdr>
            <w:top w:val="none" w:sz="0" w:space="0" w:color="auto"/>
            <w:left w:val="none" w:sz="0" w:space="0" w:color="auto"/>
            <w:bottom w:val="none" w:sz="0" w:space="0" w:color="auto"/>
            <w:right w:val="none" w:sz="0" w:space="0" w:color="auto"/>
          </w:divBdr>
        </w:div>
        <w:div w:id="1987926856">
          <w:marLeft w:val="360"/>
          <w:marRight w:val="0"/>
          <w:marTop w:val="200"/>
          <w:marBottom w:val="0"/>
          <w:divBdr>
            <w:top w:val="none" w:sz="0" w:space="0" w:color="auto"/>
            <w:left w:val="none" w:sz="0" w:space="0" w:color="auto"/>
            <w:bottom w:val="none" w:sz="0" w:space="0" w:color="auto"/>
            <w:right w:val="none" w:sz="0" w:space="0" w:color="auto"/>
          </w:divBdr>
        </w:div>
      </w:divsChild>
    </w:div>
    <w:div w:id="108011328">
      <w:bodyDiv w:val="1"/>
      <w:marLeft w:val="0"/>
      <w:marRight w:val="0"/>
      <w:marTop w:val="0"/>
      <w:marBottom w:val="0"/>
      <w:divBdr>
        <w:top w:val="none" w:sz="0" w:space="0" w:color="auto"/>
        <w:left w:val="none" w:sz="0" w:space="0" w:color="auto"/>
        <w:bottom w:val="none" w:sz="0" w:space="0" w:color="auto"/>
        <w:right w:val="none" w:sz="0" w:space="0" w:color="auto"/>
      </w:divBdr>
    </w:div>
    <w:div w:id="122312579">
      <w:bodyDiv w:val="1"/>
      <w:marLeft w:val="0"/>
      <w:marRight w:val="0"/>
      <w:marTop w:val="0"/>
      <w:marBottom w:val="0"/>
      <w:divBdr>
        <w:top w:val="none" w:sz="0" w:space="0" w:color="auto"/>
        <w:left w:val="none" w:sz="0" w:space="0" w:color="auto"/>
        <w:bottom w:val="none" w:sz="0" w:space="0" w:color="auto"/>
        <w:right w:val="none" w:sz="0" w:space="0" w:color="auto"/>
      </w:divBdr>
    </w:div>
    <w:div w:id="158158693">
      <w:bodyDiv w:val="1"/>
      <w:marLeft w:val="0"/>
      <w:marRight w:val="0"/>
      <w:marTop w:val="0"/>
      <w:marBottom w:val="0"/>
      <w:divBdr>
        <w:top w:val="none" w:sz="0" w:space="0" w:color="auto"/>
        <w:left w:val="none" w:sz="0" w:space="0" w:color="auto"/>
        <w:bottom w:val="none" w:sz="0" w:space="0" w:color="auto"/>
        <w:right w:val="none" w:sz="0" w:space="0" w:color="auto"/>
      </w:divBdr>
      <w:divsChild>
        <w:div w:id="301277472">
          <w:marLeft w:val="360"/>
          <w:marRight w:val="0"/>
          <w:marTop w:val="200"/>
          <w:marBottom w:val="0"/>
          <w:divBdr>
            <w:top w:val="none" w:sz="0" w:space="0" w:color="auto"/>
            <w:left w:val="none" w:sz="0" w:space="0" w:color="auto"/>
            <w:bottom w:val="none" w:sz="0" w:space="0" w:color="auto"/>
            <w:right w:val="none" w:sz="0" w:space="0" w:color="auto"/>
          </w:divBdr>
        </w:div>
        <w:div w:id="298804657">
          <w:marLeft w:val="360"/>
          <w:marRight w:val="0"/>
          <w:marTop w:val="200"/>
          <w:marBottom w:val="0"/>
          <w:divBdr>
            <w:top w:val="none" w:sz="0" w:space="0" w:color="auto"/>
            <w:left w:val="none" w:sz="0" w:space="0" w:color="auto"/>
            <w:bottom w:val="none" w:sz="0" w:space="0" w:color="auto"/>
            <w:right w:val="none" w:sz="0" w:space="0" w:color="auto"/>
          </w:divBdr>
        </w:div>
        <w:div w:id="273710694">
          <w:marLeft w:val="360"/>
          <w:marRight w:val="0"/>
          <w:marTop w:val="200"/>
          <w:marBottom w:val="0"/>
          <w:divBdr>
            <w:top w:val="none" w:sz="0" w:space="0" w:color="auto"/>
            <w:left w:val="none" w:sz="0" w:space="0" w:color="auto"/>
            <w:bottom w:val="none" w:sz="0" w:space="0" w:color="auto"/>
            <w:right w:val="none" w:sz="0" w:space="0" w:color="auto"/>
          </w:divBdr>
        </w:div>
        <w:div w:id="963273381">
          <w:marLeft w:val="360"/>
          <w:marRight w:val="0"/>
          <w:marTop w:val="200"/>
          <w:marBottom w:val="0"/>
          <w:divBdr>
            <w:top w:val="none" w:sz="0" w:space="0" w:color="auto"/>
            <w:left w:val="none" w:sz="0" w:space="0" w:color="auto"/>
            <w:bottom w:val="none" w:sz="0" w:space="0" w:color="auto"/>
            <w:right w:val="none" w:sz="0" w:space="0" w:color="auto"/>
          </w:divBdr>
        </w:div>
      </w:divsChild>
    </w:div>
    <w:div w:id="182134171">
      <w:bodyDiv w:val="1"/>
      <w:marLeft w:val="0"/>
      <w:marRight w:val="0"/>
      <w:marTop w:val="0"/>
      <w:marBottom w:val="0"/>
      <w:divBdr>
        <w:top w:val="none" w:sz="0" w:space="0" w:color="auto"/>
        <w:left w:val="none" w:sz="0" w:space="0" w:color="auto"/>
        <w:bottom w:val="none" w:sz="0" w:space="0" w:color="auto"/>
        <w:right w:val="none" w:sz="0" w:space="0" w:color="auto"/>
      </w:divBdr>
      <w:divsChild>
        <w:div w:id="233667683">
          <w:marLeft w:val="360"/>
          <w:marRight w:val="0"/>
          <w:marTop w:val="200"/>
          <w:marBottom w:val="0"/>
          <w:divBdr>
            <w:top w:val="none" w:sz="0" w:space="0" w:color="auto"/>
            <w:left w:val="none" w:sz="0" w:space="0" w:color="auto"/>
            <w:bottom w:val="none" w:sz="0" w:space="0" w:color="auto"/>
            <w:right w:val="none" w:sz="0" w:space="0" w:color="auto"/>
          </w:divBdr>
        </w:div>
        <w:div w:id="819006387">
          <w:marLeft w:val="360"/>
          <w:marRight w:val="0"/>
          <w:marTop w:val="200"/>
          <w:marBottom w:val="0"/>
          <w:divBdr>
            <w:top w:val="none" w:sz="0" w:space="0" w:color="auto"/>
            <w:left w:val="none" w:sz="0" w:space="0" w:color="auto"/>
            <w:bottom w:val="none" w:sz="0" w:space="0" w:color="auto"/>
            <w:right w:val="none" w:sz="0" w:space="0" w:color="auto"/>
          </w:divBdr>
        </w:div>
        <w:div w:id="664019969">
          <w:marLeft w:val="360"/>
          <w:marRight w:val="0"/>
          <w:marTop w:val="200"/>
          <w:marBottom w:val="0"/>
          <w:divBdr>
            <w:top w:val="none" w:sz="0" w:space="0" w:color="auto"/>
            <w:left w:val="none" w:sz="0" w:space="0" w:color="auto"/>
            <w:bottom w:val="none" w:sz="0" w:space="0" w:color="auto"/>
            <w:right w:val="none" w:sz="0" w:space="0" w:color="auto"/>
          </w:divBdr>
        </w:div>
        <w:div w:id="436756113">
          <w:marLeft w:val="360"/>
          <w:marRight w:val="0"/>
          <w:marTop w:val="200"/>
          <w:marBottom w:val="0"/>
          <w:divBdr>
            <w:top w:val="none" w:sz="0" w:space="0" w:color="auto"/>
            <w:left w:val="none" w:sz="0" w:space="0" w:color="auto"/>
            <w:bottom w:val="none" w:sz="0" w:space="0" w:color="auto"/>
            <w:right w:val="none" w:sz="0" w:space="0" w:color="auto"/>
          </w:divBdr>
        </w:div>
        <w:div w:id="976645594">
          <w:marLeft w:val="360"/>
          <w:marRight w:val="0"/>
          <w:marTop w:val="200"/>
          <w:marBottom w:val="0"/>
          <w:divBdr>
            <w:top w:val="none" w:sz="0" w:space="0" w:color="auto"/>
            <w:left w:val="none" w:sz="0" w:space="0" w:color="auto"/>
            <w:bottom w:val="none" w:sz="0" w:space="0" w:color="auto"/>
            <w:right w:val="none" w:sz="0" w:space="0" w:color="auto"/>
          </w:divBdr>
        </w:div>
        <w:div w:id="1774327421">
          <w:marLeft w:val="360"/>
          <w:marRight w:val="0"/>
          <w:marTop w:val="200"/>
          <w:marBottom w:val="0"/>
          <w:divBdr>
            <w:top w:val="none" w:sz="0" w:space="0" w:color="auto"/>
            <w:left w:val="none" w:sz="0" w:space="0" w:color="auto"/>
            <w:bottom w:val="none" w:sz="0" w:space="0" w:color="auto"/>
            <w:right w:val="none" w:sz="0" w:space="0" w:color="auto"/>
          </w:divBdr>
        </w:div>
        <w:div w:id="346105238">
          <w:marLeft w:val="360"/>
          <w:marRight w:val="0"/>
          <w:marTop w:val="200"/>
          <w:marBottom w:val="0"/>
          <w:divBdr>
            <w:top w:val="none" w:sz="0" w:space="0" w:color="auto"/>
            <w:left w:val="none" w:sz="0" w:space="0" w:color="auto"/>
            <w:bottom w:val="none" w:sz="0" w:space="0" w:color="auto"/>
            <w:right w:val="none" w:sz="0" w:space="0" w:color="auto"/>
          </w:divBdr>
        </w:div>
      </w:divsChild>
    </w:div>
    <w:div w:id="223373205">
      <w:bodyDiv w:val="1"/>
      <w:marLeft w:val="0"/>
      <w:marRight w:val="0"/>
      <w:marTop w:val="0"/>
      <w:marBottom w:val="0"/>
      <w:divBdr>
        <w:top w:val="none" w:sz="0" w:space="0" w:color="auto"/>
        <w:left w:val="none" w:sz="0" w:space="0" w:color="auto"/>
        <w:bottom w:val="none" w:sz="0" w:space="0" w:color="auto"/>
        <w:right w:val="none" w:sz="0" w:space="0" w:color="auto"/>
      </w:divBdr>
    </w:div>
    <w:div w:id="229005346">
      <w:bodyDiv w:val="1"/>
      <w:marLeft w:val="0"/>
      <w:marRight w:val="0"/>
      <w:marTop w:val="0"/>
      <w:marBottom w:val="0"/>
      <w:divBdr>
        <w:top w:val="none" w:sz="0" w:space="0" w:color="auto"/>
        <w:left w:val="none" w:sz="0" w:space="0" w:color="auto"/>
        <w:bottom w:val="none" w:sz="0" w:space="0" w:color="auto"/>
        <w:right w:val="none" w:sz="0" w:space="0" w:color="auto"/>
      </w:divBdr>
      <w:divsChild>
        <w:div w:id="1447576427">
          <w:marLeft w:val="0"/>
          <w:marRight w:val="0"/>
          <w:marTop w:val="0"/>
          <w:marBottom w:val="0"/>
          <w:divBdr>
            <w:top w:val="none" w:sz="0" w:space="0" w:color="auto"/>
            <w:left w:val="none" w:sz="0" w:space="0" w:color="auto"/>
            <w:bottom w:val="none" w:sz="0" w:space="0" w:color="auto"/>
            <w:right w:val="none" w:sz="0" w:space="0" w:color="auto"/>
          </w:divBdr>
        </w:div>
        <w:div w:id="111098547">
          <w:marLeft w:val="0"/>
          <w:marRight w:val="0"/>
          <w:marTop w:val="0"/>
          <w:marBottom w:val="0"/>
          <w:divBdr>
            <w:top w:val="none" w:sz="0" w:space="0" w:color="auto"/>
            <w:left w:val="none" w:sz="0" w:space="0" w:color="auto"/>
            <w:bottom w:val="none" w:sz="0" w:space="0" w:color="auto"/>
            <w:right w:val="none" w:sz="0" w:space="0" w:color="auto"/>
          </w:divBdr>
        </w:div>
        <w:div w:id="2011831392">
          <w:marLeft w:val="0"/>
          <w:marRight w:val="0"/>
          <w:marTop w:val="0"/>
          <w:marBottom w:val="0"/>
          <w:divBdr>
            <w:top w:val="none" w:sz="0" w:space="0" w:color="auto"/>
            <w:left w:val="none" w:sz="0" w:space="0" w:color="auto"/>
            <w:bottom w:val="none" w:sz="0" w:space="0" w:color="auto"/>
            <w:right w:val="none" w:sz="0" w:space="0" w:color="auto"/>
          </w:divBdr>
        </w:div>
        <w:div w:id="812333257">
          <w:marLeft w:val="0"/>
          <w:marRight w:val="0"/>
          <w:marTop w:val="0"/>
          <w:marBottom w:val="0"/>
          <w:divBdr>
            <w:top w:val="none" w:sz="0" w:space="0" w:color="auto"/>
            <w:left w:val="none" w:sz="0" w:space="0" w:color="auto"/>
            <w:bottom w:val="none" w:sz="0" w:space="0" w:color="auto"/>
            <w:right w:val="none" w:sz="0" w:space="0" w:color="auto"/>
          </w:divBdr>
        </w:div>
        <w:div w:id="45842384">
          <w:marLeft w:val="0"/>
          <w:marRight w:val="0"/>
          <w:marTop w:val="0"/>
          <w:marBottom w:val="0"/>
          <w:divBdr>
            <w:top w:val="none" w:sz="0" w:space="0" w:color="auto"/>
            <w:left w:val="none" w:sz="0" w:space="0" w:color="auto"/>
            <w:bottom w:val="none" w:sz="0" w:space="0" w:color="auto"/>
            <w:right w:val="none" w:sz="0" w:space="0" w:color="auto"/>
          </w:divBdr>
        </w:div>
      </w:divsChild>
    </w:div>
    <w:div w:id="243029470">
      <w:bodyDiv w:val="1"/>
      <w:marLeft w:val="0"/>
      <w:marRight w:val="0"/>
      <w:marTop w:val="0"/>
      <w:marBottom w:val="0"/>
      <w:divBdr>
        <w:top w:val="none" w:sz="0" w:space="0" w:color="auto"/>
        <w:left w:val="none" w:sz="0" w:space="0" w:color="auto"/>
        <w:bottom w:val="none" w:sz="0" w:space="0" w:color="auto"/>
        <w:right w:val="none" w:sz="0" w:space="0" w:color="auto"/>
      </w:divBdr>
    </w:div>
    <w:div w:id="276445450">
      <w:bodyDiv w:val="1"/>
      <w:marLeft w:val="0"/>
      <w:marRight w:val="0"/>
      <w:marTop w:val="0"/>
      <w:marBottom w:val="0"/>
      <w:divBdr>
        <w:top w:val="none" w:sz="0" w:space="0" w:color="auto"/>
        <w:left w:val="none" w:sz="0" w:space="0" w:color="auto"/>
        <w:bottom w:val="none" w:sz="0" w:space="0" w:color="auto"/>
        <w:right w:val="none" w:sz="0" w:space="0" w:color="auto"/>
      </w:divBdr>
    </w:div>
    <w:div w:id="282544968">
      <w:bodyDiv w:val="1"/>
      <w:marLeft w:val="0"/>
      <w:marRight w:val="0"/>
      <w:marTop w:val="0"/>
      <w:marBottom w:val="0"/>
      <w:divBdr>
        <w:top w:val="none" w:sz="0" w:space="0" w:color="auto"/>
        <w:left w:val="none" w:sz="0" w:space="0" w:color="auto"/>
        <w:bottom w:val="none" w:sz="0" w:space="0" w:color="auto"/>
        <w:right w:val="none" w:sz="0" w:space="0" w:color="auto"/>
      </w:divBdr>
    </w:div>
    <w:div w:id="290744352">
      <w:bodyDiv w:val="1"/>
      <w:marLeft w:val="0"/>
      <w:marRight w:val="0"/>
      <w:marTop w:val="0"/>
      <w:marBottom w:val="0"/>
      <w:divBdr>
        <w:top w:val="none" w:sz="0" w:space="0" w:color="auto"/>
        <w:left w:val="none" w:sz="0" w:space="0" w:color="auto"/>
        <w:bottom w:val="none" w:sz="0" w:space="0" w:color="auto"/>
        <w:right w:val="none" w:sz="0" w:space="0" w:color="auto"/>
      </w:divBdr>
    </w:div>
    <w:div w:id="337004635">
      <w:bodyDiv w:val="1"/>
      <w:marLeft w:val="0"/>
      <w:marRight w:val="0"/>
      <w:marTop w:val="0"/>
      <w:marBottom w:val="0"/>
      <w:divBdr>
        <w:top w:val="none" w:sz="0" w:space="0" w:color="auto"/>
        <w:left w:val="none" w:sz="0" w:space="0" w:color="auto"/>
        <w:bottom w:val="none" w:sz="0" w:space="0" w:color="auto"/>
        <w:right w:val="none" w:sz="0" w:space="0" w:color="auto"/>
      </w:divBdr>
      <w:divsChild>
        <w:div w:id="903762241">
          <w:marLeft w:val="0"/>
          <w:marRight w:val="0"/>
          <w:marTop w:val="0"/>
          <w:marBottom w:val="0"/>
          <w:divBdr>
            <w:top w:val="none" w:sz="0" w:space="0" w:color="auto"/>
            <w:left w:val="none" w:sz="0" w:space="0" w:color="auto"/>
            <w:bottom w:val="none" w:sz="0" w:space="0" w:color="auto"/>
            <w:right w:val="none" w:sz="0" w:space="0" w:color="auto"/>
          </w:divBdr>
        </w:div>
        <w:div w:id="1065949605">
          <w:marLeft w:val="0"/>
          <w:marRight w:val="0"/>
          <w:marTop w:val="0"/>
          <w:marBottom w:val="0"/>
          <w:divBdr>
            <w:top w:val="none" w:sz="0" w:space="0" w:color="auto"/>
            <w:left w:val="none" w:sz="0" w:space="0" w:color="auto"/>
            <w:bottom w:val="none" w:sz="0" w:space="0" w:color="auto"/>
            <w:right w:val="none" w:sz="0" w:space="0" w:color="auto"/>
          </w:divBdr>
        </w:div>
        <w:div w:id="1895698417">
          <w:marLeft w:val="0"/>
          <w:marRight w:val="0"/>
          <w:marTop w:val="0"/>
          <w:marBottom w:val="0"/>
          <w:divBdr>
            <w:top w:val="none" w:sz="0" w:space="0" w:color="auto"/>
            <w:left w:val="none" w:sz="0" w:space="0" w:color="auto"/>
            <w:bottom w:val="none" w:sz="0" w:space="0" w:color="auto"/>
            <w:right w:val="none" w:sz="0" w:space="0" w:color="auto"/>
          </w:divBdr>
        </w:div>
      </w:divsChild>
    </w:div>
    <w:div w:id="344523967">
      <w:bodyDiv w:val="1"/>
      <w:marLeft w:val="0"/>
      <w:marRight w:val="0"/>
      <w:marTop w:val="0"/>
      <w:marBottom w:val="0"/>
      <w:divBdr>
        <w:top w:val="none" w:sz="0" w:space="0" w:color="auto"/>
        <w:left w:val="none" w:sz="0" w:space="0" w:color="auto"/>
        <w:bottom w:val="none" w:sz="0" w:space="0" w:color="auto"/>
        <w:right w:val="none" w:sz="0" w:space="0" w:color="auto"/>
      </w:divBdr>
    </w:div>
    <w:div w:id="376785708">
      <w:bodyDiv w:val="1"/>
      <w:marLeft w:val="0"/>
      <w:marRight w:val="0"/>
      <w:marTop w:val="0"/>
      <w:marBottom w:val="0"/>
      <w:divBdr>
        <w:top w:val="none" w:sz="0" w:space="0" w:color="auto"/>
        <w:left w:val="none" w:sz="0" w:space="0" w:color="auto"/>
        <w:bottom w:val="none" w:sz="0" w:space="0" w:color="auto"/>
        <w:right w:val="none" w:sz="0" w:space="0" w:color="auto"/>
      </w:divBdr>
      <w:divsChild>
        <w:div w:id="1137647272">
          <w:marLeft w:val="0"/>
          <w:marRight w:val="0"/>
          <w:marTop w:val="0"/>
          <w:marBottom w:val="0"/>
          <w:divBdr>
            <w:top w:val="none" w:sz="0" w:space="0" w:color="auto"/>
            <w:left w:val="none" w:sz="0" w:space="0" w:color="auto"/>
            <w:bottom w:val="none" w:sz="0" w:space="0" w:color="auto"/>
            <w:right w:val="none" w:sz="0" w:space="0" w:color="auto"/>
          </w:divBdr>
        </w:div>
      </w:divsChild>
    </w:div>
    <w:div w:id="510727172">
      <w:bodyDiv w:val="1"/>
      <w:marLeft w:val="0"/>
      <w:marRight w:val="0"/>
      <w:marTop w:val="0"/>
      <w:marBottom w:val="0"/>
      <w:divBdr>
        <w:top w:val="none" w:sz="0" w:space="0" w:color="auto"/>
        <w:left w:val="none" w:sz="0" w:space="0" w:color="auto"/>
        <w:bottom w:val="none" w:sz="0" w:space="0" w:color="auto"/>
        <w:right w:val="none" w:sz="0" w:space="0" w:color="auto"/>
      </w:divBdr>
      <w:divsChild>
        <w:div w:id="1838615383">
          <w:marLeft w:val="0"/>
          <w:marRight w:val="0"/>
          <w:marTop w:val="0"/>
          <w:marBottom w:val="0"/>
          <w:divBdr>
            <w:top w:val="none" w:sz="0" w:space="0" w:color="auto"/>
            <w:left w:val="none" w:sz="0" w:space="0" w:color="auto"/>
            <w:bottom w:val="none" w:sz="0" w:space="0" w:color="auto"/>
            <w:right w:val="none" w:sz="0" w:space="0" w:color="auto"/>
          </w:divBdr>
          <w:divsChild>
            <w:div w:id="1910915850">
              <w:marLeft w:val="0"/>
              <w:marRight w:val="0"/>
              <w:marTop w:val="0"/>
              <w:marBottom w:val="0"/>
              <w:divBdr>
                <w:top w:val="none" w:sz="0" w:space="0" w:color="auto"/>
                <w:left w:val="none" w:sz="0" w:space="0" w:color="auto"/>
                <w:bottom w:val="none" w:sz="0" w:space="0" w:color="auto"/>
                <w:right w:val="none" w:sz="0" w:space="0" w:color="auto"/>
              </w:divBdr>
            </w:div>
          </w:divsChild>
        </w:div>
        <w:div w:id="906037046">
          <w:marLeft w:val="0"/>
          <w:marRight w:val="0"/>
          <w:marTop w:val="0"/>
          <w:marBottom w:val="0"/>
          <w:divBdr>
            <w:top w:val="none" w:sz="0" w:space="0" w:color="auto"/>
            <w:left w:val="none" w:sz="0" w:space="0" w:color="auto"/>
            <w:bottom w:val="none" w:sz="0" w:space="0" w:color="auto"/>
            <w:right w:val="none" w:sz="0" w:space="0" w:color="auto"/>
          </w:divBdr>
          <w:divsChild>
            <w:div w:id="602686020">
              <w:marLeft w:val="0"/>
              <w:marRight w:val="0"/>
              <w:marTop w:val="0"/>
              <w:marBottom w:val="0"/>
              <w:divBdr>
                <w:top w:val="none" w:sz="0" w:space="0" w:color="auto"/>
                <w:left w:val="none" w:sz="0" w:space="0" w:color="auto"/>
                <w:bottom w:val="none" w:sz="0" w:space="0" w:color="auto"/>
                <w:right w:val="none" w:sz="0" w:space="0" w:color="auto"/>
              </w:divBdr>
            </w:div>
            <w:div w:id="1114714688">
              <w:marLeft w:val="0"/>
              <w:marRight w:val="0"/>
              <w:marTop w:val="0"/>
              <w:marBottom w:val="0"/>
              <w:divBdr>
                <w:top w:val="none" w:sz="0" w:space="0" w:color="auto"/>
                <w:left w:val="none" w:sz="0" w:space="0" w:color="auto"/>
                <w:bottom w:val="none" w:sz="0" w:space="0" w:color="auto"/>
                <w:right w:val="none" w:sz="0" w:space="0" w:color="auto"/>
              </w:divBdr>
            </w:div>
            <w:div w:id="1182158200">
              <w:marLeft w:val="0"/>
              <w:marRight w:val="0"/>
              <w:marTop w:val="0"/>
              <w:marBottom w:val="0"/>
              <w:divBdr>
                <w:top w:val="none" w:sz="0" w:space="0" w:color="auto"/>
                <w:left w:val="none" w:sz="0" w:space="0" w:color="auto"/>
                <w:bottom w:val="none" w:sz="0" w:space="0" w:color="auto"/>
                <w:right w:val="none" w:sz="0" w:space="0" w:color="auto"/>
              </w:divBdr>
            </w:div>
            <w:div w:id="58556271">
              <w:marLeft w:val="0"/>
              <w:marRight w:val="0"/>
              <w:marTop w:val="0"/>
              <w:marBottom w:val="0"/>
              <w:divBdr>
                <w:top w:val="none" w:sz="0" w:space="0" w:color="auto"/>
                <w:left w:val="none" w:sz="0" w:space="0" w:color="auto"/>
                <w:bottom w:val="none" w:sz="0" w:space="0" w:color="auto"/>
                <w:right w:val="none" w:sz="0" w:space="0" w:color="auto"/>
              </w:divBdr>
            </w:div>
            <w:div w:id="1986011186">
              <w:marLeft w:val="0"/>
              <w:marRight w:val="0"/>
              <w:marTop w:val="0"/>
              <w:marBottom w:val="0"/>
              <w:divBdr>
                <w:top w:val="none" w:sz="0" w:space="0" w:color="auto"/>
                <w:left w:val="none" w:sz="0" w:space="0" w:color="auto"/>
                <w:bottom w:val="none" w:sz="0" w:space="0" w:color="auto"/>
                <w:right w:val="none" w:sz="0" w:space="0" w:color="auto"/>
              </w:divBdr>
            </w:div>
          </w:divsChild>
        </w:div>
        <w:div w:id="1256480943">
          <w:marLeft w:val="0"/>
          <w:marRight w:val="0"/>
          <w:marTop w:val="0"/>
          <w:marBottom w:val="0"/>
          <w:divBdr>
            <w:top w:val="none" w:sz="0" w:space="0" w:color="auto"/>
            <w:left w:val="none" w:sz="0" w:space="0" w:color="auto"/>
            <w:bottom w:val="none" w:sz="0" w:space="0" w:color="auto"/>
            <w:right w:val="none" w:sz="0" w:space="0" w:color="auto"/>
          </w:divBdr>
          <w:divsChild>
            <w:div w:id="2018068525">
              <w:marLeft w:val="0"/>
              <w:marRight w:val="0"/>
              <w:marTop w:val="0"/>
              <w:marBottom w:val="0"/>
              <w:divBdr>
                <w:top w:val="none" w:sz="0" w:space="0" w:color="auto"/>
                <w:left w:val="none" w:sz="0" w:space="0" w:color="auto"/>
                <w:bottom w:val="none" w:sz="0" w:space="0" w:color="auto"/>
                <w:right w:val="none" w:sz="0" w:space="0" w:color="auto"/>
              </w:divBdr>
            </w:div>
            <w:div w:id="358706453">
              <w:marLeft w:val="0"/>
              <w:marRight w:val="0"/>
              <w:marTop w:val="0"/>
              <w:marBottom w:val="0"/>
              <w:divBdr>
                <w:top w:val="none" w:sz="0" w:space="0" w:color="auto"/>
                <w:left w:val="none" w:sz="0" w:space="0" w:color="auto"/>
                <w:bottom w:val="none" w:sz="0" w:space="0" w:color="auto"/>
                <w:right w:val="none" w:sz="0" w:space="0" w:color="auto"/>
              </w:divBdr>
            </w:div>
            <w:div w:id="1412196301">
              <w:marLeft w:val="0"/>
              <w:marRight w:val="0"/>
              <w:marTop w:val="0"/>
              <w:marBottom w:val="0"/>
              <w:divBdr>
                <w:top w:val="none" w:sz="0" w:space="0" w:color="auto"/>
                <w:left w:val="none" w:sz="0" w:space="0" w:color="auto"/>
                <w:bottom w:val="none" w:sz="0" w:space="0" w:color="auto"/>
                <w:right w:val="none" w:sz="0" w:space="0" w:color="auto"/>
              </w:divBdr>
            </w:div>
          </w:divsChild>
        </w:div>
        <w:div w:id="47459106">
          <w:marLeft w:val="0"/>
          <w:marRight w:val="0"/>
          <w:marTop w:val="0"/>
          <w:marBottom w:val="0"/>
          <w:divBdr>
            <w:top w:val="none" w:sz="0" w:space="0" w:color="auto"/>
            <w:left w:val="none" w:sz="0" w:space="0" w:color="auto"/>
            <w:bottom w:val="none" w:sz="0" w:space="0" w:color="auto"/>
            <w:right w:val="none" w:sz="0" w:space="0" w:color="auto"/>
          </w:divBdr>
          <w:divsChild>
            <w:div w:id="707798279">
              <w:marLeft w:val="0"/>
              <w:marRight w:val="0"/>
              <w:marTop w:val="0"/>
              <w:marBottom w:val="0"/>
              <w:divBdr>
                <w:top w:val="none" w:sz="0" w:space="0" w:color="auto"/>
                <w:left w:val="none" w:sz="0" w:space="0" w:color="auto"/>
                <w:bottom w:val="none" w:sz="0" w:space="0" w:color="auto"/>
                <w:right w:val="none" w:sz="0" w:space="0" w:color="auto"/>
              </w:divBdr>
            </w:div>
            <w:div w:id="523831367">
              <w:marLeft w:val="0"/>
              <w:marRight w:val="0"/>
              <w:marTop w:val="0"/>
              <w:marBottom w:val="0"/>
              <w:divBdr>
                <w:top w:val="none" w:sz="0" w:space="0" w:color="auto"/>
                <w:left w:val="none" w:sz="0" w:space="0" w:color="auto"/>
                <w:bottom w:val="none" w:sz="0" w:space="0" w:color="auto"/>
                <w:right w:val="none" w:sz="0" w:space="0" w:color="auto"/>
              </w:divBdr>
            </w:div>
            <w:div w:id="1299342994">
              <w:marLeft w:val="0"/>
              <w:marRight w:val="0"/>
              <w:marTop w:val="0"/>
              <w:marBottom w:val="0"/>
              <w:divBdr>
                <w:top w:val="none" w:sz="0" w:space="0" w:color="auto"/>
                <w:left w:val="none" w:sz="0" w:space="0" w:color="auto"/>
                <w:bottom w:val="none" w:sz="0" w:space="0" w:color="auto"/>
                <w:right w:val="none" w:sz="0" w:space="0" w:color="auto"/>
              </w:divBdr>
            </w:div>
          </w:divsChild>
        </w:div>
        <w:div w:id="1076435622">
          <w:marLeft w:val="0"/>
          <w:marRight w:val="0"/>
          <w:marTop w:val="0"/>
          <w:marBottom w:val="0"/>
          <w:divBdr>
            <w:top w:val="none" w:sz="0" w:space="0" w:color="auto"/>
            <w:left w:val="none" w:sz="0" w:space="0" w:color="auto"/>
            <w:bottom w:val="none" w:sz="0" w:space="0" w:color="auto"/>
            <w:right w:val="none" w:sz="0" w:space="0" w:color="auto"/>
          </w:divBdr>
          <w:divsChild>
            <w:div w:id="961153095">
              <w:marLeft w:val="0"/>
              <w:marRight w:val="0"/>
              <w:marTop w:val="0"/>
              <w:marBottom w:val="0"/>
              <w:divBdr>
                <w:top w:val="none" w:sz="0" w:space="0" w:color="auto"/>
                <w:left w:val="none" w:sz="0" w:space="0" w:color="auto"/>
                <w:bottom w:val="none" w:sz="0" w:space="0" w:color="auto"/>
                <w:right w:val="none" w:sz="0" w:space="0" w:color="auto"/>
              </w:divBdr>
            </w:div>
            <w:div w:id="170024050">
              <w:marLeft w:val="0"/>
              <w:marRight w:val="0"/>
              <w:marTop w:val="0"/>
              <w:marBottom w:val="0"/>
              <w:divBdr>
                <w:top w:val="none" w:sz="0" w:space="0" w:color="auto"/>
                <w:left w:val="none" w:sz="0" w:space="0" w:color="auto"/>
                <w:bottom w:val="none" w:sz="0" w:space="0" w:color="auto"/>
                <w:right w:val="none" w:sz="0" w:space="0" w:color="auto"/>
              </w:divBdr>
            </w:div>
            <w:div w:id="1424379316">
              <w:marLeft w:val="0"/>
              <w:marRight w:val="0"/>
              <w:marTop w:val="0"/>
              <w:marBottom w:val="0"/>
              <w:divBdr>
                <w:top w:val="none" w:sz="0" w:space="0" w:color="auto"/>
                <w:left w:val="none" w:sz="0" w:space="0" w:color="auto"/>
                <w:bottom w:val="none" w:sz="0" w:space="0" w:color="auto"/>
                <w:right w:val="none" w:sz="0" w:space="0" w:color="auto"/>
              </w:divBdr>
            </w:div>
            <w:div w:id="227150246">
              <w:marLeft w:val="0"/>
              <w:marRight w:val="0"/>
              <w:marTop w:val="0"/>
              <w:marBottom w:val="0"/>
              <w:divBdr>
                <w:top w:val="none" w:sz="0" w:space="0" w:color="auto"/>
                <w:left w:val="none" w:sz="0" w:space="0" w:color="auto"/>
                <w:bottom w:val="none" w:sz="0" w:space="0" w:color="auto"/>
                <w:right w:val="none" w:sz="0" w:space="0" w:color="auto"/>
              </w:divBdr>
            </w:div>
            <w:div w:id="759328474">
              <w:marLeft w:val="0"/>
              <w:marRight w:val="0"/>
              <w:marTop w:val="0"/>
              <w:marBottom w:val="0"/>
              <w:divBdr>
                <w:top w:val="none" w:sz="0" w:space="0" w:color="auto"/>
                <w:left w:val="none" w:sz="0" w:space="0" w:color="auto"/>
                <w:bottom w:val="none" w:sz="0" w:space="0" w:color="auto"/>
                <w:right w:val="none" w:sz="0" w:space="0" w:color="auto"/>
              </w:divBdr>
            </w:div>
          </w:divsChild>
        </w:div>
        <w:div w:id="997926224">
          <w:marLeft w:val="0"/>
          <w:marRight w:val="0"/>
          <w:marTop w:val="0"/>
          <w:marBottom w:val="0"/>
          <w:divBdr>
            <w:top w:val="none" w:sz="0" w:space="0" w:color="auto"/>
            <w:left w:val="none" w:sz="0" w:space="0" w:color="auto"/>
            <w:bottom w:val="none" w:sz="0" w:space="0" w:color="auto"/>
            <w:right w:val="none" w:sz="0" w:space="0" w:color="auto"/>
          </w:divBdr>
          <w:divsChild>
            <w:div w:id="174539383">
              <w:marLeft w:val="0"/>
              <w:marRight w:val="0"/>
              <w:marTop w:val="0"/>
              <w:marBottom w:val="0"/>
              <w:divBdr>
                <w:top w:val="none" w:sz="0" w:space="0" w:color="auto"/>
                <w:left w:val="none" w:sz="0" w:space="0" w:color="auto"/>
                <w:bottom w:val="none" w:sz="0" w:space="0" w:color="auto"/>
                <w:right w:val="none" w:sz="0" w:space="0" w:color="auto"/>
              </w:divBdr>
            </w:div>
            <w:div w:id="1671172785">
              <w:marLeft w:val="0"/>
              <w:marRight w:val="0"/>
              <w:marTop w:val="0"/>
              <w:marBottom w:val="0"/>
              <w:divBdr>
                <w:top w:val="none" w:sz="0" w:space="0" w:color="auto"/>
                <w:left w:val="none" w:sz="0" w:space="0" w:color="auto"/>
                <w:bottom w:val="none" w:sz="0" w:space="0" w:color="auto"/>
                <w:right w:val="none" w:sz="0" w:space="0" w:color="auto"/>
              </w:divBdr>
            </w:div>
            <w:div w:id="96487175">
              <w:marLeft w:val="0"/>
              <w:marRight w:val="0"/>
              <w:marTop w:val="0"/>
              <w:marBottom w:val="0"/>
              <w:divBdr>
                <w:top w:val="none" w:sz="0" w:space="0" w:color="auto"/>
                <w:left w:val="none" w:sz="0" w:space="0" w:color="auto"/>
                <w:bottom w:val="none" w:sz="0" w:space="0" w:color="auto"/>
                <w:right w:val="none" w:sz="0" w:space="0" w:color="auto"/>
              </w:divBdr>
            </w:div>
            <w:div w:id="1638873723">
              <w:marLeft w:val="0"/>
              <w:marRight w:val="0"/>
              <w:marTop w:val="0"/>
              <w:marBottom w:val="0"/>
              <w:divBdr>
                <w:top w:val="none" w:sz="0" w:space="0" w:color="auto"/>
                <w:left w:val="none" w:sz="0" w:space="0" w:color="auto"/>
                <w:bottom w:val="none" w:sz="0" w:space="0" w:color="auto"/>
                <w:right w:val="none" w:sz="0" w:space="0" w:color="auto"/>
              </w:divBdr>
            </w:div>
            <w:div w:id="752624304">
              <w:marLeft w:val="0"/>
              <w:marRight w:val="0"/>
              <w:marTop w:val="0"/>
              <w:marBottom w:val="0"/>
              <w:divBdr>
                <w:top w:val="none" w:sz="0" w:space="0" w:color="auto"/>
                <w:left w:val="none" w:sz="0" w:space="0" w:color="auto"/>
                <w:bottom w:val="none" w:sz="0" w:space="0" w:color="auto"/>
                <w:right w:val="none" w:sz="0" w:space="0" w:color="auto"/>
              </w:divBdr>
            </w:div>
          </w:divsChild>
        </w:div>
        <w:div w:id="655232386">
          <w:marLeft w:val="0"/>
          <w:marRight w:val="0"/>
          <w:marTop w:val="0"/>
          <w:marBottom w:val="0"/>
          <w:divBdr>
            <w:top w:val="none" w:sz="0" w:space="0" w:color="auto"/>
            <w:left w:val="none" w:sz="0" w:space="0" w:color="auto"/>
            <w:bottom w:val="none" w:sz="0" w:space="0" w:color="auto"/>
            <w:right w:val="none" w:sz="0" w:space="0" w:color="auto"/>
          </w:divBdr>
          <w:divsChild>
            <w:div w:id="1966739019">
              <w:marLeft w:val="0"/>
              <w:marRight w:val="0"/>
              <w:marTop w:val="0"/>
              <w:marBottom w:val="0"/>
              <w:divBdr>
                <w:top w:val="none" w:sz="0" w:space="0" w:color="auto"/>
                <w:left w:val="none" w:sz="0" w:space="0" w:color="auto"/>
                <w:bottom w:val="none" w:sz="0" w:space="0" w:color="auto"/>
                <w:right w:val="none" w:sz="0" w:space="0" w:color="auto"/>
              </w:divBdr>
            </w:div>
            <w:div w:id="1407729507">
              <w:marLeft w:val="0"/>
              <w:marRight w:val="0"/>
              <w:marTop w:val="0"/>
              <w:marBottom w:val="0"/>
              <w:divBdr>
                <w:top w:val="none" w:sz="0" w:space="0" w:color="auto"/>
                <w:left w:val="none" w:sz="0" w:space="0" w:color="auto"/>
                <w:bottom w:val="none" w:sz="0" w:space="0" w:color="auto"/>
                <w:right w:val="none" w:sz="0" w:space="0" w:color="auto"/>
              </w:divBdr>
            </w:div>
            <w:div w:id="1442453937">
              <w:marLeft w:val="0"/>
              <w:marRight w:val="0"/>
              <w:marTop w:val="0"/>
              <w:marBottom w:val="0"/>
              <w:divBdr>
                <w:top w:val="none" w:sz="0" w:space="0" w:color="auto"/>
                <w:left w:val="none" w:sz="0" w:space="0" w:color="auto"/>
                <w:bottom w:val="none" w:sz="0" w:space="0" w:color="auto"/>
                <w:right w:val="none" w:sz="0" w:space="0" w:color="auto"/>
              </w:divBdr>
            </w:div>
            <w:div w:id="858201674">
              <w:marLeft w:val="0"/>
              <w:marRight w:val="0"/>
              <w:marTop w:val="0"/>
              <w:marBottom w:val="0"/>
              <w:divBdr>
                <w:top w:val="none" w:sz="0" w:space="0" w:color="auto"/>
                <w:left w:val="none" w:sz="0" w:space="0" w:color="auto"/>
                <w:bottom w:val="none" w:sz="0" w:space="0" w:color="auto"/>
                <w:right w:val="none" w:sz="0" w:space="0" w:color="auto"/>
              </w:divBdr>
            </w:div>
            <w:div w:id="292254973">
              <w:marLeft w:val="0"/>
              <w:marRight w:val="0"/>
              <w:marTop w:val="0"/>
              <w:marBottom w:val="0"/>
              <w:divBdr>
                <w:top w:val="none" w:sz="0" w:space="0" w:color="auto"/>
                <w:left w:val="none" w:sz="0" w:space="0" w:color="auto"/>
                <w:bottom w:val="none" w:sz="0" w:space="0" w:color="auto"/>
                <w:right w:val="none" w:sz="0" w:space="0" w:color="auto"/>
              </w:divBdr>
            </w:div>
          </w:divsChild>
        </w:div>
        <w:div w:id="1048534043">
          <w:marLeft w:val="0"/>
          <w:marRight w:val="0"/>
          <w:marTop w:val="0"/>
          <w:marBottom w:val="0"/>
          <w:divBdr>
            <w:top w:val="none" w:sz="0" w:space="0" w:color="auto"/>
            <w:left w:val="none" w:sz="0" w:space="0" w:color="auto"/>
            <w:bottom w:val="none" w:sz="0" w:space="0" w:color="auto"/>
            <w:right w:val="none" w:sz="0" w:space="0" w:color="auto"/>
          </w:divBdr>
        </w:div>
        <w:div w:id="363294305">
          <w:marLeft w:val="0"/>
          <w:marRight w:val="0"/>
          <w:marTop w:val="0"/>
          <w:marBottom w:val="0"/>
          <w:divBdr>
            <w:top w:val="none" w:sz="0" w:space="0" w:color="auto"/>
            <w:left w:val="none" w:sz="0" w:space="0" w:color="auto"/>
            <w:bottom w:val="none" w:sz="0" w:space="0" w:color="auto"/>
            <w:right w:val="none" w:sz="0" w:space="0" w:color="auto"/>
          </w:divBdr>
        </w:div>
        <w:div w:id="561329975">
          <w:marLeft w:val="0"/>
          <w:marRight w:val="0"/>
          <w:marTop w:val="0"/>
          <w:marBottom w:val="0"/>
          <w:divBdr>
            <w:top w:val="none" w:sz="0" w:space="0" w:color="auto"/>
            <w:left w:val="none" w:sz="0" w:space="0" w:color="auto"/>
            <w:bottom w:val="none" w:sz="0" w:space="0" w:color="auto"/>
            <w:right w:val="none" w:sz="0" w:space="0" w:color="auto"/>
          </w:divBdr>
        </w:div>
        <w:div w:id="1259828067">
          <w:marLeft w:val="0"/>
          <w:marRight w:val="0"/>
          <w:marTop w:val="0"/>
          <w:marBottom w:val="0"/>
          <w:divBdr>
            <w:top w:val="none" w:sz="0" w:space="0" w:color="auto"/>
            <w:left w:val="none" w:sz="0" w:space="0" w:color="auto"/>
            <w:bottom w:val="none" w:sz="0" w:space="0" w:color="auto"/>
            <w:right w:val="none" w:sz="0" w:space="0" w:color="auto"/>
          </w:divBdr>
        </w:div>
        <w:div w:id="1446458778">
          <w:marLeft w:val="0"/>
          <w:marRight w:val="0"/>
          <w:marTop w:val="0"/>
          <w:marBottom w:val="0"/>
          <w:divBdr>
            <w:top w:val="none" w:sz="0" w:space="0" w:color="auto"/>
            <w:left w:val="none" w:sz="0" w:space="0" w:color="auto"/>
            <w:bottom w:val="none" w:sz="0" w:space="0" w:color="auto"/>
            <w:right w:val="none" w:sz="0" w:space="0" w:color="auto"/>
          </w:divBdr>
        </w:div>
        <w:div w:id="1495221513">
          <w:marLeft w:val="0"/>
          <w:marRight w:val="0"/>
          <w:marTop w:val="0"/>
          <w:marBottom w:val="0"/>
          <w:divBdr>
            <w:top w:val="none" w:sz="0" w:space="0" w:color="auto"/>
            <w:left w:val="none" w:sz="0" w:space="0" w:color="auto"/>
            <w:bottom w:val="none" w:sz="0" w:space="0" w:color="auto"/>
            <w:right w:val="none" w:sz="0" w:space="0" w:color="auto"/>
          </w:divBdr>
          <w:divsChild>
            <w:div w:id="950749816">
              <w:marLeft w:val="0"/>
              <w:marRight w:val="0"/>
              <w:marTop w:val="0"/>
              <w:marBottom w:val="0"/>
              <w:divBdr>
                <w:top w:val="none" w:sz="0" w:space="0" w:color="auto"/>
                <w:left w:val="none" w:sz="0" w:space="0" w:color="auto"/>
                <w:bottom w:val="none" w:sz="0" w:space="0" w:color="auto"/>
                <w:right w:val="none" w:sz="0" w:space="0" w:color="auto"/>
              </w:divBdr>
            </w:div>
            <w:div w:id="1858300717">
              <w:marLeft w:val="0"/>
              <w:marRight w:val="0"/>
              <w:marTop w:val="0"/>
              <w:marBottom w:val="0"/>
              <w:divBdr>
                <w:top w:val="none" w:sz="0" w:space="0" w:color="auto"/>
                <w:left w:val="none" w:sz="0" w:space="0" w:color="auto"/>
                <w:bottom w:val="none" w:sz="0" w:space="0" w:color="auto"/>
                <w:right w:val="none" w:sz="0" w:space="0" w:color="auto"/>
              </w:divBdr>
            </w:div>
            <w:div w:id="1273365170">
              <w:marLeft w:val="0"/>
              <w:marRight w:val="0"/>
              <w:marTop w:val="0"/>
              <w:marBottom w:val="0"/>
              <w:divBdr>
                <w:top w:val="none" w:sz="0" w:space="0" w:color="auto"/>
                <w:left w:val="none" w:sz="0" w:space="0" w:color="auto"/>
                <w:bottom w:val="none" w:sz="0" w:space="0" w:color="auto"/>
                <w:right w:val="none" w:sz="0" w:space="0" w:color="auto"/>
              </w:divBdr>
            </w:div>
            <w:div w:id="1845363781">
              <w:marLeft w:val="0"/>
              <w:marRight w:val="0"/>
              <w:marTop w:val="0"/>
              <w:marBottom w:val="0"/>
              <w:divBdr>
                <w:top w:val="none" w:sz="0" w:space="0" w:color="auto"/>
                <w:left w:val="none" w:sz="0" w:space="0" w:color="auto"/>
                <w:bottom w:val="none" w:sz="0" w:space="0" w:color="auto"/>
                <w:right w:val="none" w:sz="0" w:space="0" w:color="auto"/>
              </w:divBdr>
            </w:div>
          </w:divsChild>
        </w:div>
        <w:div w:id="793210385">
          <w:marLeft w:val="0"/>
          <w:marRight w:val="0"/>
          <w:marTop w:val="0"/>
          <w:marBottom w:val="0"/>
          <w:divBdr>
            <w:top w:val="none" w:sz="0" w:space="0" w:color="auto"/>
            <w:left w:val="none" w:sz="0" w:space="0" w:color="auto"/>
            <w:bottom w:val="none" w:sz="0" w:space="0" w:color="auto"/>
            <w:right w:val="none" w:sz="0" w:space="0" w:color="auto"/>
          </w:divBdr>
          <w:divsChild>
            <w:div w:id="1734233124">
              <w:marLeft w:val="-75"/>
              <w:marRight w:val="0"/>
              <w:marTop w:val="30"/>
              <w:marBottom w:val="30"/>
              <w:divBdr>
                <w:top w:val="none" w:sz="0" w:space="0" w:color="auto"/>
                <w:left w:val="none" w:sz="0" w:space="0" w:color="auto"/>
                <w:bottom w:val="none" w:sz="0" w:space="0" w:color="auto"/>
                <w:right w:val="none" w:sz="0" w:space="0" w:color="auto"/>
              </w:divBdr>
              <w:divsChild>
                <w:div w:id="1434126286">
                  <w:marLeft w:val="0"/>
                  <w:marRight w:val="0"/>
                  <w:marTop w:val="0"/>
                  <w:marBottom w:val="0"/>
                  <w:divBdr>
                    <w:top w:val="none" w:sz="0" w:space="0" w:color="auto"/>
                    <w:left w:val="none" w:sz="0" w:space="0" w:color="auto"/>
                    <w:bottom w:val="none" w:sz="0" w:space="0" w:color="auto"/>
                    <w:right w:val="none" w:sz="0" w:space="0" w:color="auto"/>
                  </w:divBdr>
                  <w:divsChild>
                    <w:div w:id="1980720674">
                      <w:marLeft w:val="0"/>
                      <w:marRight w:val="0"/>
                      <w:marTop w:val="0"/>
                      <w:marBottom w:val="0"/>
                      <w:divBdr>
                        <w:top w:val="none" w:sz="0" w:space="0" w:color="auto"/>
                        <w:left w:val="none" w:sz="0" w:space="0" w:color="auto"/>
                        <w:bottom w:val="none" w:sz="0" w:space="0" w:color="auto"/>
                        <w:right w:val="none" w:sz="0" w:space="0" w:color="auto"/>
                      </w:divBdr>
                    </w:div>
                  </w:divsChild>
                </w:div>
                <w:div w:id="1136794008">
                  <w:marLeft w:val="0"/>
                  <w:marRight w:val="0"/>
                  <w:marTop w:val="0"/>
                  <w:marBottom w:val="0"/>
                  <w:divBdr>
                    <w:top w:val="none" w:sz="0" w:space="0" w:color="auto"/>
                    <w:left w:val="none" w:sz="0" w:space="0" w:color="auto"/>
                    <w:bottom w:val="none" w:sz="0" w:space="0" w:color="auto"/>
                    <w:right w:val="none" w:sz="0" w:space="0" w:color="auto"/>
                  </w:divBdr>
                  <w:divsChild>
                    <w:div w:id="2029260095">
                      <w:marLeft w:val="0"/>
                      <w:marRight w:val="0"/>
                      <w:marTop w:val="0"/>
                      <w:marBottom w:val="0"/>
                      <w:divBdr>
                        <w:top w:val="none" w:sz="0" w:space="0" w:color="auto"/>
                        <w:left w:val="none" w:sz="0" w:space="0" w:color="auto"/>
                        <w:bottom w:val="none" w:sz="0" w:space="0" w:color="auto"/>
                        <w:right w:val="none" w:sz="0" w:space="0" w:color="auto"/>
                      </w:divBdr>
                    </w:div>
                  </w:divsChild>
                </w:div>
                <w:div w:id="128978137">
                  <w:marLeft w:val="0"/>
                  <w:marRight w:val="0"/>
                  <w:marTop w:val="0"/>
                  <w:marBottom w:val="0"/>
                  <w:divBdr>
                    <w:top w:val="none" w:sz="0" w:space="0" w:color="auto"/>
                    <w:left w:val="none" w:sz="0" w:space="0" w:color="auto"/>
                    <w:bottom w:val="none" w:sz="0" w:space="0" w:color="auto"/>
                    <w:right w:val="none" w:sz="0" w:space="0" w:color="auto"/>
                  </w:divBdr>
                  <w:divsChild>
                    <w:div w:id="1624923650">
                      <w:marLeft w:val="0"/>
                      <w:marRight w:val="0"/>
                      <w:marTop w:val="0"/>
                      <w:marBottom w:val="0"/>
                      <w:divBdr>
                        <w:top w:val="none" w:sz="0" w:space="0" w:color="auto"/>
                        <w:left w:val="none" w:sz="0" w:space="0" w:color="auto"/>
                        <w:bottom w:val="none" w:sz="0" w:space="0" w:color="auto"/>
                        <w:right w:val="none" w:sz="0" w:space="0" w:color="auto"/>
                      </w:divBdr>
                    </w:div>
                  </w:divsChild>
                </w:div>
                <w:div w:id="1428042167">
                  <w:marLeft w:val="0"/>
                  <w:marRight w:val="0"/>
                  <w:marTop w:val="0"/>
                  <w:marBottom w:val="0"/>
                  <w:divBdr>
                    <w:top w:val="none" w:sz="0" w:space="0" w:color="auto"/>
                    <w:left w:val="none" w:sz="0" w:space="0" w:color="auto"/>
                    <w:bottom w:val="none" w:sz="0" w:space="0" w:color="auto"/>
                    <w:right w:val="none" w:sz="0" w:space="0" w:color="auto"/>
                  </w:divBdr>
                  <w:divsChild>
                    <w:div w:id="1519151627">
                      <w:marLeft w:val="0"/>
                      <w:marRight w:val="0"/>
                      <w:marTop w:val="0"/>
                      <w:marBottom w:val="0"/>
                      <w:divBdr>
                        <w:top w:val="none" w:sz="0" w:space="0" w:color="auto"/>
                        <w:left w:val="none" w:sz="0" w:space="0" w:color="auto"/>
                        <w:bottom w:val="none" w:sz="0" w:space="0" w:color="auto"/>
                        <w:right w:val="none" w:sz="0" w:space="0" w:color="auto"/>
                      </w:divBdr>
                    </w:div>
                  </w:divsChild>
                </w:div>
                <w:div w:id="1784381339">
                  <w:marLeft w:val="0"/>
                  <w:marRight w:val="0"/>
                  <w:marTop w:val="0"/>
                  <w:marBottom w:val="0"/>
                  <w:divBdr>
                    <w:top w:val="none" w:sz="0" w:space="0" w:color="auto"/>
                    <w:left w:val="none" w:sz="0" w:space="0" w:color="auto"/>
                    <w:bottom w:val="none" w:sz="0" w:space="0" w:color="auto"/>
                    <w:right w:val="none" w:sz="0" w:space="0" w:color="auto"/>
                  </w:divBdr>
                  <w:divsChild>
                    <w:div w:id="1543397038">
                      <w:marLeft w:val="0"/>
                      <w:marRight w:val="0"/>
                      <w:marTop w:val="0"/>
                      <w:marBottom w:val="0"/>
                      <w:divBdr>
                        <w:top w:val="none" w:sz="0" w:space="0" w:color="auto"/>
                        <w:left w:val="none" w:sz="0" w:space="0" w:color="auto"/>
                        <w:bottom w:val="none" w:sz="0" w:space="0" w:color="auto"/>
                        <w:right w:val="none" w:sz="0" w:space="0" w:color="auto"/>
                      </w:divBdr>
                    </w:div>
                  </w:divsChild>
                </w:div>
                <w:div w:id="1393114592">
                  <w:marLeft w:val="0"/>
                  <w:marRight w:val="0"/>
                  <w:marTop w:val="0"/>
                  <w:marBottom w:val="0"/>
                  <w:divBdr>
                    <w:top w:val="none" w:sz="0" w:space="0" w:color="auto"/>
                    <w:left w:val="none" w:sz="0" w:space="0" w:color="auto"/>
                    <w:bottom w:val="none" w:sz="0" w:space="0" w:color="auto"/>
                    <w:right w:val="none" w:sz="0" w:space="0" w:color="auto"/>
                  </w:divBdr>
                  <w:divsChild>
                    <w:div w:id="210726798">
                      <w:marLeft w:val="0"/>
                      <w:marRight w:val="0"/>
                      <w:marTop w:val="0"/>
                      <w:marBottom w:val="0"/>
                      <w:divBdr>
                        <w:top w:val="none" w:sz="0" w:space="0" w:color="auto"/>
                        <w:left w:val="none" w:sz="0" w:space="0" w:color="auto"/>
                        <w:bottom w:val="none" w:sz="0" w:space="0" w:color="auto"/>
                        <w:right w:val="none" w:sz="0" w:space="0" w:color="auto"/>
                      </w:divBdr>
                    </w:div>
                  </w:divsChild>
                </w:div>
                <w:div w:id="682366116">
                  <w:marLeft w:val="0"/>
                  <w:marRight w:val="0"/>
                  <w:marTop w:val="0"/>
                  <w:marBottom w:val="0"/>
                  <w:divBdr>
                    <w:top w:val="none" w:sz="0" w:space="0" w:color="auto"/>
                    <w:left w:val="none" w:sz="0" w:space="0" w:color="auto"/>
                    <w:bottom w:val="none" w:sz="0" w:space="0" w:color="auto"/>
                    <w:right w:val="none" w:sz="0" w:space="0" w:color="auto"/>
                  </w:divBdr>
                  <w:divsChild>
                    <w:div w:id="1492676343">
                      <w:marLeft w:val="0"/>
                      <w:marRight w:val="0"/>
                      <w:marTop w:val="0"/>
                      <w:marBottom w:val="0"/>
                      <w:divBdr>
                        <w:top w:val="none" w:sz="0" w:space="0" w:color="auto"/>
                        <w:left w:val="none" w:sz="0" w:space="0" w:color="auto"/>
                        <w:bottom w:val="none" w:sz="0" w:space="0" w:color="auto"/>
                        <w:right w:val="none" w:sz="0" w:space="0" w:color="auto"/>
                      </w:divBdr>
                    </w:div>
                  </w:divsChild>
                </w:div>
                <w:div w:id="255753147">
                  <w:marLeft w:val="0"/>
                  <w:marRight w:val="0"/>
                  <w:marTop w:val="0"/>
                  <w:marBottom w:val="0"/>
                  <w:divBdr>
                    <w:top w:val="none" w:sz="0" w:space="0" w:color="auto"/>
                    <w:left w:val="none" w:sz="0" w:space="0" w:color="auto"/>
                    <w:bottom w:val="none" w:sz="0" w:space="0" w:color="auto"/>
                    <w:right w:val="none" w:sz="0" w:space="0" w:color="auto"/>
                  </w:divBdr>
                  <w:divsChild>
                    <w:div w:id="1460028021">
                      <w:marLeft w:val="0"/>
                      <w:marRight w:val="0"/>
                      <w:marTop w:val="0"/>
                      <w:marBottom w:val="0"/>
                      <w:divBdr>
                        <w:top w:val="none" w:sz="0" w:space="0" w:color="auto"/>
                        <w:left w:val="none" w:sz="0" w:space="0" w:color="auto"/>
                        <w:bottom w:val="none" w:sz="0" w:space="0" w:color="auto"/>
                        <w:right w:val="none" w:sz="0" w:space="0" w:color="auto"/>
                      </w:divBdr>
                    </w:div>
                  </w:divsChild>
                </w:div>
                <w:div w:id="171383947">
                  <w:marLeft w:val="0"/>
                  <w:marRight w:val="0"/>
                  <w:marTop w:val="0"/>
                  <w:marBottom w:val="0"/>
                  <w:divBdr>
                    <w:top w:val="none" w:sz="0" w:space="0" w:color="auto"/>
                    <w:left w:val="none" w:sz="0" w:space="0" w:color="auto"/>
                    <w:bottom w:val="none" w:sz="0" w:space="0" w:color="auto"/>
                    <w:right w:val="none" w:sz="0" w:space="0" w:color="auto"/>
                  </w:divBdr>
                  <w:divsChild>
                    <w:div w:id="1955163541">
                      <w:marLeft w:val="0"/>
                      <w:marRight w:val="0"/>
                      <w:marTop w:val="0"/>
                      <w:marBottom w:val="0"/>
                      <w:divBdr>
                        <w:top w:val="none" w:sz="0" w:space="0" w:color="auto"/>
                        <w:left w:val="none" w:sz="0" w:space="0" w:color="auto"/>
                        <w:bottom w:val="none" w:sz="0" w:space="0" w:color="auto"/>
                        <w:right w:val="none" w:sz="0" w:space="0" w:color="auto"/>
                      </w:divBdr>
                    </w:div>
                    <w:div w:id="366563844">
                      <w:marLeft w:val="0"/>
                      <w:marRight w:val="0"/>
                      <w:marTop w:val="0"/>
                      <w:marBottom w:val="0"/>
                      <w:divBdr>
                        <w:top w:val="none" w:sz="0" w:space="0" w:color="auto"/>
                        <w:left w:val="none" w:sz="0" w:space="0" w:color="auto"/>
                        <w:bottom w:val="none" w:sz="0" w:space="0" w:color="auto"/>
                        <w:right w:val="none" w:sz="0" w:space="0" w:color="auto"/>
                      </w:divBdr>
                    </w:div>
                    <w:div w:id="351153047">
                      <w:marLeft w:val="0"/>
                      <w:marRight w:val="0"/>
                      <w:marTop w:val="0"/>
                      <w:marBottom w:val="0"/>
                      <w:divBdr>
                        <w:top w:val="none" w:sz="0" w:space="0" w:color="auto"/>
                        <w:left w:val="none" w:sz="0" w:space="0" w:color="auto"/>
                        <w:bottom w:val="none" w:sz="0" w:space="0" w:color="auto"/>
                        <w:right w:val="none" w:sz="0" w:space="0" w:color="auto"/>
                      </w:divBdr>
                    </w:div>
                    <w:div w:id="1696030187">
                      <w:marLeft w:val="0"/>
                      <w:marRight w:val="0"/>
                      <w:marTop w:val="0"/>
                      <w:marBottom w:val="0"/>
                      <w:divBdr>
                        <w:top w:val="none" w:sz="0" w:space="0" w:color="auto"/>
                        <w:left w:val="none" w:sz="0" w:space="0" w:color="auto"/>
                        <w:bottom w:val="none" w:sz="0" w:space="0" w:color="auto"/>
                        <w:right w:val="none" w:sz="0" w:space="0" w:color="auto"/>
                      </w:divBdr>
                    </w:div>
                    <w:div w:id="717634441">
                      <w:marLeft w:val="0"/>
                      <w:marRight w:val="0"/>
                      <w:marTop w:val="0"/>
                      <w:marBottom w:val="0"/>
                      <w:divBdr>
                        <w:top w:val="none" w:sz="0" w:space="0" w:color="auto"/>
                        <w:left w:val="none" w:sz="0" w:space="0" w:color="auto"/>
                        <w:bottom w:val="none" w:sz="0" w:space="0" w:color="auto"/>
                        <w:right w:val="none" w:sz="0" w:space="0" w:color="auto"/>
                      </w:divBdr>
                    </w:div>
                  </w:divsChild>
                </w:div>
                <w:div w:id="1587305924">
                  <w:marLeft w:val="0"/>
                  <w:marRight w:val="0"/>
                  <w:marTop w:val="0"/>
                  <w:marBottom w:val="0"/>
                  <w:divBdr>
                    <w:top w:val="none" w:sz="0" w:space="0" w:color="auto"/>
                    <w:left w:val="none" w:sz="0" w:space="0" w:color="auto"/>
                    <w:bottom w:val="none" w:sz="0" w:space="0" w:color="auto"/>
                    <w:right w:val="none" w:sz="0" w:space="0" w:color="auto"/>
                  </w:divBdr>
                  <w:divsChild>
                    <w:div w:id="457649398">
                      <w:marLeft w:val="0"/>
                      <w:marRight w:val="0"/>
                      <w:marTop w:val="0"/>
                      <w:marBottom w:val="0"/>
                      <w:divBdr>
                        <w:top w:val="none" w:sz="0" w:space="0" w:color="auto"/>
                        <w:left w:val="none" w:sz="0" w:space="0" w:color="auto"/>
                        <w:bottom w:val="none" w:sz="0" w:space="0" w:color="auto"/>
                        <w:right w:val="none" w:sz="0" w:space="0" w:color="auto"/>
                      </w:divBdr>
                    </w:div>
                  </w:divsChild>
                </w:div>
                <w:div w:id="943655362">
                  <w:marLeft w:val="0"/>
                  <w:marRight w:val="0"/>
                  <w:marTop w:val="0"/>
                  <w:marBottom w:val="0"/>
                  <w:divBdr>
                    <w:top w:val="none" w:sz="0" w:space="0" w:color="auto"/>
                    <w:left w:val="none" w:sz="0" w:space="0" w:color="auto"/>
                    <w:bottom w:val="none" w:sz="0" w:space="0" w:color="auto"/>
                    <w:right w:val="none" w:sz="0" w:space="0" w:color="auto"/>
                  </w:divBdr>
                  <w:divsChild>
                    <w:div w:id="1140077783">
                      <w:marLeft w:val="0"/>
                      <w:marRight w:val="0"/>
                      <w:marTop w:val="0"/>
                      <w:marBottom w:val="0"/>
                      <w:divBdr>
                        <w:top w:val="none" w:sz="0" w:space="0" w:color="auto"/>
                        <w:left w:val="none" w:sz="0" w:space="0" w:color="auto"/>
                        <w:bottom w:val="none" w:sz="0" w:space="0" w:color="auto"/>
                        <w:right w:val="none" w:sz="0" w:space="0" w:color="auto"/>
                      </w:divBdr>
                    </w:div>
                  </w:divsChild>
                </w:div>
                <w:div w:id="928200090">
                  <w:marLeft w:val="0"/>
                  <w:marRight w:val="0"/>
                  <w:marTop w:val="0"/>
                  <w:marBottom w:val="0"/>
                  <w:divBdr>
                    <w:top w:val="none" w:sz="0" w:space="0" w:color="auto"/>
                    <w:left w:val="none" w:sz="0" w:space="0" w:color="auto"/>
                    <w:bottom w:val="none" w:sz="0" w:space="0" w:color="auto"/>
                    <w:right w:val="none" w:sz="0" w:space="0" w:color="auto"/>
                  </w:divBdr>
                  <w:divsChild>
                    <w:div w:id="17499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03504">
          <w:marLeft w:val="0"/>
          <w:marRight w:val="0"/>
          <w:marTop w:val="0"/>
          <w:marBottom w:val="0"/>
          <w:divBdr>
            <w:top w:val="none" w:sz="0" w:space="0" w:color="auto"/>
            <w:left w:val="none" w:sz="0" w:space="0" w:color="auto"/>
            <w:bottom w:val="none" w:sz="0" w:space="0" w:color="auto"/>
            <w:right w:val="none" w:sz="0" w:space="0" w:color="auto"/>
          </w:divBdr>
        </w:div>
        <w:div w:id="1424186392">
          <w:marLeft w:val="0"/>
          <w:marRight w:val="0"/>
          <w:marTop w:val="0"/>
          <w:marBottom w:val="0"/>
          <w:divBdr>
            <w:top w:val="none" w:sz="0" w:space="0" w:color="auto"/>
            <w:left w:val="none" w:sz="0" w:space="0" w:color="auto"/>
            <w:bottom w:val="none" w:sz="0" w:space="0" w:color="auto"/>
            <w:right w:val="none" w:sz="0" w:space="0" w:color="auto"/>
          </w:divBdr>
        </w:div>
        <w:div w:id="882862632">
          <w:marLeft w:val="0"/>
          <w:marRight w:val="0"/>
          <w:marTop w:val="0"/>
          <w:marBottom w:val="0"/>
          <w:divBdr>
            <w:top w:val="none" w:sz="0" w:space="0" w:color="auto"/>
            <w:left w:val="none" w:sz="0" w:space="0" w:color="auto"/>
            <w:bottom w:val="none" w:sz="0" w:space="0" w:color="auto"/>
            <w:right w:val="none" w:sz="0" w:space="0" w:color="auto"/>
          </w:divBdr>
        </w:div>
      </w:divsChild>
    </w:div>
    <w:div w:id="529731376">
      <w:bodyDiv w:val="1"/>
      <w:marLeft w:val="0"/>
      <w:marRight w:val="0"/>
      <w:marTop w:val="0"/>
      <w:marBottom w:val="0"/>
      <w:divBdr>
        <w:top w:val="none" w:sz="0" w:space="0" w:color="auto"/>
        <w:left w:val="none" w:sz="0" w:space="0" w:color="auto"/>
        <w:bottom w:val="none" w:sz="0" w:space="0" w:color="auto"/>
        <w:right w:val="none" w:sz="0" w:space="0" w:color="auto"/>
      </w:divBdr>
    </w:div>
    <w:div w:id="573395197">
      <w:bodyDiv w:val="1"/>
      <w:marLeft w:val="0"/>
      <w:marRight w:val="0"/>
      <w:marTop w:val="0"/>
      <w:marBottom w:val="0"/>
      <w:divBdr>
        <w:top w:val="none" w:sz="0" w:space="0" w:color="auto"/>
        <w:left w:val="none" w:sz="0" w:space="0" w:color="auto"/>
        <w:bottom w:val="none" w:sz="0" w:space="0" w:color="auto"/>
        <w:right w:val="none" w:sz="0" w:space="0" w:color="auto"/>
      </w:divBdr>
    </w:div>
    <w:div w:id="587886282">
      <w:bodyDiv w:val="1"/>
      <w:marLeft w:val="0"/>
      <w:marRight w:val="0"/>
      <w:marTop w:val="0"/>
      <w:marBottom w:val="0"/>
      <w:divBdr>
        <w:top w:val="none" w:sz="0" w:space="0" w:color="auto"/>
        <w:left w:val="none" w:sz="0" w:space="0" w:color="auto"/>
        <w:bottom w:val="none" w:sz="0" w:space="0" w:color="auto"/>
        <w:right w:val="none" w:sz="0" w:space="0" w:color="auto"/>
      </w:divBdr>
    </w:div>
    <w:div w:id="595021661">
      <w:bodyDiv w:val="1"/>
      <w:marLeft w:val="0"/>
      <w:marRight w:val="0"/>
      <w:marTop w:val="0"/>
      <w:marBottom w:val="0"/>
      <w:divBdr>
        <w:top w:val="none" w:sz="0" w:space="0" w:color="auto"/>
        <w:left w:val="none" w:sz="0" w:space="0" w:color="auto"/>
        <w:bottom w:val="none" w:sz="0" w:space="0" w:color="auto"/>
        <w:right w:val="none" w:sz="0" w:space="0" w:color="auto"/>
      </w:divBdr>
    </w:div>
    <w:div w:id="604846269">
      <w:bodyDiv w:val="1"/>
      <w:marLeft w:val="0"/>
      <w:marRight w:val="0"/>
      <w:marTop w:val="0"/>
      <w:marBottom w:val="0"/>
      <w:divBdr>
        <w:top w:val="none" w:sz="0" w:space="0" w:color="auto"/>
        <w:left w:val="none" w:sz="0" w:space="0" w:color="auto"/>
        <w:bottom w:val="none" w:sz="0" w:space="0" w:color="auto"/>
        <w:right w:val="none" w:sz="0" w:space="0" w:color="auto"/>
      </w:divBdr>
    </w:div>
    <w:div w:id="632177614">
      <w:bodyDiv w:val="1"/>
      <w:marLeft w:val="0"/>
      <w:marRight w:val="0"/>
      <w:marTop w:val="0"/>
      <w:marBottom w:val="0"/>
      <w:divBdr>
        <w:top w:val="none" w:sz="0" w:space="0" w:color="auto"/>
        <w:left w:val="none" w:sz="0" w:space="0" w:color="auto"/>
        <w:bottom w:val="none" w:sz="0" w:space="0" w:color="auto"/>
        <w:right w:val="none" w:sz="0" w:space="0" w:color="auto"/>
      </w:divBdr>
      <w:divsChild>
        <w:div w:id="1605765349">
          <w:marLeft w:val="0"/>
          <w:marRight w:val="0"/>
          <w:marTop w:val="0"/>
          <w:marBottom w:val="0"/>
          <w:divBdr>
            <w:top w:val="none" w:sz="0" w:space="0" w:color="auto"/>
            <w:left w:val="none" w:sz="0" w:space="0" w:color="auto"/>
            <w:bottom w:val="none" w:sz="0" w:space="0" w:color="auto"/>
            <w:right w:val="none" w:sz="0" w:space="0" w:color="auto"/>
          </w:divBdr>
        </w:div>
        <w:div w:id="1136220225">
          <w:marLeft w:val="0"/>
          <w:marRight w:val="0"/>
          <w:marTop w:val="0"/>
          <w:marBottom w:val="0"/>
          <w:divBdr>
            <w:top w:val="none" w:sz="0" w:space="0" w:color="auto"/>
            <w:left w:val="none" w:sz="0" w:space="0" w:color="auto"/>
            <w:bottom w:val="none" w:sz="0" w:space="0" w:color="auto"/>
            <w:right w:val="none" w:sz="0" w:space="0" w:color="auto"/>
          </w:divBdr>
        </w:div>
        <w:div w:id="1721783167">
          <w:marLeft w:val="0"/>
          <w:marRight w:val="0"/>
          <w:marTop w:val="0"/>
          <w:marBottom w:val="0"/>
          <w:divBdr>
            <w:top w:val="none" w:sz="0" w:space="0" w:color="auto"/>
            <w:left w:val="none" w:sz="0" w:space="0" w:color="auto"/>
            <w:bottom w:val="none" w:sz="0" w:space="0" w:color="auto"/>
            <w:right w:val="none" w:sz="0" w:space="0" w:color="auto"/>
          </w:divBdr>
        </w:div>
        <w:div w:id="1353529838">
          <w:marLeft w:val="0"/>
          <w:marRight w:val="0"/>
          <w:marTop w:val="0"/>
          <w:marBottom w:val="0"/>
          <w:divBdr>
            <w:top w:val="none" w:sz="0" w:space="0" w:color="auto"/>
            <w:left w:val="none" w:sz="0" w:space="0" w:color="auto"/>
            <w:bottom w:val="none" w:sz="0" w:space="0" w:color="auto"/>
            <w:right w:val="none" w:sz="0" w:space="0" w:color="auto"/>
          </w:divBdr>
        </w:div>
        <w:div w:id="1262445964">
          <w:marLeft w:val="0"/>
          <w:marRight w:val="0"/>
          <w:marTop w:val="0"/>
          <w:marBottom w:val="0"/>
          <w:divBdr>
            <w:top w:val="none" w:sz="0" w:space="0" w:color="auto"/>
            <w:left w:val="none" w:sz="0" w:space="0" w:color="auto"/>
            <w:bottom w:val="none" w:sz="0" w:space="0" w:color="auto"/>
            <w:right w:val="none" w:sz="0" w:space="0" w:color="auto"/>
          </w:divBdr>
        </w:div>
        <w:div w:id="1486511889">
          <w:marLeft w:val="0"/>
          <w:marRight w:val="0"/>
          <w:marTop w:val="0"/>
          <w:marBottom w:val="0"/>
          <w:divBdr>
            <w:top w:val="none" w:sz="0" w:space="0" w:color="auto"/>
            <w:left w:val="none" w:sz="0" w:space="0" w:color="auto"/>
            <w:bottom w:val="none" w:sz="0" w:space="0" w:color="auto"/>
            <w:right w:val="none" w:sz="0" w:space="0" w:color="auto"/>
          </w:divBdr>
        </w:div>
        <w:div w:id="906262951">
          <w:marLeft w:val="0"/>
          <w:marRight w:val="0"/>
          <w:marTop w:val="0"/>
          <w:marBottom w:val="0"/>
          <w:divBdr>
            <w:top w:val="none" w:sz="0" w:space="0" w:color="auto"/>
            <w:left w:val="none" w:sz="0" w:space="0" w:color="auto"/>
            <w:bottom w:val="none" w:sz="0" w:space="0" w:color="auto"/>
            <w:right w:val="none" w:sz="0" w:space="0" w:color="auto"/>
          </w:divBdr>
        </w:div>
        <w:div w:id="1456288477">
          <w:marLeft w:val="0"/>
          <w:marRight w:val="0"/>
          <w:marTop w:val="0"/>
          <w:marBottom w:val="0"/>
          <w:divBdr>
            <w:top w:val="none" w:sz="0" w:space="0" w:color="auto"/>
            <w:left w:val="none" w:sz="0" w:space="0" w:color="auto"/>
            <w:bottom w:val="none" w:sz="0" w:space="0" w:color="auto"/>
            <w:right w:val="none" w:sz="0" w:space="0" w:color="auto"/>
          </w:divBdr>
        </w:div>
        <w:div w:id="1480685971">
          <w:marLeft w:val="0"/>
          <w:marRight w:val="0"/>
          <w:marTop w:val="0"/>
          <w:marBottom w:val="0"/>
          <w:divBdr>
            <w:top w:val="none" w:sz="0" w:space="0" w:color="auto"/>
            <w:left w:val="none" w:sz="0" w:space="0" w:color="auto"/>
            <w:bottom w:val="none" w:sz="0" w:space="0" w:color="auto"/>
            <w:right w:val="none" w:sz="0" w:space="0" w:color="auto"/>
          </w:divBdr>
        </w:div>
        <w:div w:id="1382097140">
          <w:marLeft w:val="0"/>
          <w:marRight w:val="0"/>
          <w:marTop w:val="0"/>
          <w:marBottom w:val="0"/>
          <w:divBdr>
            <w:top w:val="none" w:sz="0" w:space="0" w:color="auto"/>
            <w:left w:val="none" w:sz="0" w:space="0" w:color="auto"/>
            <w:bottom w:val="none" w:sz="0" w:space="0" w:color="auto"/>
            <w:right w:val="none" w:sz="0" w:space="0" w:color="auto"/>
          </w:divBdr>
        </w:div>
        <w:div w:id="1390036054">
          <w:marLeft w:val="0"/>
          <w:marRight w:val="0"/>
          <w:marTop w:val="0"/>
          <w:marBottom w:val="0"/>
          <w:divBdr>
            <w:top w:val="none" w:sz="0" w:space="0" w:color="auto"/>
            <w:left w:val="none" w:sz="0" w:space="0" w:color="auto"/>
            <w:bottom w:val="none" w:sz="0" w:space="0" w:color="auto"/>
            <w:right w:val="none" w:sz="0" w:space="0" w:color="auto"/>
          </w:divBdr>
        </w:div>
        <w:div w:id="1760520883">
          <w:marLeft w:val="0"/>
          <w:marRight w:val="0"/>
          <w:marTop w:val="0"/>
          <w:marBottom w:val="0"/>
          <w:divBdr>
            <w:top w:val="none" w:sz="0" w:space="0" w:color="auto"/>
            <w:left w:val="none" w:sz="0" w:space="0" w:color="auto"/>
            <w:bottom w:val="none" w:sz="0" w:space="0" w:color="auto"/>
            <w:right w:val="none" w:sz="0" w:space="0" w:color="auto"/>
          </w:divBdr>
        </w:div>
        <w:div w:id="2006086347">
          <w:marLeft w:val="0"/>
          <w:marRight w:val="0"/>
          <w:marTop w:val="0"/>
          <w:marBottom w:val="0"/>
          <w:divBdr>
            <w:top w:val="none" w:sz="0" w:space="0" w:color="auto"/>
            <w:left w:val="none" w:sz="0" w:space="0" w:color="auto"/>
            <w:bottom w:val="none" w:sz="0" w:space="0" w:color="auto"/>
            <w:right w:val="none" w:sz="0" w:space="0" w:color="auto"/>
          </w:divBdr>
        </w:div>
        <w:div w:id="2032489734">
          <w:marLeft w:val="0"/>
          <w:marRight w:val="0"/>
          <w:marTop w:val="0"/>
          <w:marBottom w:val="0"/>
          <w:divBdr>
            <w:top w:val="none" w:sz="0" w:space="0" w:color="auto"/>
            <w:left w:val="none" w:sz="0" w:space="0" w:color="auto"/>
            <w:bottom w:val="none" w:sz="0" w:space="0" w:color="auto"/>
            <w:right w:val="none" w:sz="0" w:space="0" w:color="auto"/>
          </w:divBdr>
        </w:div>
        <w:div w:id="506821698">
          <w:marLeft w:val="0"/>
          <w:marRight w:val="0"/>
          <w:marTop w:val="0"/>
          <w:marBottom w:val="0"/>
          <w:divBdr>
            <w:top w:val="none" w:sz="0" w:space="0" w:color="auto"/>
            <w:left w:val="none" w:sz="0" w:space="0" w:color="auto"/>
            <w:bottom w:val="none" w:sz="0" w:space="0" w:color="auto"/>
            <w:right w:val="none" w:sz="0" w:space="0" w:color="auto"/>
          </w:divBdr>
        </w:div>
      </w:divsChild>
    </w:div>
    <w:div w:id="656762003">
      <w:bodyDiv w:val="1"/>
      <w:marLeft w:val="0"/>
      <w:marRight w:val="0"/>
      <w:marTop w:val="0"/>
      <w:marBottom w:val="0"/>
      <w:divBdr>
        <w:top w:val="none" w:sz="0" w:space="0" w:color="auto"/>
        <w:left w:val="none" w:sz="0" w:space="0" w:color="auto"/>
        <w:bottom w:val="none" w:sz="0" w:space="0" w:color="auto"/>
        <w:right w:val="none" w:sz="0" w:space="0" w:color="auto"/>
      </w:divBdr>
    </w:div>
    <w:div w:id="714543359">
      <w:bodyDiv w:val="1"/>
      <w:marLeft w:val="0"/>
      <w:marRight w:val="0"/>
      <w:marTop w:val="0"/>
      <w:marBottom w:val="0"/>
      <w:divBdr>
        <w:top w:val="none" w:sz="0" w:space="0" w:color="auto"/>
        <w:left w:val="none" w:sz="0" w:space="0" w:color="auto"/>
        <w:bottom w:val="none" w:sz="0" w:space="0" w:color="auto"/>
        <w:right w:val="none" w:sz="0" w:space="0" w:color="auto"/>
      </w:divBdr>
    </w:div>
    <w:div w:id="724530579">
      <w:bodyDiv w:val="1"/>
      <w:marLeft w:val="0"/>
      <w:marRight w:val="0"/>
      <w:marTop w:val="0"/>
      <w:marBottom w:val="0"/>
      <w:divBdr>
        <w:top w:val="none" w:sz="0" w:space="0" w:color="auto"/>
        <w:left w:val="none" w:sz="0" w:space="0" w:color="auto"/>
        <w:bottom w:val="none" w:sz="0" w:space="0" w:color="auto"/>
        <w:right w:val="none" w:sz="0" w:space="0" w:color="auto"/>
      </w:divBdr>
    </w:div>
    <w:div w:id="759134489">
      <w:bodyDiv w:val="1"/>
      <w:marLeft w:val="0"/>
      <w:marRight w:val="0"/>
      <w:marTop w:val="0"/>
      <w:marBottom w:val="0"/>
      <w:divBdr>
        <w:top w:val="none" w:sz="0" w:space="0" w:color="auto"/>
        <w:left w:val="none" w:sz="0" w:space="0" w:color="auto"/>
        <w:bottom w:val="none" w:sz="0" w:space="0" w:color="auto"/>
        <w:right w:val="none" w:sz="0" w:space="0" w:color="auto"/>
      </w:divBdr>
      <w:divsChild>
        <w:div w:id="2050454080">
          <w:marLeft w:val="0"/>
          <w:marRight w:val="0"/>
          <w:marTop w:val="0"/>
          <w:marBottom w:val="0"/>
          <w:divBdr>
            <w:top w:val="none" w:sz="0" w:space="0" w:color="auto"/>
            <w:left w:val="none" w:sz="0" w:space="0" w:color="auto"/>
            <w:bottom w:val="none" w:sz="0" w:space="0" w:color="auto"/>
            <w:right w:val="none" w:sz="0" w:space="0" w:color="auto"/>
          </w:divBdr>
          <w:divsChild>
            <w:div w:id="556622235">
              <w:marLeft w:val="0"/>
              <w:marRight w:val="0"/>
              <w:marTop w:val="0"/>
              <w:marBottom w:val="0"/>
              <w:divBdr>
                <w:top w:val="none" w:sz="0" w:space="0" w:color="auto"/>
                <w:left w:val="none" w:sz="0" w:space="0" w:color="auto"/>
                <w:bottom w:val="none" w:sz="0" w:space="0" w:color="auto"/>
                <w:right w:val="none" w:sz="0" w:space="0" w:color="auto"/>
              </w:divBdr>
            </w:div>
            <w:div w:id="564992444">
              <w:marLeft w:val="0"/>
              <w:marRight w:val="0"/>
              <w:marTop w:val="0"/>
              <w:marBottom w:val="0"/>
              <w:divBdr>
                <w:top w:val="none" w:sz="0" w:space="0" w:color="auto"/>
                <w:left w:val="none" w:sz="0" w:space="0" w:color="auto"/>
                <w:bottom w:val="none" w:sz="0" w:space="0" w:color="auto"/>
                <w:right w:val="none" w:sz="0" w:space="0" w:color="auto"/>
              </w:divBdr>
            </w:div>
            <w:div w:id="1511680664">
              <w:marLeft w:val="0"/>
              <w:marRight w:val="0"/>
              <w:marTop w:val="0"/>
              <w:marBottom w:val="0"/>
              <w:divBdr>
                <w:top w:val="none" w:sz="0" w:space="0" w:color="auto"/>
                <w:left w:val="none" w:sz="0" w:space="0" w:color="auto"/>
                <w:bottom w:val="none" w:sz="0" w:space="0" w:color="auto"/>
                <w:right w:val="none" w:sz="0" w:space="0" w:color="auto"/>
              </w:divBdr>
            </w:div>
          </w:divsChild>
        </w:div>
        <w:div w:id="634530470">
          <w:marLeft w:val="0"/>
          <w:marRight w:val="0"/>
          <w:marTop w:val="0"/>
          <w:marBottom w:val="0"/>
          <w:divBdr>
            <w:top w:val="none" w:sz="0" w:space="0" w:color="auto"/>
            <w:left w:val="none" w:sz="0" w:space="0" w:color="auto"/>
            <w:bottom w:val="none" w:sz="0" w:space="0" w:color="auto"/>
            <w:right w:val="none" w:sz="0" w:space="0" w:color="auto"/>
          </w:divBdr>
          <w:divsChild>
            <w:div w:id="761953012">
              <w:marLeft w:val="0"/>
              <w:marRight w:val="0"/>
              <w:marTop w:val="0"/>
              <w:marBottom w:val="0"/>
              <w:divBdr>
                <w:top w:val="none" w:sz="0" w:space="0" w:color="auto"/>
                <w:left w:val="none" w:sz="0" w:space="0" w:color="auto"/>
                <w:bottom w:val="none" w:sz="0" w:space="0" w:color="auto"/>
                <w:right w:val="none" w:sz="0" w:space="0" w:color="auto"/>
              </w:divBdr>
            </w:div>
            <w:div w:id="73555664">
              <w:marLeft w:val="0"/>
              <w:marRight w:val="0"/>
              <w:marTop w:val="0"/>
              <w:marBottom w:val="0"/>
              <w:divBdr>
                <w:top w:val="none" w:sz="0" w:space="0" w:color="auto"/>
                <w:left w:val="none" w:sz="0" w:space="0" w:color="auto"/>
                <w:bottom w:val="none" w:sz="0" w:space="0" w:color="auto"/>
                <w:right w:val="none" w:sz="0" w:space="0" w:color="auto"/>
              </w:divBdr>
            </w:div>
            <w:div w:id="2006394582">
              <w:marLeft w:val="0"/>
              <w:marRight w:val="0"/>
              <w:marTop w:val="0"/>
              <w:marBottom w:val="0"/>
              <w:divBdr>
                <w:top w:val="none" w:sz="0" w:space="0" w:color="auto"/>
                <w:left w:val="none" w:sz="0" w:space="0" w:color="auto"/>
                <w:bottom w:val="none" w:sz="0" w:space="0" w:color="auto"/>
                <w:right w:val="none" w:sz="0" w:space="0" w:color="auto"/>
              </w:divBdr>
            </w:div>
            <w:div w:id="95828041">
              <w:marLeft w:val="0"/>
              <w:marRight w:val="0"/>
              <w:marTop w:val="0"/>
              <w:marBottom w:val="0"/>
              <w:divBdr>
                <w:top w:val="none" w:sz="0" w:space="0" w:color="auto"/>
                <w:left w:val="none" w:sz="0" w:space="0" w:color="auto"/>
                <w:bottom w:val="none" w:sz="0" w:space="0" w:color="auto"/>
                <w:right w:val="none" w:sz="0" w:space="0" w:color="auto"/>
              </w:divBdr>
            </w:div>
            <w:div w:id="1465005257">
              <w:marLeft w:val="0"/>
              <w:marRight w:val="0"/>
              <w:marTop w:val="0"/>
              <w:marBottom w:val="0"/>
              <w:divBdr>
                <w:top w:val="none" w:sz="0" w:space="0" w:color="auto"/>
                <w:left w:val="none" w:sz="0" w:space="0" w:color="auto"/>
                <w:bottom w:val="none" w:sz="0" w:space="0" w:color="auto"/>
                <w:right w:val="none" w:sz="0" w:space="0" w:color="auto"/>
              </w:divBdr>
            </w:div>
          </w:divsChild>
        </w:div>
        <w:div w:id="724917641">
          <w:marLeft w:val="0"/>
          <w:marRight w:val="0"/>
          <w:marTop w:val="0"/>
          <w:marBottom w:val="0"/>
          <w:divBdr>
            <w:top w:val="none" w:sz="0" w:space="0" w:color="auto"/>
            <w:left w:val="none" w:sz="0" w:space="0" w:color="auto"/>
            <w:bottom w:val="none" w:sz="0" w:space="0" w:color="auto"/>
            <w:right w:val="none" w:sz="0" w:space="0" w:color="auto"/>
          </w:divBdr>
          <w:divsChild>
            <w:div w:id="716978405">
              <w:marLeft w:val="0"/>
              <w:marRight w:val="0"/>
              <w:marTop w:val="0"/>
              <w:marBottom w:val="0"/>
              <w:divBdr>
                <w:top w:val="none" w:sz="0" w:space="0" w:color="auto"/>
                <w:left w:val="none" w:sz="0" w:space="0" w:color="auto"/>
                <w:bottom w:val="none" w:sz="0" w:space="0" w:color="auto"/>
                <w:right w:val="none" w:sz="0" w:space="0" w:color="auto"/>
              </w:divBdr>
            </w:div>
            <w:div w:id="1172796439">
              <w:marLeft w:val="0"/>
              <w:marRight w:val="0"/>
              <w:marTop w:val="0"/>
              <w:marBottom w:val="0"/>
              <w:divBdr>
                <w:top w:val="none" w:sz="0" w:space="0" w:color="auto"/>
                <w:left w:val="none" w:sz="0" w:space="0" w:color="auto"/>
                <w:bottom w:val="none" w:sz="0" w:space="0" w:color="auto"/>
                <w:right w:val="none" w:sz="0" w:space="0" w:color="auto"/>
              </w:divBdr>
            </w:div>
            <w:div w:id="200166869">
              <w:marLeft w:val="0"/>
              <w:marRight w:val="0"/>
              <w:marTop w:val="0"/>
              <w:marBottom w:val="0"/>
              <w:divBdr>
                <w:top w:val="none" w:sz="0" w:space="0" w:color="auto"/>
                <w:left w:val="none" w:sz="0" w:space="0" w:color="auto"/>
                <w:bottom w:val="none" w:sz="0" w:space="0" w:color="auto"/>
                <w:right w:val="none" w:sz="0" w:space="0" w:color="auto"/>
              </w:divBdr>
            </w:div>
            <w:div w:id="248543055">
              <w:marLeft w:val="0"/>
              <w:marRight w:val="0"/>
              <w:marTop w:val="0"/>
              <w:marBottom w:val="0"/>
              <w:divBdr>
                <w:top w:val="none" w:sz="0" w:space="0" w:color="auto"/>
                <w:left w:val="none" w:sz="0" w:space="0" w:color="auto"/>
                <w:bottom w:val="none" w:sz="0" w:space="0" w:color="auto"/>
                <w:right w:val="none" w:sz="0" w:space="0" w:color="auto"/>
              </w:divBdr>
            </w:div>
            <w:div w:id="1421487392">
              <w:marLeft w:val="0"/>
              <w:marRight w:val="0"/>
              <w:marTop w:val="0"/>
              <w:marBottom w:val="0"/>
              <w:divBdr>
                <w:top w:val="none" w:sz="0" w:space="0" w:color="auto"/>
                <w:left w:val="none" w:sz="0" w:space="0" w:color="auto"/>
                <w:bottom w:val="none" w:sz="0" w:space="0" w:color="auto"/>
                <w:right w:val="none" w:sz="0" w:space="0" w:color="auto"/>
              </w:divBdr>
            </w:div>
          </w:divsChild>
        </w:div>
        <w:div w:id="1638798423">
          <w:marLeft w:val="0"/>
          <w:marRight w:val="0"/>
          <w:marTop w:val="0"/>
          <w:marBottom w:val="0"/>
          <w:divBdr>
            <w:top w:val="none" w:sz="0" w:space="0" w:color="auto"/>
            <w:left w:val="none" w:sz="0" w:space="0" w:color="auto"/>
            <w:bottom w:val="none" w:sz="0" w:space="0" w:color="auto"/>
            <w:right w:val="none" w:sz="0" w:space="0" w:color="auto"/>
          </w:divBdr>
          <w:divsChild>
            <w:div w:id="1772435656">
              <w:marLeft w:val="0"/>
              <w:marRight w:val="0"/>
              <w:marTop w:val="0"/>
              <w:marBottom w:val="0"/>
              <w:divBdr>
                <w:top w:val="none" w:sz="0" w:space="0" w:color="auto"/>
                <w:left w:val="none" w:sz="0" w:space="0" w:color="auto"/>
                <w:bottom w:val="none" w:sz="0" w:space="0" w:color="auto"/>
                <w:right w:val="none" w:sz="0" w:space="0" w:color="auto"/>
              </w:divBdr>
            </w:div>
            <w:div w:id="303122199">
              <w:marLeft w:val="0"/>
              <w:marRight w:val="0"/>
              <w:marTop w:val="0"/>
              <w:marBottom w:val="0"/>
              <w:divBdr>
                <w:top w:val="none" w:sz="0" w:space="0" w:color="auto"/>
                <w:left w:val="none" w:sz="0" w:space="0" w:color="auto"/>
                <w:bottom w:val="none" w:sz="0" w:space="0" w:color="auto"/>
                <w:right w:val="none" w:sz="0" w:space="0" w:color="auto"/>
              </w:divBdr>
            </w:div>
            <w:div w:id="1399090323">
              <w:marLeft w:val="0"/>
              <w:marRight w:val="0"/>
              <w:marTop w:val="0"/>
              <w:marBottom w:val="0"/>
              <w:divBdr>
                <w:top w:val="none" w:sz="0" w:space="0" w:color="auto"/>
                <w:left w:val="none" w:sz="0" w:space="0" w:color="auto"/>
                <w:bottom w:val="none" w:sz="0" w:space="0" w:color="auto"/>
                <w:right w:val="none" w:sz="0" w:space="0" w:color="auto"/>
              </w:divBdr>
            </w:div>
            <w:div w:id="2077392291">
              <w:marLeft w:val="0"/>
              <w:marRight w:val="0"/>
              <w:marTop w:val="0"/>
              <w:marBottom w:val="0"/>
              <w:divBdr>
                <w:top w:val="none" w:sz="0" w:space="0" w:color="auto"/>
                <w:left w:val="none" w:sz="0" w:space="0" w:color="auto"/>
                <w:bottom w:val="none" w:sz="0" w:space="0" w:color="auto"/>
                <w:right w:val="none" w:sz="0" w:space="0" w:color="auto"/>
              </w:divBdr>
            </w:div>
            <w:div w:id="340013929">
              <w:marLeft w:val="0"/>
              <w:marRight w:val="0"/>
              <w:marTop w:val="0"/>
              <w:marBottom w:val="0"/>
              <w:divBdr>
                <w:top w:val="none" w:sz="0" w:space="0" w:color="auto"/>
                <w:left w:val="none" w:sz="0" w:space="0" w:color="auto"/>
                <w:bottom w:val="none" w:sz="0" w:space="0" w:color="auto"/>
                <w:right w:val="none" w:sz="0" w:space="0" w:color="auto"/>
              </w:divBdr>
            </w:div>
          </w:divsChild>
        </w:div>
        <w:div w:id="1306550016">
          <w:marLeft w:val="0"/>
          <w:marRight w:val="0"/>
          <w:marTop w:val="0"/>
          <w:marBottom w:val="0"/>
          <w:divBdr>
            <w:top w:val="none" w:sz="0" w:space="0" w:color="auto"/>
            <w:left w:val="none" w:sz="0" w:space="0" w:color="auto"/>
            <w:bottom w:val="none" w:sz="0" w:space="0" w:color="auto"/>
            <w:right w:val="none" w:sz="0" w:space="0" w:color="auto"/>
          </w:divBdr>
        </w:div>
        <w:div w:id="711032271">
          <w:marLeft w:val="0"/>
          <w:marRight w:val="0"/>
          <w:marTop w:val="0"/>
          <w:marBottom w:val="0"/>
          <w:divBdr>
            <w:top w:val="none" w:sz="0" w:space="0" w:color="auto"/>
            <w:left w:val="none" w:sz="0" w:space="0" w:color="auto"/>
            <w:bottom w:val="none" w:sz="0" w:space="0" w:color="auto"/>
            <w:right w:val="none" w:sz="0" w:space="0" w:color="auto"/>
          </w:divBdr>
        </w:div>
      </w:divsChild>
    </w:div>
    <w:div w:id="772937926">
      <w:bodyDiv w:val="1"/>
      <w:marLeft w:val="0"/>
      <w:marRight w:val="0"/>
      <w:marTop w:val="0"/>
      <w:marBottom w:val="0"/>
      <w:divBdr>
        <w:top w:val="none" w:sz="0" w:space="0" w:color="auto"/>
        <w:left w:val="none" w:sz="0" w:space="0" w:color="auto"/>
        <w:bottom w:val="none" w:sz="0" w:space="0" w:color="auto"/>
        <w:right w:val="none" w:sz="0" w:space="0" w:color="auto"/>
      </w:divBdr>
    </w:div>
    <w:div w:id="790826041">
      <w:bodyDiv w:val="1"/>
      <w:marLeft w:val="0"/>
      <w:marRight w:val="0"/>
      <w:marTop w:val="0"/>
      <w:marBottom w:val="0"/>
      <w:divBdr>
        <w:top w:val="none" w:sz="0" w:space="0" w:color="auto"/>
        <w:left w:val="none" w:sz="0" w:space="0" w:color="auto"/>
        <w:bottom w:val="none" w:sz="0" w:space="0" w:color="auto"/>
        <w:right w:val="none" w:sz="0" w:space="0" w:color="auto"/>
      </w:divBdr>
    </w:div>
    <w:div w:id="830949703">
      <w:bodyDiv w:val="1"/>
      <w:marLeft w:val="0"/>
      <w:marRight w:val="0"/>
      <w:marTop w:val="0"/>
      <w:marBottom w:val="0"/>
      <w:divBdr>
        <w:top w:val="none" w:sz="0" w:space="0" w:color="auto"/>
        <w:left w:val="none" w:sz="0" w:space="0" w:color="auto"/>
        <w:bottom w:val="none" w:sz="0" w:space="0" w:color="auto"/>
        <w:right w:val="none" w:sz="0" w:space="0" w:color="auto"/>
      </w:divBdr>
      <w:divsChild>
        <w:div w:id="1080830066">
          <w:marLeft w:val="360"/>
          <w:marRight w:val="0"/>
          <w:marTop w:val="200"/>
          <w:marBottom w:val="0"/>
          <w:divBdr>
            <w:top w:val="none" w:sz="0" w:space="0" w:color="auto"/>
            <w:left w:val="none" w:sz="0" w:space="0" w:color="auto"/>
            <w:bottom w:val="none" w:sz="0" w:space="0" w:color="auto"/>
            <w:right w:val="none" w:sz="0" w:space="0" w:color="auto"/>
          </w:divBdr>
        </w:div>
        <w:div w:id="770055021">
          <w:marLeft w:val="360"/>
          <w:marRight w:val="0"/>
          <w:marTop w:val="200"/>
          <w:marBottom w:val="0"/>
          <w:divBdr>
            <w:top w:val="none" w:sz="0" w:space="0" w:color="auto"/>
            <w:left w:val="none" w:sz="0" w:space="0" w:color="auto"/>
            <w:bottom w:val="none" w:sz="0" w:space="0" w:color="auto"/>
            <w:right w:val="none" w:sz="0" w:space="0" w:color="auto"/>
          </w:divBdr>
        </w:div>
        <w:div w:id="1726834282">
          <w:marLeft w:val="360"/>
          <w:marRight w:val="0"/>
          <w:marTop w:val="200"/>
          <w:marBottom w:val="0"/>
          <w:divBdr>
            <w:top w:val="none" w:sz="0" w:space="0" w:color="auto"/>
            <w:left w:val="none" w:sz="0" w:space="0" w:color="auto"/>
            <w:bottom w:val="none" w:sz="0" w:space="0" w:color="auto"/>
            <w:right w:val="none" w:sz="0" w:space="0" w:color="auto"/>
          </w:divBdr>
        </w:div>
        <w:div w:id="1341662570">
          <w:marLeft w:val="360"/>
          <w:marRight w:val="0"/>
          <w:marTop w:val="200"/>
          <w:marBottom w:val="0"/>
          <w:divBdr>
            <w:top w:val="none" w:sz="0" w:space="0" w:color="auto"/>
            <w:left w:val="none" w:sz="0" w:space="0" w:color="auto"/>
            <w:bottom w:val="none" w:sz="0" w:space="0" w:color="auto"/>
            <w:right w:val="none" w:sz="0" w:space="0" w:color="auto"/>
          </w:divBdr>
        </w:div>
        <w:div w:id="1106576302">
          <w:marLeft w:val="360"/>
          <w:marRight w:val="0"/>
          <w:marTop w:val="200"/>
          <w:marBottom w:val="0"/>
          <w:divBdr>
            <w:top w:val="none" w:sz="0" w:space="0" w:color="auto"/>
            <w:left w:val="none" w:sz="0" w:space="0" w:color="auto"/>
            <w:bottom w:val="none" w:sz="0" w:space="0" w:color="auto"/>
            <w:right w:val="none" w:sz="0" w:space="0" w:color="auto"/>
          </w:divBdr>
        </w:div>
      </w:divsChild>
    </w:div>
    <w:div w:id="842428660">
      <w:bodyDiv w:val="1"/>
      <w:marLeft w:val="0"/>
      <w:marRight w:val="0"/>
      <w:marTop w:val="0"/>
      <w:marBottom w:val="0"/>
      <w:divBdr>
        <w:top w:val="none" w:sz="0" w:space="0" w:color="auto"/>
        <w:left w:val="none" w:sz="0" w:space="0" w:color="auto"/>
        <w:bottom w:val="none" w:sz="0" w:space="0" w:color="auto"/>
        <w:right w:val="none" w:sz="0" w:space="0" w:color="auto"/>
      </w:divBdr>
    </w:div>
    <w:div w:id="853543863">
      <w:bodyDiv w:val="1"/>
      <w:marLeft w:val="0"/>
      <w:marRight w:val="0"/>
      <w:marTop w:val="0"/>
      <w:marBottom w:val="0"/>
      <w:divBdr>
        <w:top w:val="none" w:sz="0" w:space="0" w:color="auto"/>
        <w:left w:val="none" w:sz="0" w:space="0" w:color="auto"/>
        <w:bottom w:val="none" w:sz="0" w:space="0" w:color="auto"/>
        <w:right w:val="none" w:sz="0" w:space="0" w:color="auto"/>
      </w:divBdr>
    </w:div>
    <w:div w:id="868299295">
      <w:bodyDiv w:val="1"/>
      <w:marLeft w:val="0"/>
      <w:marRight w:val="0"/>
      <w:marTop w:val="0"/>
      <w:marBottom w:val="0"/>
      <w:divBdr>
        <w:top w:val="none" w:sz="0" w:space="0" w:color="auto"/>
        <w:left w:val="none" w:sz="0" w:space="0" w:color="auto"/>
        <w:bottom w:val="none" w:sz="0" w:space="0" w:color="auto"/>
        <w:right w:val="none" w:sz="0" w:space="0" w:color="auto"/>
      </w:divBdr>
      <w:divsChild>
        <w:div w:id="1956599219">
          <w:marLeft w:val="0"/>
          <w:marRight w:val="0"/>
          <w:marTop w:val="0"/>
          <w:marBottom w:val="0"/>
          <w:divBdr>
            <w:top w:val="none" w:sz="0" w:space="0" w:color="auto"/>
            <w:left w:val="none" w:sz="0" w:space="0" w:color="auto"/>
            <w:bottom w:val="none" w:sz="0" w:space="0" w:color="auto"/>
            <w:right w:val="none" w:sz="0" w:space="0" w:color="auto"/>
          </w:divBdr>
          <w:divsChild>
            <w:div w:id="145976511">
              <w:marLeft w:val="0"/>
              <w:marRight w:val="0"/>
              <w:marTop w:val="0"/>
              <w:marBottom w:val="0"/>
              <w:divBdr>
                <w:top w:val="none" w:sz="0" w:space="0" w:color="auto"/>
                <w:left w:val="none" w:sz="0" w:space="0" w:color="auto"/>
                <w:bottom w:val="none" w:sz="0" w:space="0" w:color="auto"/>
                <w:right w:val="none" w:sz="0" w:space="0" w:color="auto"/>
              </w:divBdr>
            </w:div>
          </w:divsChild>
        </w:div>
        <w:div w:id="302320638">
          <w:marLeft w:val="0"/>
          <w:marRight w:val="0"/>
          <w:marTop w:val="0"/>
          <w:marBottom w:val="0"/>
          <w:divBdr>
            <w:top w:val="none" w:sz="0" w:space="0" w:color="auto"/>
            <w:left w:val="none" w:sz="0" w:space="0" w:color="auto"/>
            <w:bottom w:val="none" w:sz="0" w:space="0" w:color="auto"/>
            <w:right w:val="none" w:sz="0" w:space="0" w:color="auto"/>
          </w:divBdr>
          <w:divsChild>
            <w:div w:id="1208879770">
              <w:marLeft w:val="0"/>
              <w:marRight w:val="0"/>
              <w:marTop w:val="0"/>
              <w:marBottom w:val="0"/>
              <w:divBdr>
                <w:top w:val="none" w:sz="0" w:space="0" w:color="auto"/>
                <w:left w:val="none" w:sz="0" w:space="0" w:color="auto"/>
                <w:bottom w:val="none" w:sz="0" w:space="0" w:color="auto"/>
                <w:right w:val="none" w:sz="0" w:space="0" w:color="auto"/>
              </w:divBdr>
            </w:div>
            <w:div w:id="1270041165">
              <w:marLeft w:val="0"/>
              <w:marRight w:val="0"/>
              <w:marTop w:val="0"/>
              <w:marBottom w:val="0"/>
              <w:divBdr>
                <w:top w:val="none" w:sz="0" w:space="0" w:color="auto"/>
                <w:left w:val="none" w:sz="0" w:space="0" w:color="auto"/>
                <w:bottom w:val="none" w:sz="0" w:space="0" w:color="auto"/>
                <w:right w:val="none" w:sz="0" w:space="0" w:color="auto"/>
              </w:divBdr>
            </w:div>
            <w:div w:id="438110806">
              <w:marLeft w:val="0"/>
              <w:marRight w:val="0"/>
              <w:marTop w:val="0"/>
              <w:marBottom w:val="0"/>
              <w:divBdr>
                <w:top w:val="none" w:sz="0" w:space="0" w:color="auto"/>
                <w:left w:val="none" w:sz="0" w:space="0" w:color="auto"/>
                <w:bottom w:val="none" w:sz="0" w:space="0" w:color="auto"/>
                <w:right w:val="none" w:sz="0" w:space="0" w:color="auto"/>
              </w:divBdr>
            </w:div>
            <w:div w:id="233125031">
              <w:marLeft w:val="0"/>
              <w:marRight w:val="0"/>
              <w:marTop w:val="0"/>
              <w:marBottom w:val="0"/>
              <w:divBdr>
                <w:top w:val="none" w:sz="0" w:space="0" w:color="auto"/>
                <w:left w:val="none" w:sz="0" w:space="0" w:color="auto"/>
                <w:bottom w:val="none" w:sz="0" w:space="0" w:color="auto"/>
                <w:right w:val="none" w:sz="0" w:space="0" w:color="auto"/>
              </w:divBdr>
            </w:div>
            <w:div w:id="1893492083">
              <w:marLeft w:val="0"/>
              <w:marRight w:val="0"/>
              <w:marTop w:val="0"/>
              <w:marBottom w:val="0"/>
              <w:divBdr>
                <w:top w:val="none" w:sz="0" w:space="0" w:color="auto"/>
                <w:left w:val="none" w:sz="0" w:space="0" w:color="auto"/>
                <w:bottom w:val="none" w:sz="0" w:space="0" w:color="auto"/>
                <w:right w:val="none" w:sz="0" w:space="0" w:color="auto"/>
              </w:divBdr>
            </w:div>
          </w:divsChild>
        </w:div>
        <w:div w:id="1747914436">
          <w:marLeft w:val="0"/>
          <w:marRight w:val="0"/>
          <w:marTop w:val="0"/>
          <w:marBottom w:val="0"/>
          <w:divBdr>
            <w:top w:val="none" w:sz="0" w:space="0" w:color="auto"/>
            <w:left w:val="none" w:sz="0" w:space="0" w:color="auto"/>
            <w:bottom w:val="none" w:sz="0" w:space="0" w:color="auto"/>
            <w:right w:val="none" w:sz="0" w:space="0" w:color="auto"/>
          </w:divBdr>
          <w:divsChild>
            <w:div w:id="536821802">
              <w:marLeft w:val="0"/>
              <w:marRight w:val="0"/>
              <w:marTop w:val="0"/>
              <w:marBottom w:val="0"/>
              <w:divBdr>
                <w:top w:val="none" w:sz="0" w:space="0" w:color="auto"/>
                <w:left w:val="none" w:sz="0" w:space="0" w:color="auto"/>
                <w:bottom w:val="none" w:sz="0" w:space="0" w:color="auto"/>
                <w:right w:val="none" w:sz="0" w:space="0" w:color="auto"/>
              </w:divBdr>
            </w:div>
            <w:div w:id="1481313788">
              <w:marLeft w:val="0"/>
              <w:marRight w:val="0"/>
              <w:marTop w:val="0"/>
              <w:marBottom w:val="0"/>
              <w:divBdr>
                <w:top w:val="none" w:sz="0" w:space="0" w:color="auto"/>
                <w:left w:val="none" w:sz="0" w:space="0" w:color="auto"/>
                <w:bottom w:val="none" w:sz="0" w:space="0" w:color="auto"/>
                <w:right w:val="none" w:sz="0" w:space="0" w:color="auto"/>
              </w:divBdr>
            </w:div>
            <w:div w:id="413941599">
              <w:marLeft w:val="0"/>
              <w:marRight w:val="0"/>
              <w:marTop w:val="0"/>
              <w:marBottom w:val="0"/>
              <w:divBdr>
                <w:top w:val="none" w:sz="0" w:space="0" w:color="auto"/>
                <w:left w:val="none" w:sz="0" w:space="0" w:color="auto"/>
                <w:bottom w:val="none" w:sz="0" w:space="0" w:color="auto"/>
                <w:right w:val="none" w:sz="0" w:space="0" w:color="auto"/>
              </w:divBdr>
            </w:div>
            <w:div w:id="940063752">
              <w:marLeft w:val="0"/>
              <w:marRight w:val="0"/>
              <w:marTop w:val="0"/>
              <w:marBottom w:val="0"/>
              <w:divBdr>
                <w:top w:val="none" w:sz="0" w:space="0" w:color="auto"/>
                <w:left w:val="none" w:sz="0" w:space="0" w:color="auto"/>
                <w:bottom w:val="none" w:sz="0" w:space="0" w:color="auto"/>
                <w:right w:val="none" w:sz="0" w:space="0" w:color="auto"/>
              </w:divBdr>
            </w:div>
            <w:div w:id="651176472">
              <w:marLeft w:val="0"/>
              <w:marRight w:val="0"/>
              <w:marTop w:val="0"/>
              <w:marBottom w:val="0"/>
              <w:divBdr>
                <w:top w:val="none" w:sz="0" w:space="0" w:color="auto"/>
                <w:left w:val="none" w:sz="0" w:space="0" w:color="auto"/>
                <w:bottom w:val="none" w:sz="0" w:space="0" w:color="auto"/>
                <w:right w:val="none" w:sz="0" w:space="0" w:color="auto"/>
              </w:divBdr>
            </w:div>
          </w:divsChild>
        </w:div>
        <w:div w:id="1702707303">
          <w:marLeft w:val="0"/>
          <w:marRight w:val="0"/>
          <w:marTop w:val="0"/>
          <w:marBottom w:val="0"/>
          <w:divBdr>
            <w:top w:val="none" w:sz="0" w:space="0" w:color="auto"/>
            <w:left w:val="none" w:sz="0" w:space="0" w:color="auto"/>
            <w:bottom w:val="none" w:sz="0" w:space="0" w:color="auto"/>
            <w:right w:val="none" w:sz="0" w:space="0" w:color="auto"/>
          </w:divBdr>
          <w:divsChild>
            <w:div w:id="303969422">
              <w:marLeft w:val="0"/>
              <w:marRight w:val="0"/>
              <w:marTop w:val="0"/>
              <w:marBottom w:val="0"/>
              <w:divBdr>
                <w:top w:val="none" w:sz="0" w:space="0" w:color="auto"/>
                <w:left w:val="none" w:sz="0" w:space="0" w:color="auto"/>
                <w:bottom w:val="none" w:sz="0" w:space="0" w:color="auto"/>
                <w:right w:val="none" w:sz="0" w:space="0" w:color="auto"/>
              </w:divBdr>
            </w:div>
            <w:div w:id="1276710782">
              <w:marLeft w:val="0"/>
              <w:marRight w:val="0"/>
              <w:marTop w:val="0"/>
              <w:marBottom w:val="0"/>
              <w:divBdr>
                <w:top w:val="none" w:sz="0" w:space="0" w:color="auto"/>
                <w:left w:val="none" w:sz="0" w:space="0" w:color="auto"/>
                <w:bottom w:val="none" w:sz="0" w:space="0" w:color="auto"/>
                <w:right w:val="none" w:sz="0" w:space="0" w:color="auto"/>
              </w:divBdr>
            </w:div>
            <w:div w:id="1654333714">
              <w:marLeft w:val="0"/>
              <w:marRight w:val="0"/>
              <w:marTop w:val="0"/>
              <w:marBottom w:val="0"/>
              <w:divBdr>
                <w:top w:val="none" w:sz="0" w:space="0" w:color="auto"/>
                <w:left w:val="none" w:sz="0" w:space="0" w:color="auto"/>
                <w:bottom w:val="none" w:sz="0" w:space="0" w:color="auto"/>
                <w:right w:val="none" w:sz="0" w:space="0" w:color="auto"/>
              </w:divBdr>
            </w:div>
            <w:div w:id="1675261032">
              <w:marLeft w:val="0"/>
              <w:marRight w:val="0"/>
              <w:marTop w:val="0"/>
              <w:marBottom w:val="0"/>
              <w:divBdr>
                <w:top w:val="none" w:sz="0" w:space="0" w:color="auto"/>
                <w:left w:val="none" w:sz="0" w:space="0" w:color="auto"/>
                <w:bottom w:val="none" w:sz="0" w:space="0" w:color="auto"/>
                <w:right w:val="none" w:sz="0" w:space="0" w:color="auto"/>
              </w:divBdr>
            </w:div>
            <w:div w:id="1675838608">
              <w:marLeft w:val="0"/>
              <w:marRight w:val="0"/>
              <w:marTop w:val="0"/>
              <w:marBottom w:val="0"/>
              <w:divBdr>
                <w:top w:val="none" w:sz="0" w:space="0" w:color="auto"/>
                <w:left w:val="none" w:sz="0" w:space="0" w:color="auto"/>
                <w:bottom w:val="none" w:sz="0" w:space="0" w:color="auto"/>
                <w:right w:val="none" w:sz="0" w:space="0" w:color="auto"/>
              </w:divBdr>
            </w:div>
          </w:divsChild>
        </w:div>
        <w:div w:id="1078554993">
          <w:marLeft w:val="0"/>
          <w:marRight w:val="0"/>
          <w:marTop w:val="0"/>
          <w:marBottom w:val="0"/>
          <w:divBdr>
            <w:top w:val="none" w:sz="0" w:space="0" w:color="auto"/>
            <w:left w:val="none" w:sz="0" w:space="0" w:color="auto"/>
            <w:bottom w:val="none" w:sz="0" w:space="0" w:color="auto"/>
            <w:right w:val="none" w:sz="0" w:space="0" w:color="auto"/>
          </w:divBdr>
        </w:div>
        <w:div w:id="357854257">
          <w:marLeft w:val="0"/>
          <w:marRight w:val="0"/>
          <w:marTop w:val="0"/>
          <w:marBottom w:val="0"/>
          <w:divBdr>
            <w:top w:val="none" w:sz="0" w:space="0" w:color="auto"/>
            <w:left w:val="none" w:sz="0" w:space="0" w:color="auto"/>
            <w:bottom w:val="none" w:sz="0" w:space="0" w:color="auto"/>
            <w:right w:val="none" w:sz="0" w:space="0" w:color="auto"/>
          </w:divBdr>
        </w:div>
        <w:div w:id="906647000">
          <w:marLeft w:val="0"/>
          <w:marRight w:val="0"/>
          <w:marTop w:val="0"/>
          <w:marBottom w:val="0"/>
          <w:divBdr>
            <w:top w:val="none" w:sz="0" w:space="0" w:color="auto"/>
            <w:left w:val="none" w:sz="0" w:space="0" w:color="auto"/>
            <w:bottom w:val="none" w:sz="0" w:space="0" w:color="auto"/>
            <w:right w:val="none" w:sz="0" w:space="0" w:color="auto"/>
          </w:divBdr>
        </w:div>
        <w:div w:id="1579827654">
          <w:marLeft w:val="0"/>
          <w:marRight w:val="0"/>
          <w:marTop w:val="0"/>
          <w:marBottom w:val="0"/>
          <w:divBdr>
            <w:top w:val="none" w:sz="0" w:space="0" w:color="auto"/>
            <w:left w:val="none" w:sz="0" w:space="0" w:color="auto"/>
            <w:bottom w:val="none" w:sz="0" w:space="0" w:color="auto"/>
            <w:right w:val="none" w:sz="0" w:space="0" w:color="auto"/>
          </w:divBdr>
        </w:div>
        <w:div w:id="1663699816">
          <w:marLeft w:val="0"/>
          <w:marRight w:val="0"/>
          <w:marTop w:val="0"/>
          <w:marBottom w:val="0"/>
          <w:divBdr>
            <w:top w:val="none" w:sz="0" w:space="0" w:color="auto"/>
            <w:left w:val="none" w:sz="0" w:space="0" w:color="auto"/>
            <w:bottom w:val="none" w:sz="0" w:space="0" w:color="auto"/>
            <w:right w:val="none" w:sz="0" w:space="0" w:color="auto"/>
          </w:divBdr>
        </w:div>
        <w:div w:id="1025205211">
          <w:marLeft w:val="0"/>
          <w:marRight w:val="0"/>
          <w:marTop w:val="0"/>
          <w:marBottom w:val="0"/>
          <w:divBdr>
            <w:top w:val="none" w:sz="0" w:space="0" w:color="auto"/>
            <w:left w:val="none" w:sz="0" w:space="0" w:color="auto"/>
            <w:bottom w:val="none" w:sz="0" w:space="0" w:color="auto"/>
            <w:right w:val="none" w:sz="0" w:space="0" w:color="auto"/>
          </w:divBdr>
          <w:divsChild>
            <w:div w:id="253515722">
              <w:marLeft w:val="0"/>
              <w:marRight w:val="0"/>
              <w:marTop w:val="0"/>
              <w:marBottom w:val="0"/>
              <w:divBdr>
                <w:top w:val="none" w:sz="0" w:space="0" w:color="auto"/>
                <w:left w:val="none" w:sz="0" w:space="0" w:color="auto"/>
                <w:bottom w:val="none" w:sz="0" w:space="0" w:color="auto"/>
                <w:right w:val="none" w:sz="0" w:space="0" w:color="auto"/>
              </w:divBdr>
            </w:div>
            <w:div w:id="626280226">
              <w:marLeft w:val="0"/>
              <w:marRight w:val="0"/>
              <w:marTop w:val="0"/>
              <w:marBottom w:val="0"/>
              <w:divBdr>
                <w:top w:val="none" w:sz="0" w:space="0" w:color="auto"/>
                <w:left w:val="none" w:sz="0" w:space="0" w:color="auto"/>
                <w:bottom w:val="none" w:sz="0" w:space="0" w:color="auto"/>
                <w:right w:val="none" w:sz="0" w:space="0" w:color="auto"/>
              </w:divBdr>
            </w:div>
            <w:div w:id="301468833">
              <w:marLeft w:val="0"/>
              <w:marRight w:val="0"/>
              <w:marTop w:val="0"/>
              <w:marBottom w:val="0"/>
              <w:divBdr>
                <w:top w:val="none" w:sz="0" w:space="0" w:color="auto"/>
                <w:left w:val="none" w:sz="0" w:space="0" w:color="auto"/>
                <w:bottom w:val="none" w:sz="0" w:space="0" w:color="auto"/>
                <w:right w:val="none" w:sz="0" w:space="0" w:color="auto"/>
              </w:divBdr>
            </w:div>
            <w:div w:id="96146718">
              <w:marLeft w:val="0"/>
              <w:marRight w:val="0"/>
              <w:marTop w:val="0"/>
              <w:marBottom w:val="0"/>
              <w:divBdr>
                <w:top w:val="none" w:sz="0" w:space="0" w:color="auto"/>
                <w:left w:val="none" w:sz="0" w:space="0" w:color="auto"/>
                <w:bottom w:val="none" w:sz="0" w:space="0" w:color="auto"/>
                <w:right w:val="none" w:sz="0" w:space="0" w:color="auto"/>
              </w:divBdr>
            </w:div>
            <w:div w:id="486943518">
              <w:marLeft w:val="0"/>
              <w:marRight w:val="0"/>
              <w:marTop w:val="0"/>
              <w:marBottom w:val="0"/>
              <w:divBdr>
                <w:top w:val="none" w:sz="0" w:space="0" w:color="auto"/>
                <w:left w:val="none" w:sz="0" w:space="0" w:color="auto"/>
                <w:bottom w:val="none" w:sz="0" w:space="0" w:color="auto"/>
                <w:right w:val="none" w:sz="0" w:space="0" w:color="auto"/>
              </w:divBdr>
            </w:div>
          </w:divsChild>
        </w:div>
        <w:div w:id="722559581">
          <w:marLeft w:val="0"/>
          <w:marRight w:val="0"/>
          <w:marTop w:val="0"/>
          <w:marBottom w:val="0"/>
          <w:divBdr>
            <w:top w:val="none" w:sz="0" w:space="0" w:color="auto"/>
            <w:left w:val="none" w:sz="0" w:space="0" w:color="auto"/>
            <w:bottom w:val="none" w:sz="0" w:space="0" w:color="auto"/>
            <w:right w:val="none" w:sz="0" w:space="0" w:color="auto"/>
          </w:divBdr>
          <w:divsChild>
            <w:div w:id="1137072072">
              <w:marLeft w:val="0"/>
              <w:marRight w:val="0"/>
              <w:marTop w:val="0"/>
              <w:marBottom w:val="0"/>
              <w:divBdr>
                <w:top w:val="none" w:sz="0" w:space="0" w:color="auto"/>
                <w:left w:val="none" w:sz="0" w:space="0" w:color="auto"/>
                <w:bottom w:val="none" w:sz="0" w:space="0" w:color="auto"/>
                <w:right w:val="none" w:sz="0" w:space="0" w:color="auto"/>
              </w:divBdr>
            </w:div>
            <w:div w:id="1169250742">
              <w:marLeft w:val="0"/>
              <w:marRight w:val="0"/>
              <w:marTop w:val="0"/>
              <w:marBottom w:val="0"/>
              <w:divBdr>
                <w:top w:val="none" w:sz="0" w:space="0" w:color="auto"/>
                <w:left w:val="none" w:sz="0" w:space="0" w:color="auto"/>
                <w:bottom w:val="none" w:sz="0" w:space="0" w:color="auto"/>
                <w:right w:val="none" w:sz="0" w:space="0" w:color="auto"/>
              </w:divBdr>
            </w:div>
          </w:divsChild>
        </w:div>
        <w:div w:id="618415210">
          <w:marLeft w:val="0"/>
          <w:marRight w:val="0"/>
          <w:marTop w:val="0"/>
          <w:marBottom w:val="0"/>
          <w:divBdr>
            <w:top w:val="none" w:sz="0" w:space="0" w:color="auto"/>
            <w:left w:val="none" w:sz="0" w:space="0" w:color="auto"/>
            <w:bottom w:val="none" w:sz="0" w:space="0" w:color="auto"/>
            <w:right w:val="none" w:sz="0" w:space="0" w:color="auto"/>
          </w:divBdr>
        </w:div>
      </w:divsChild>
    </w:div>
    <w:div w:id="889802526">
      <w:bodyDiv w:val="1"/>
      <w:marLeft w:val="0"/>
      <w:marRight w:val="0"/>
      <w:marTop w:val="0"/>
      <w:marBottom w:val="0"/>
      <w:divBdr>
        <w:top w:val="none" w:sz="0" w:space="0" w:color="auto"/>
        <w:left w:val="none" w:sz="0" w:space="0" w:color="auto"/>
        <w:bottom w:val="none" w:sz="0" w:space="0" w:color="auto"/>
        <w:right w:val="none" w:sz="0" w:space="0" w:color="auto"/>
      </w:divBdr>
      <w:divsChild>
        <w:div w:id="984776537">
          <w:marLeft w:val="360"/>
          <w:marRight w:val="0"/>
          <w:marTop w:val="200"/>
          <w:marBottom w:val="0"/>
          <w:divBdr>
            <w:top w:val="none" w:sz="0" w:space="0" w:color="auto"/>
            <w:left w:val="none" w:sz="0" w:space="0" w:color="auto"/>
            <w:bottom w:val="none" w:sz="0" w:space="0" w:color="auto"/>
            <w:right w:val="none" w:sz="0" w:space="0" w:color="auto"/>
          </w:divBdr>
        </w:div>
        <w:div w:id="796337426">
          <w:marLeft w:val="360"/>
          <w:marRight w:val="0"/>
          <w:marTop w:val="200"/>
          <w:marBottom w:val="0"/>
          <w:divBdr>
            <w:top w:val="none" w:sz="0" w:space="0" w:color="auto"/>
            <w:left w:val="none" w:sz="0" w:space="0" w:color="auto"/>
            <w:bottom w:val="none" w:sz="0" w:space="0" w:color="auto"/>
            <w:right w:val="none" w:sz="0" w:space="0" w:color="auto"/>
          </w:divBdr>
        </w:div>
        <w:div w:id="644549168">
          <w:marLeft w:val="360"/>
          <w:marRight w:val="0"/>
          <w:marTop w:val="200"/>
          <w:marBottom w:val="0"/>
          <w:divBdr>
            <w:top w:val="none" w:sz="0" w:space="0" w:color="auto"/>
            <w:left w:val="none" w:sz="0" w:space="0" w:color="auto"/>
            <w:bottom w:val="none" w:sz="0" w:space="0" w:color="auto"/>
            <w:right w:val="none" w:sz="0" w:space="0" w:color="auto"/>
          </w:divBdr>
        </w:div>
        <w:div w:id="1671519991">
          <w:marLeft w:val="360"/>
          <w:marRight w:val="0"/>
          <w:marTop w:val="200"/>
          <w:marBottom w:val="0"/>
          <w:divBdr>
            <w:top w:val="none" w:sz="0" w:space="0" w:color="auto"/>
            <w:left w:val="none" w:sz="0" w:space="0" w:color="auto"/>
            <w:bottom w:val="none" w:sz="0" w:space="0" w:color="auto"/>
            <w:right w:val="none" w:sz="0" w:space="0" w:color="auto"/>
          </w:divBdr>
        </w:div>
        <w:div w:id="329261355">
          <w:marLeft w:val="360"/>
          <w:marRight w:val="0"/>
          <w:marTop w:val="200"/>
          <w:marBottom w:val="0"/>
          <w:divBdr>
            <w:top w:val="none" w:sz="0" w:space="0" w:color="auto"/>
            <w:left w:val="none" w:sz="0" w:space="0" w:color="auto"/>
            <w:bottom w:val="none" w:sz="0" w:space="0" w:color="auto"/>
            <w:right w:val="none" w:sz="0" w:space="0" w:color="auto"/>
          </w:divBdr>
        </w:div>
        <w:div w:id="1206984931">
          <w:marLeft w:val="360"/>
          <w:marRight w:val="0"/>
          <w:marTop w:val="200"/>
          <w:marBottom w:val="0"/>
          <w:divBdr>
            <w:top w:val="none" w:sz="0" w:space="0" w:color="auto"/>
            <w:left w:val="none" w:sz="0" w:space="0" w:color="auto"/>
            <w:bottom w:val="none" w:sz="0" w:space="0" w:color="auto"/>
            <w:right w:val="none" w:sz="0" w:space="0" w:color="auto"/>
          </w:divBdr>
        </w:div>
      </w:divsChild>
    </w:div>
    <w:div w:id="905996654">
      <w:bodyDiv w:val="1"/>
      <w:marLeft w:val="0"/>
      <w:marRight w:val="0"/>
      <w:marTop w:val="0"/>
      <w:marBottom w:val="0"/>
      <w:divBdr>
        <w:top w:val="none" w:sz="0" w:space="0" w:color="auto"/>
        <w:left w:val="none" w:sz="0" w:space="0" w:color="auto"/>
        <w:bottom w:val="none" w:sz="0" w:space="0" w:color="auto"/>
        <w:right w:val="none" w:sz="0" w:space="0" w:color="auto"/>
      </w:divBdr>
    </w:div>
    <w:div w:id="915817519">
      <w:bodyDiv w:val="1"/>
      <w:marLeft w:val="0"/>
      <w:marRight w:val="0"/>
      <w:marTop w:val="0"/>
      <w:marBottom w:val="0"/>
      <w:divBdr>
        <w:top w:val="none" w:sz="0" w:space="0" w:color="auto"/>
        <w:left w:val="none" w:sz="0" w:space="0" w:color="auto"/>
        <w:bottom w:val="none" w:sz="0" w:space="0" w:color="auto"/>
        <w:right w:val="none" w:sz="0" w:space="0" w:color="auto"/>
      </w:divBdr>
    </w:div>
    <w:div w:id="943078585">
      <w:bodyDiv w:val="1"/>
      <w:marLeft w:val="0"/>
      <w:marRight w:val="0"/>
      <w:marTop w:val="0"/>
      <w:marBottom w:val="0"/>
      <w:divBdr>
        <w:top w:val="none" w:sz="0" w:space="0" w:color="auto"/>
        <w:left w:val="none" w:sz="0" w:space="0" w:color="auto"/>
        <w:bottom w:val="none" w:sz="0" w:space="0" w:color="auto"/>
        <w:right w:val="none" w:sz="0" w:space="0" w:color="auto"/>
      </w:divBdr>
      <w:divsChild>
        <w:div w:id="1610237021">
          <w:marLeft w:val="360"/>
          <w:marRight w:val="0"/>
          <w:marTop w:val="200"/>
          <w:marBottom w:val="0"/>
          <w:divBdr>
            <w:top w:val="none" w:sz="0" w:space="0" w:color="auto"/>
            <w:left w:val="none" w:sz="0" w:space="0" w:color="auto"/>
            <w:bottom w:val="none" w:sz="0" w:space="0" w:color="auto"/>
            <w:right w:val="none" w:sz="0" w:space="0" w:color="auto"/>
          </w:divBdr>
        </w:div>
        <w:div w:id="1688605659">
          <w:marLeft w:val="360"/>
          <w:marRight w:val="0"/>
          <w:marTop w:val="200"/>
          <w:marBottom w:val="0"/>
          <w:divBdr>
            <w:top w:val="none" w:sz="0" w:space="0" w:color="auto"/>
            <w:left w:val="none" w:sz="0" w:space="0" w:color="auto"/>
            <w:bottom w:val="none" w:sz="0" w:space="0" w:color="auto"/>
            <w:right w:val="none" w:sz="0" w:space="0" w:color="auto"/>
          </w:divBdr>
        </w:div>
        <w:div w:id="1147436752">
          <w:marLeft w:val="360"/>
          <w:marRight w:val="0"/>
          <w:marTop w:val="200"/>
          <w:marBottom w:val="0"/>
          <w:divBdr>
            <w:top w:val="none" w:sz="0" w:space="0" w:color="auto"/>
            <w:left w:val="none" w:sz="0" w:space="0" w:color="auto"/>
            <w:bottom w:val="none" w:sz="0" w:space="0" w:color="auto"/>
            <w:right w:val="none" w:sz="0" w:space="0" w:color="auto"/>
          </w:divBdr>
        </w:div>
        <w:div w:id="1100486724">
          <w:marLeft w:val="360"/>
          <w:marRight w:val="0"/>
          <w:marTop w:val="200"/>
          <w:marBottom w:val="0"/>
          <w:divBdr>
            <w:top w:val="none" w:sz="0" w:space="0" w:color="auto"/>
            <w:left w:val="none" w:sz="0" w:space="0" w:color="auto"/>
            <w:bottom w:val="none" w:sz="0" w:space="0" w:color="auto"/>
            <w:right w:val="none" w:sz="0" w:space="0" w:color="auto"/>
          </w:divBdr>
        </w:div>
        <w:div w:id="1067535590">
          <w:marLeft w:val="360"/>
          <w:marRight w:val="0"/>
          <w:marTop w:val="200"/>
          <w:marBottom w:val="0"/>
          <w:divBdr>
            <w:top w:val="none" w:sz="0" w:space="0" w:color="auto"/>
            <w:left w:val="none" w:sz="0" w:space="0" w:color="auto"/>
            <w:bottom w:val="none" w:sz="0" w:space="0" w:color="auto"/>
            <w:right w:val="none" w:sz="0" w:space="0" w:color="auto"/>
          </w:divBdr>
        </w:div>
        <w:div w:id="1947811180">
          <w:marLeft w:val="360"/>
          <w:marRight w:val="0"/>
          <w:marTop w:val="200"/>
          <w:marBottom w:val="0"/>
          <w:divBdr>
            <w:top w:val="none" w:sz="0" w:space="0" w:color="auto"/>
            <w:left w:val="none" w:sz="0" w:space="0" w:color="auto"/>
            <w:bottom w:val="none" w:sz="0" w:space="0" w:color="auto"/>
            <w:right w:val="none" w:sz="0" w:space="0" w:color="auto"/>
          </w:divBdr>
        </w:div>
        <w:div w:id="830365681">
          <w:marLeft w:val="360"/>
          <w:marRight w:val="0"/>
          <w:marTop w:val="200"/>
          <w:marBottom w:val="0"/>
          <w:divBdr>
            <w:top w:val="none" w:sz="0" w:space="0" w:color="auto"/>
            <w:left w:val="none" w:sz="0" w:space="0" w:color="auto"/>
            <w:bottom w:val="none" w:sz="0" w:space="0" w:color="auto"/>
            <w:right w:val="none" w:sz="0" w:space="0" w:color="auto"/>
          </w:divBdr>
        </w:div>
      </w:divsChild>
    </w:div>
    <w:div w:id="945309027">
      <w:bodyDiv w:val="1"/>
      <w:marLeft w:val="0"/>
      <w:marRight w:val="0"/>
      <w:marTop w:val="0"/>
      <w:marBottom w:val="0"/>
      <w:divBdr>
        <w:top w:val="none" w:sz="0" w:space="0" w:color="auto"/>
        <w:left w:val="none" w:sz="0" w:space="0" w:color="auto"/>
        <w:bottom w:val="none" w:sz="0" w:space="0" w:color="auto"/>
        <w:right w:val="none" w:sz="0" w:space="0" w:color="auto"/>
      </w:divBdr>
      <w:divsChild>
        <w:div w:id="1084646681">
          <w:marLeft w:val="0"/>
          <w:marRight w:val="0"/>
          <w:marTop w:val="0"/>
          <w:marBottom w:val="0"/>
          <w:divBdr>
            <w:top w:val="none" w:sz="0" w:space="0" w:color="auto"/>
            <w:left w:val="none" w:sz="0" w:space="0" w:color="auto"/>
            <w:bottom w:val="none" w:sz="0" w:space="0" w:color="auto"/>
            <w:right w:val="none" w:sz="0" w:space="0" w:color="auto"/>
          </w:divBdr>
          <w:divsChild>
            <w:div w:id="1782795194">
              <w:marLeft w:val="0"/>
              <w:marRight w:val="0"/>
              <w:marTop w:val="0"/>
              <w:marBottom w:val="0"/>
              <w:divBdr>
                <w:top w:val="none" w:sz="0" w:space="0" w:color="auto"/>
                <w:left w:val="none" w:sz="0" w:space="0" w:color="auto"/>
                <w:bottom w:val="none" w:sz="0" w:space="0" w:color="auto"/>
                <w:right w:val="none" w:sz="0" w:space="0" w:color="auto"/>
              </w:divBdr>
            </w:div>
          </w:divsChild>
        </w:div>
        <w:div w:id="1169373208">
          <w:marLeft w:val="0"/>
          <w:marRight w:val="0"/>
          <w:marTop w:val="0"/>
          <w:marBottom w:val="0"/>
          <w:divBdr>
            <w:top w:val="none" w:sz="0" w:space="0" w:color="auto"/>
            <w:left w:val="none" w:sz="0" w:space="0" w:color="auto"/>
            <w:bottom w:val="none" w:sz="0" w:space="0" w:color="auto"/>
            <w:right w:val="none" w:sz="0" w:space="0" w:color="auto"/>
          </w:divBdr>
          <w:divsChild>
            <w:div w:id="376128323">
              <w:marLeft w:val="0"/>
              <w:marRight w:val="0"/>
              <w:marTop w:val="0"/>
              <w:marBottom w:val="0"/>
              <w:divBdr>
                <w:top w:val="none" w:sz="0" w:space="0" w:color="auto"/>
                <w:left w:val="none" w:sz="0" w:space="0" w:color="auto"/>
                <w:bottom w:val="none" w:sz="0" w:space="0" w:color="auto"/>
                <w:right w:val="none" w:sz="0" w:space="0" w:color="auto"/>
              </w:divBdr>
            </w:div>
            <w:div w:id="2143112649">
              <w:marLeft w:val="0"/>
              <w:marRight w:val="0"/>
              <w:marTop w:val="0"/>
              <w:marBottom w:val="0"/>
              <w:divBdr>
                <w:top w:val="none" w:sz="0" w:space="0" w:color="auto"/>
                <w:left w:val="none" w:sz="0" w:space="0" w:color="auto"/>
                <w:bottom w:val="none" w:sz="0" w:space="0" w:color="auto"/>
                <w:right w:val="none" w:sz="0" w:space="0" w:color="auto"/>
              </w:divBdr>
            </w:div>
            <w:div w:id="735863283">
              <w:marLeft w:val="0"/>
              <w:marRight w:val="0"/>
              <w:marTop w:val="0"/>
              <w:marBottom w:val="0"/>
              <w:divBdr>
                <w:top w:val="none" w:sz="0" w:space="0" w:color="auto"/>
                <w:left w:val="none" w:sz="0" w:space="0" w:color="auto"/>
                <w:bottom w:val="none" w:sz="0" w:space="0" w:color="auto"/>
                <w:right w:val="none" w:sz="0" w:space="0" w:color="auto"/>
              </w:divBdr>
            </w:div>
            <w:div w:id="1364860211">
              <w:marLeft w:val="0"/>
              <w:marRight w:val="0"/>
              <w:marTop w:val="0"/>
              <w:marBottom w:val="0"/>
              <w:divBdr>
                <w:top w:val="none" w:sz="0" w:space="0" w:color="auto"/>
                <w:left w:val="none" w:sz="0" w:space="0" w:color="auto"/>
                <w:bottom w:val="none" w:sz="0" w:space="0" w:color="auto"/>
                <w:right w:val="none" w:sz="0" w:space="0" w:color="auto"/>
              </w:divBdr>
            </w:div>
            <w:div w:id="928925970">
              <w:marLeft w:val="0"/>
              <w:marRight w:val="0"/>
              <w:marTop w:val="0"/>
              <w:marBottom w:val="0"/>
              <w:divBdr>
                <w:top w:val="none" w:sz="0" w:space="0" w:color="auto"/>
                <w:left w:val="none" w:sz="0" w:space="0" w:color="auto"/>
                <w:bottom w:val="none" w:sz="0" w:space="0" w:color="auto"/>
                <w:right w:val="none" w:sz="0" w:space="0" w:color="auto"/>
              </w:divBdr>
            </w:div>
          </w:divsChild>
        </w:div>
        <w:div w:id="1413771868">
          <w:marLeft w:val="0"/>
          <w:marRight w:val="0"/>
          <w:marTop w:val="0"/>
          <w:marBottom w:val="0"/>
          <w:divBdr>
            <w:top w:val="none" w:sz="0" w:space="0" w:color="auto"/>
            <w:left w:val="none" w:sz="0" w:space="0" w:color="auto"/>
            <w:bottom w:val="none" w:sz="0" w:space="0" w:color="auto"/>
            <w:right w:val="none" w:sz="0" w:space="0" w:color="auto"/>
          </w:divBdr>
          <w:divsChild>
            <w:div w:id="1445346787">
              <w:marLeft w:val="0"/>
              <w:marRight w:val="0"/>
              <w:marTop w:val="0"/>
              <w:marBottom w:val="0"/>
              <w:divBdr>
                <w:top w:val="none" w:sz="0" w:space="0" w:color="auto"/>
                <w:left w:val="none" w:sz="0" w:space="0" w:color="auto"/>
                <w:bottom w:val="none" w:sz="0" w:space="0" w:color="auto"/>
                <w:right w:val="none" w:sz="0" w:space="0" w:color="auto"/>
              </w:divBdr>
            </w:div>
            <w:div w:id="1010253190">
              <w:marLeft w:val="0"/>
              <w:marRight w:val="0"/>
              <w:marTop w:val="0"/>
              <w:marBottom w:val="0"/>
              <w:divBdr>
                <w:top w:val="none" w:sz="0" w:space="0" w:color="auto"/>
                <w:left w:val="none" w:sz="0" w:space="0" w:color="auto"/>
                <w:bottom w:val="none" w:sz="0" w:space="0" w:color="auto"/>
                <w:right w:val="none" w:sz="0" w:space="0" w:color="auto"/>
              </w:divBdr>
            </w:div>
            <w:div w:id="1276401058">
              <w:marLeft w:val="0"/>
              <w:marRight w:val="0"/>
              <w:marTop w:val="0"/>
              <w:marBottom w:val="0"/>
              <w:divBdr>
                <w:top w:val="none" w:sz="0" w:space="0" w:color="auto"/>
                <w:left w:val="none" w:sz="0" w:space="0" w:color="auto"/>
                <w:bottom w:val="none" w:sz="0" w:space="0" w:color="auto"/>
                <w:right w:val="none" w:sz="0" w:space="0" w:color="auto"/>
              </w:divBdr>
            </w:div>
          </w:divsChild>
        </w:div>
        <w:div w:id="887374860">
          <w:marLeft w:val="0"/>
          <w:marRight w:val="0"/>
          <w:marTop w:val="0"/>
          <w:marBottom w:val="0"/>
          <w:divBdr>
            <w:top w:val="none" w:sz="0" w:space="0" w:color="auto"/>
            <w:left w:val="none" w:sz="0" w:space="0" w:color="auto"/>
            <w:bottom w:val="none" w:sz="0" w:space="0" w:color="auto"/>
            <w:right w:val="none" w:sz="0" w:space="0" w:color="auto"/>
          </w:divBdr>
          <w:divsChild>
            <w:div w:id="1763063768">
              <w:marLeft w:val="0"/>
              <w:marRight w:val="0"/>
              <w:marTop w:val="0"/>
              <w:marBottom w:val="0"/>
              <w:divBdr>
                <w:top w:val="none" w:sz="0" w:space="0" w:color="auto"/>
                <w:left w:val="none" w:sz="0" w:space="0" w:color="auto"/>
                <w:bottom w:val="none" w:sz="0" w:space="0" w:color="auto"/>
                <w:right w:val="none" w:sz="0" w:space="0" w:color="auto"/>
              </w:divBdr>
            </w:div>
            <w:div w:id="1825005085">
              <w:marLeft w:val="0"/>
              <w:marRight w:val="0"/>
              <w:marTop w:val="0"/>
              <w:marBottom w:val="0"/>
              <w:divBdr>
                <w:top w:val="none" w:sz="0" w:space="0" w:color="auto"/>
                <w:left w:val="none" w:sz="0" w:space="0" w:color="auto"/>
                <w:bottom w:val="none" w:sz="0" w:space="0" w:color="auto"/>
                <w:right w:val="none" w:sz="0" w:space="0" w:color="auto"/>
              </w:divBdr>
            </w:div>
            <w:div w:id="1305961720">
              <w:marLeft w:val="0"/>
              <w:marRight w:val="0"/>
              <w:marTop w:val="0"/>
              <w:marBottom w:val="0"/>
              <w:divBdr>
                <w:top w:val="none" w:sz="0" w:space="0" w:color="auto"/>
                <w:left w:val="none" w:sz="0" w:space="0" w:color="auto"/>
                <w:bottom w:val="none" w:sz="0" w:space="0" w:color="auto"/>
                <w:right w:val="none" w:sz="0" w:space="0" w:color="auto"/>
              </w:divBdr>
            </w:div>
          </w:divsChild>
        </w:div>
        <w:div w:id="591088476">
          <w:marLeft w:val="0"/>
          <w:marRight w:val="0"/>
          <w:marTop w:val="0"/>
          <w:marBottom w:val="0"/>
          <w:divBdr>
            <w:top w:val="none" w:sz="0" w:space="0" w:color="auto"/>
            <w:left w:val="none" w:sz="0" w:space="0" w:color="auto"/>
            <w:bottom w:val="none" w:sz="0" w:space="0" w:color="auto"/>
            <w:right w:val="none" w:sz="0" w:space="0" w:color="auto"/>
          </w:divBdr>
          <w:divsChild>
            <w:div w:id="260914147">
              <w:marLeft w:val="0"/>
              <w:marRight w:val="0"/>
              <w:marTop w:val="0"/>
              <w:marBottom w:val="0"/>
              <w:divBdr>
                <w:top w:val="none" w:sz="0" w:space="0" w:color="auto"/>
                <w:left w:val="none" w:sz="0" w:space="0" w:color="auto"/>
                <w:bottom w:val="none" w:sz="0" w:space="0" w:color="auto"/>
                <w:right w:val="none" w:sz="0" w:space="0" w:color="auto"/>
              </w:divBdr>
            </w:div>
            <w:div w:id="190193539">
              <w:marLeft w:val="0"/>
              <w:marRight w:val="0"/>
              <w:marTop w:val="0"/>
              <w:marBottom w:val="0"/>
              <w:divBdr>
                <w:top w:val="none" w:sz="0" w:space="0" w:color="auto"/>
                <w:left w:val="none" w:sz="0" w:space="0" w:color="auto"/>
                <w:bottom w:val="none" w:sz="0" w:space="0" w:color="auto"/>
                <w:right w:val="none" w:sz="0" w:space="0" w:color="auto"/>
              </w:divBdr>
            </w:div>
            <w:div w:id="55323262">
              <w:marLeft w:val="0"/>
              <w:marRight w:val="0"/>
              <w:marTop w:val="0"/>
              <w:marBottom w:val="0"/>
              <w:divBdr>
                <w:top w:val="none" w:sz="0" w:space="0" w:color="auto"/>
                <w:left w:val="none" w:sz="0" w:space="0" w:color="auto"/>
                <w:bottom w:val="none" w:sz="0" w:space="0" w:color="auto"/>
                <w:right w:val="none" w:sz="0" w:space="0" w:color="auto"/>
              </w:divBdr>
            </w:div>
            <w:div w:id="1141575115">
              <w:marLeft w:val="0"/>
              <w:marRight w:val="0"/>
              <w:marTop w:val="0"/>
              <w:marBottom w:val="0"/>
              <w:divBdr>
                <w:top w:val="none" w:sz="0" w:space="0" w:color="auto"/>
                <w:left w:val="none" w:sz="0" w:space="0" w:color="auto"/>
                <w:bottom w:val="none" w:sz="0" w:space="0" w:color="auto"/>
                <w:right w:val="none" w:sz="0" w:space="0" w:color="auto"/>
              </w:divBdr>
            </w:div>
            <w:div w:id="609974805">
              <w:marLeft w:val="0"/>
              <w:marRight w:val="0"/>
              <w:marTop w:val="0"/>
              <w:marBottom w:val="0"/>
              <w:divBdr>
                <w:top w:val="none" w:sz="0" w:space="0" w:color="auto"/>
                <w:left w:val="none" w:sz="0" w:space="0" w:color="auto"/>
                <w:bottom w:val="none" w:sz="0" w:space="0" w:color="auto"/>
                <w:right w:val="none" w:sz="0" w:space="0" w:color="auto"/>
              </w:divBdr>
            </w:div>
          </w:divsChild>
        </w:div>
        <w:div w:id="33821400">
          <w:marLeft w:val="0"/>
          <w:marRight w:val="0"/>
          <w:marTop w:val="0"/>
          <w:marBottom w:val="0"/>
          <w:divBdr>
            <w:top w:val="none" w:sz="0" w:space="0" w:color="auto"/>
            <w:left w:val="none" w:sz="0" w:space="0" w:color="auto"/>
            <w:bottom w:val="none" w:sz="0" w:space="0" w:color="auto"/>
            <w:right w:val="none" w:sz="0" w:space="0" w:color="auto"/>
          </w:divBdr>
          <w:divsChild>
            <w:div w:id="1143037449">
              <w:marLeft w:val="0"/>
              <w:marRight w:val="0"/>
              <w:marTop w:val="0"/>
              <w:marBottom w:val="0"/>
              <w:divBdr>
                <w:top w:val="none" w:sz="0" w:space="0" w:color="auto"/>
                <w:left w:val="none" w:sz="0" w:space="0" w:color="auto"/>
                <w:bottom w:val="none" w:sz="0" w:space="0" w:color="auto"/>
                <w:right w:val="none" w:sz="0" w:space="0" w:color="auto"/>
              </w:divBdr>
            </w:div>
            <w:div w:id="677847662">
              <w:marLeft w:val="0"/>
              <w:marRight w:val="0"/>
              <w:marTop w:val="0"/>
              <w:marBottom w:val="0"/>
              <w:divBdr>
                <w:top w:val="none" w:sz="0" w:space="0" w:color="auto"/>
                <w:left w:val="none" w:sz="0" w:space="0" w:color="auto"/>
                <w:bottom w:val="none" w:sz="0" w:space="0" w:color="auto"/>
                <w:right w:val="none" w:sz="0" w:space="0" w:color="auto"/>
              </w:divBdr>
            </w:div>
            <w:div w:id="1725250848">
              <w:marLeft w:val="0"/>
              <w:marRight w:val="0"/>
              <w:marTop w:val="0"/>
              <w:marBottom w:val="0"/>
              <w:divBdr>
                <w:top w:val="none" w:sz="0" w:space="0" w:color="auto"/>
                <w:left w:val="none" w:sz="0" w:space="0" w:color="auto"/>
                <w:bottom w:val="none" w:sz="0" w:space="0" w:color="auto"/>
                <w:right w:val="none" w:sz="0" w:space="0" w:color="auto"/>
              </w:divBdr>
            </w:div>
            <w:div w:id="286008080">
              <w:marLeft w:val="0"/>
              <w:marRight w:val="0"/>
              <w:marTop w:val="0"/>
              <w:marBottom w:val="0"/>
              <w:divBdr>
                <w:top w:val="none" w:sz="0" w:space="0" w:color="auto"/>
                <w:left w:val="none" w:sz="0" w:space="0" w:color="auto"/>
                <w:bottom w:val="none" w:sz="0" w:space="0" w:color="auto"/>
                <w:right w:val="none" w:sz="0" w:space="0" w:color="auto"/>
              </w:divBdr>
            </w:div>
            <w:div w:id="2043020979">
              <w:marLeft w:val="0"/>
              <w:marRight w:val="0"/>
              <w:marTop w:val="0"/>
              <w:marBottom w:val="0"/>
              <w:divBdr>
                <w:top w:val="none" w:sz="0" w:space="0" w:color="auto"/>
                <w:left w:val="none" w:sz="0" w:space="0" w:color="auto"/>
                <w:bottom w:val="none" w:sz="0" w:space="0" w:color="auto"/>
                <w:right w:val="none" w:sz="0" w:space="0" w:color="auto"/>
              </w:divBdr>
            </w:div>
          </w:divsChild>
        </w:div>
        <w:div w:id="1131677512">
          <w:marLeft w:val="0"/>
          <w:marRight w:val="0"/>
          <w:marTop w:val="0"/>
          <w:marBottom w:val="0"/>
          <w:divBdr>
            <w:top w:val="none" w:sz="0" w:space="0" w:color="auto"/>
            <w:left w:val="none" w:sz="0" w:space="0" w:color="auto"/>
            <w:bottom w:val="none" w:sz="0" w:space="0" w:color="auto"/>
            <w:right w:val="none" w:sz="0" w:space="0" w:color="auto"/>
          </w:divBdr>
          <w:divsChild>
            <w:div w:id="1768035640">
              <w:marLeft w:val="0"/>
              <w:marRight w:val="0"/>
              <w:marTop w:val="0"/>
              <w:marBottom w:val="0"/>
              <w:divBdr>
                <w:top w:val="none" w:sz="0" w:space="0" w:color="auto"/>
                <w:left w:val="none" w:sz="0" w:space="0" w:color="auto"/>
                <w:bottom w:val="none" w:sz="0" w:space="0" w:color="auto"/>
                <w:right w:val="none" w:sz="0" w:space="0" w:color="auto"/>
              </w:divBdr>
            </w:div>
            <w:div w:id="848324881">
              <w:marLeft w:val="0"/>
              <w:marRight w:val="0"/>
              <w:marTop w:val="0"/>
              <w:marBottom w:val="0"/>
              <w:divBdr>
                <w:top w:val="none" w:sz="0" w:space="0" w:color="auto"/>
                <w:left w:val="none" w:sz="0" w:space="0" w:color="auto"/>
                <w:bottom w:val="none" w:sz="0" w:space="0" w:color="auto"/>
                <w:right w:val="none" w:sz="0" w:space="0" w:color="auto"/>
              </w:divBdr>
            </w:div>
            <w:div w:id="1327249681">
              <w:marLeft w:val="0"/>
              <w:marRight w:val="0"/>
              <w:marTop w:val="0"/>
              <w:marBottom w:val="0"/>
              <w:divBdr>
                <w:top w:val="none" w:sz="0" w:space="0" w:color="auto"/>
                <w:left w:val="none" w:sz="0" w:space="0" w:color="auto"/>
                <w:bottom w:val="none" w:sz="0" w:space="0" w:color="auto"/>
                <w:right w:val="none" w:sz="0" w:space="0" w:color="auto"/>
              </w:divBdr>
            </w:div>
            <w:div w:id="1801996600">
              <w:marLeft w:val="0"/>
              <w:marRight w:val="0"/>
              <w:marTop w:val="0"/>
              <w:marBottom w:val="0"/>
              <w:divBdr>
                <w:top w:val="none" w:sz="0" w:space="0" w:color="auto"/>
                <w:left w:val="none" w:sz="0" w:space="0" w:color="auto"/>
                <w:bottom w:val="none" w:sz="0" w:space="0" w:color="auto"/>
                <w:right w:val="none" w:sz="0" w:space="0" w:color="auto"/>
              </w:divBdr>
            </w:div>
            <w:div w:id="2020502177">
              <w:marLeft w:val="0"/>
              <w:marRight w:val="0"/>
              <w:marTop w:val="0"/>
              <w:marBottom w:val="0"/>
              <w:divBdr>
                <w:top w:val="none" w:sz="0" w:space="0" w:color="auto"/>
                <w:left w:val="none" w:sz="0" w:space="0" w:color="auto"/>
                <w:bottom w:val="none" w:sz="0" w:space="0" w:color="auto"/>
                <w:right w:val="none" w:sz="0" w:space="0" w:color="auto"/>
              </w:divBdr>
            </w:div>
          </w:divsChild>
        </w:div>
        <w:div w:id="1340236244">
          <w:marLeft w:val="0"/>
          <w:marRight w:val="0"/>
          <w:marTop w:val="0"/>
          <w:marBottom w:val="0"/>
          <w:divBdr>
            <w:top w:val="none" w:sz="0" w:space="0" w:color="auto"/>
            <w:left w:val="none" w:sz="0" w:space="0" w:color="auto"/>
            <w:bottom w:val="none" w:sz="0" w:space="0" w:color="auto"/>
            <w:right w:val="none" w:sz="0" w:space="0" w:color="auto"/>
          </w:divBdr>
        </w:div>
        <w:div w:id="847450536">
          <w:marLeft w:val="0"/>
          <w:marRight w:val="0"/>
          <w:marTop w:val="0"/>
          <w:marBottom w:val="0"/>
          <w:divBdr>
            <w:top w:val="none" w:sz="0" w:space="0" w:color="auto"/>
            <w:left w:val="none" w:sz="0" w:space="0" w:color="auto"/>
            <w:bottom w:val="none" w:sz="0" w:space="0" w:color="auto"/>
            <w:right w:val="none" w:sz="0" w:space="0" w:color="auto"/>
          </w:divBdr>
        </w:div>
        <w:div w:id="1618871124">
          <w:marLeft w:val="0"/>
          <w:marRight w:val="0"/>
          <w:marTop w:val="0"/>
          <w:marBottom w:val="0"/>
          <w:divBdr>
            <w:top w:val="none" w:sz="0" w:space="0" w:color="auto"/>
            <w:left w:val="none" w:sz="0" w:space="0" w:color="auto"/>
            <w:bottom w:val="none" w:sz="0" w:space="0" w:color="auto"/>
            <w:right w:val="none" w:sz="0" w:space="0" w:color="auto"/>
          </w:divBdr>
        </w:div>
        <w:div w:id="1122110071">
          <w:marLeft w:val="0"/>
          <w:marRight w:val="0"/>
          <w:marTop w:val="0"/>
          <w:marBottom w:val="0"/>
          <w:divBdr>
            <w:top w:val="none" w:sz="0" w:space="0" w:color="auto"/>
            <w:left w:val="none" w:sz="0" w:space="0" w:color="auto"/>
            <w:bottom w:val="none" w:sz="0" w:space="0" w:color="auto"/>
            <w:right w:val="none" w:sz="0" w:space="0" w:color="auto"/>
          </w:divBdr>
        </w:div>
        <w:div w:id="234095285">
          <w:marLeft w:val="0"/>
          <w:marRight w:val="0"/>
          <w:marTop w:val="0"/>
          <w:marBottom w:val="0"/>
          <w:divBdr>
            <w:top w:val="none" w:sz="0" w:space="0" w:color="auto"/>
            <w:left w:val="none" w:sz="0" w:space="0" w:color="auto"/>
            <w:bottom w:val="none" w:sz="0" w:space="0" w:color="auto"/>
            <w:right w:val="none" w:sz="0" w:space="0" w:color="auto"/>
          </w:divBdr>
        </w:div>
        <w:div w:id="1417481382">
          <w:marLeft w:val="0"/>
          <w:marRight w:val="0"/>
          <w:marTop w:val="0"/>
          <w:marBottom w:val="0"/>
          <w:divBdr>
            <w:top w:val="none" w:sz="0" w:space="0" w:color="auto"/>
            <w:left w:val="none" w:sz="0" w:space="0" w:color="auto"/>
            <w:bottom w:val="none" w:sz="0" w:space="0" w:color="auto"/>
            <w:right w:val="none" w:sz="0" w:space="0" w:color="auto"/>
          </w:divBdr>
          <w:divsChild>
            <w:div w:id="636224245">
              <w:marLeft w:val="0"/>
              <w:marRight w:val="0"/>
              <w:marTop w:val="0"/>
              <w:marBottom w:val="0"/>
              <w:divBdr>
                <w:top w:val="none" w:sz="0" w:space="0" w:color="auto"/>
                <w:left w:val="none" w:sz="0" w:space="0" w:color="auto"/>
                <w:bottom w:val="none" w:sz="0" w:space="0" w:color="auto"/>
                <w:right w:val="none" w:sz="0" w:space="0" w:color="auto"/>
              </w:divBdr>
            </w:div>
            <w:div w:id="2101175609">
              <w:marLeft w:val="0"/>
              <w:marRight w:val="0"/>
              <w:marTop w:val="0"/>
              <w:marBottom w:val="0"/>
              <w:divBdr>
                <w:top w:val="none" w:sz="0" w:space="0" w:color="auto"/>
                <w:left w:val="none" w:sz="0" w:space="0" w:color="auto"/>
                <w:bottom w:val="none" w:sz="0" w:space="0" w:color="auto"/>
                <w:right w:val="none" w:sz="0" w:space="0" w:color="auto"/>
              </w:divBdr>
            </w:div>
            <w:div w:id="1660230248">
              <w:marLeft w:val="0"/>
              <w:marRight w:val="0"/>
              <w:marTop w:val="0"/>
              <w:marBottom w:val="0"/>
              <w:divBdr>
                <w:top w:val="none" w:sz="0" w:space="0" w:color="auto"/>
                <w:left w:val="none" w:sz="0" w:space="0" w:color="auto"/>
                <w:bottom w:val="none" w:sz="0" w:space="0" w:color="auto"/>
                <w:right w:val="none" w:sz="0" w:space="0" w:color="auto"/>
              </w:divBdr>
            </w:div>
            <w:div w:id="97918880">
              <w:marLeft w:val="0"/>
              <w:marRight w:val="0"/>
              <w:marTop w:val="0"/>
              <w:marBottom w:val="0"/>
              <w:divBdr>
                <w:top w:val="none" w:sz="0" w:space="0" w:color="auto"/>
                <w:left w:val="none" w:sz="0" w:space="0" w:color="auto"/>
                <w:bottom w:val="none" w:sz="0" w:space="0" w:color="auto"/>
                <w:right w:val="none" w:sz="0" w:space="0" w:color="auto"/>
              </w:divBdr>
            </w:div>
          </w:divsChild>
        </w:div>
        <w:div w:id="1144280073">
          <w:marLeft w:val="0"/>
          <w:marRight w:val="0"/>
          <w:marTop w:val="0"/>
          <w:marBottom w:val="0"/>
          <w:divBdr>
            <w:top w:val="none" w:sz="0" w:space="0" w:color="auto"/>
            <w:left w:val="none" w:sz="0" w:space="0" w:color="auto"/>
            <w:bottom w:val="none" w:sz="0" w:space="0" w:color="auto"/>
            <w:right w:val="none" w:sz="0" w:space="0" w:color="auto"/>
          </w:divBdr>
          <w:divsChild>
            <w:div w:id="347027081">
              <w:marLeft w:val="-75"/>
              <w:marRight w:val="0"/>
              <w:marTop w:val="30"/>
              <w:marBottom w:val="30"/>
              <w:divBdr>
                <w:top w:val="none" w:sz="0" w:space="0" w:color="auto"/>
                <w:left w:val="none" w:sz="0" w:space="0" w:color="auto"/>
                <w:bottom w:val="none" w:sz="0" w:space="0" w:color="auto"/>
                <w:right w:val="none" w:sz="0" w:space="0" w:color="auto"/>
              </w:divBdr>
              <w:divsChild>
                <w:div w:id="2109083972">
                  <w:marLeft w:val="0"/>
                  <w:marRight w:val="0"/>
                  <w:marTop w:val="0"/>
                  <w:marBottom w:val="0"/>
                  <w:divBdr>
                    <w:top w:val="none" w:sz="0" w:space="0" w:color="auto"/>
                    <w:left w:val="none" w:sz="0" w:space="0" w:color="auto"/>
                    <w:bottom w:val="none" w:sz="0" w:space="0" w:color="auto"/>
                    <w:right w:val="none" w:sz="0" w:space="0" w:color="auto"/>
                  </w:divBdr>
                  <w:divsChild>
                    <w:div w:id="947195975">
                      <w:marLeft w:val="0"/>
                      <w:marRight w:val="0"/>
                      <w:marTop w:val="0"/>
                      <w:marBottom w:val="0"/>
                      <w:divBdr>
                        <w:top w:val="none" w:sz="0" w:space="0" w:color="auto"/>
                        <w:left w:val="none" w:sz="0" w:space="0" w:color="auto"/>
                        <w:bottom w:val="none" w:sz="0" w:space="0" w:color="auto"/>
                        <w:right w:val="none" w:sz="0" w:space="0" w:color="auto"/>
                      </w:divBdr>
                    </w:div>
                  </w:divsChild>
                </w:div>
                <w:div w:id="858278351">
                  <w:marLeft w:val="0"/>
                  <w:marRight w:val="0"/>
                  <w:marTop w:val="0"/>
                  <w:marBottom w:val="0"/>
                  <w:divBdr>
                    <w:top w:val="none" w:sz="0" w:space="0" w:color="auto"/>
                    <w:left w:val="none" w:sz="0" w:space="0" w:color="auto"/>
                    <w:bottom w:val="none" w:sz="0" w:space="0" w:color="auto"/>
                    <w:right w:val="none" w:sz="0" w:space="0" w:color="auto"/>
                  </w:divBdr>
                  <w:divsChild>
                    <w:div w:id="1787500884">
                      <w:marLeft w:val="0"/>
                      <w:marRight w:val="0"/>
                      <w:marTop w:val="0"/>
                      <w:marBottom w:val="0"/>
                      <w:divBdr>
                        <w:top w:val="none" w:sz="0" w:space="0" w:color="auto"/>
                        <w:left w:val="none" w:sz="0" w:space="0" w:color="auto"/>
                        <w:bottom w:val="none" w:sz="0" w:space="0" w:color="auto"/>
                        <w:right w:val="none" w:sz="0" w:space="0" w:color="auto"/>
                      </w:divBdr>
                    </w:div>
                  </w:divsChild>
                </w:div>
                <w:div w:id="852305537">
                  <w:marLeft w:val="0"/>
                  <w:marRight w:val="0"/>
                  <w:marTop w:val="0"/>
                  <w:marBottom w:val="0"/>
                  <w:divBdr>
                    <w:top w:val="none" w:sz="0" w:space="0" w:color="auto"/>
                    <w:left w:val="none" w:sz="0" w:space="0" w:color="auto"/>
                    <w:bottom w:val="none" w:sz="0" w:space="0" w:color="auto"/>
                    <w:right w:val="none" w:sz="0" w:space="0" w:color="auto"/>
                  </w:divBdr>
                  <w:divsChild>
                    <w:div w:id="933048458">
                      <w:marLeft w:val="0"/>
                      <w:marRight w:val="0"/>
                      <w:marTop w:val="0"/>
                      <w:marBottom w:val="0"/>
                      <w:divBdr>
                        <w:top w:val="none" w:sz="0" w:space="0" w:color="auto"/>
                        <w:left w:val="none" w:sz="0" w:space="0" w:color="auto"/>
                        <w:bottom w:val="none" w:sz="0" w:space="0" w:color="auto"/>
                        <w:right w:val="none" w:sz="0" w:space="0" w:color="auto"/>
                      </w:divBdr>
                    </w:div>
                  </w:divsChild>
                </w:div>
                <w:div w:id="724334523">
                  <w:marLeft w:val="0"/>
                  <w:marRight w:val="0"/>
                  <w:marTop w:val="0"/>
                  <w:marBottom w:val="0"/>
                  <w:divBdr>
                    <w:top w:val="none" w:sz="0" w:space="0" w:color="auto"/>
                    <w:left w:val="none" w:sz="0" w:space="0" w:color="auto"/>
                    <w:bottom w:val="none" w:sz="0" w:space="0" w:color="auto"/>
                    <w:right w:val="none" w:sz="0" w:space="0" w:color="auto"/>
                  </w:divBdr>
                  <w:divsChild>
                    <w:div w:id="907110572">
                      <w:marLeft w:val="0"/>
                      <w:marRight w:val="0"/>
                      <w:marTop w:val="0"/>
                      <w:marBottom w:val="0"/>
                      <w:divBdr>
                        <w:top w:val="none" w:sz="0" w:space="0" w:color="auto"/>
                        <w:left w:val="none" w:sz="0" w:space="0" w:color="auto"/>
                        <w:bottom w:val="none" w:sz="0" w:space="0" w:color="auto"/>
                        <w:right w:val="none" w:sz="0" w:space="0" w:color="auto"/>
                      </w:divBdr>
                    </w:div>
                  </w:divsChild>
                </w:div>
                <w:div w:id="2063869396">
                  <w:marLeft w:val="0"/>
                  <w:marRight w:val="0"/>
                  <w:marTop w:val="0"/>
                  <w:marBottom w:val="0"/>
                  <w:divBdr>
                    <w:top w:val="none" w:sz="0" w:space="0" w:color="auto"/>
                    <w:left w:val="none" w:sz="0" w:space="0" w:color="auto"/>
                    <w:bottom w:val="none" w:sz="0" w:space="0" w:color="auto"/>
                    <w:right w:val="none" w:sz="0" w:space="0" w:color="auto"/>
                  </w:divBdr>
                  <w:divsChild>
                    <w:div w:id="1526989777">
                      <w:marLeft w:val="0"/>
                      <w:marRight w:val="0"/>
                      <w:marTop w:val="0"/>
                      <w:marBottom w:val="0"/>
                      <w:divBdr>
                        <w:top w:val="none" w:sz="0" w:space="0" w:color="auto"/>
                        <w:left w:val="none" w:sz="0" w:space="0" w:color="auto"/>
                        <w:bottom w:val="none" w:sz="0" w:space="0" w:color="auto"/>
                        <w:right w:val="none" w:sz="0" w:space="0" w:color="auto"/>
                      </w:divBdr>
                    </w:div>
                  </w:divsChild>
                </w:div>
                <w:div w:id="139731302">
                  <w:marLeft w:val="0"/>
                  <w:marRight w:val="0"/>
                  <w:marTop w:val="0"/>
                  <w:marBottom w:val="0"/>
                  <w:divBdr>
                    <w:top w:val="none" w:sz="0" w:space="0" w:color="auto"/>
                    <w:left w:val="none" w:sz="0" w:space="0" w:color="auto"/>
                    <w:bottom w:val="none" w:sz="0" w:space="0" w:color="auto"/>
                    <w:right w:val="none" w:sz="0" w:space="0" w:color="auto"/>
                  </w:divBdr>
                  <w:divsChild>
                    <w:div w:id="1480490697">
                      <w:marLeft w:val="0"/>
                      <w:marRight w:val="0"/>
                      <w:marTop w:val="0"/>
                      <w:marBottom w:val="0"/>
                      <w:divBdr>
                        <w:top w:val="none" w:sz="0" w:space="0" w:color="auto"/>
                        <w:left w:val="none" w:sz="0" w:space="0" w:color="auto"/>
                        <w:bottom w:val="none" w:sz="0" w:space="0" w:color="auto"/>
                        <w:right w:val="none" w:sz="0" w:space="0" w:color="auto"/>
                      </w:divBdr>
                    </w:div>
                  </w:divsChild>
                </w:div>
                <w:div w:id="208152382">
                  <w:marLeft w:val="0"/>
                  <w:marRight w:val="0"/>
                  <w:marTop w:val="0"/>
                  <w:marBottom w:val="0"/>
                  <w:divBdr>
                    <w:top w:val="none" w:sz="0" w:space="0" w:color="auto"/>
                    <w:left w:val="none" w:sz="0" w:space="0" w:color="auto"/>
                    <w:bottom w:val="none" w:sz="0" w:space="0" w:color="auto"/>
                    <w:right w:val="none" w:sz="0" w:space="0" w:color="auto"/>
                  </w:divBdr>
                  <w:divsChild>
                    <w:div w:id="1633437464">
                      <w:marLeft w:val="0"/>
                      <w:marRight w:val="0"/>
                      <w:marTop w:val="0"/>
                      <w:marBottom w:val="0"/>
                      <w:divBdr>
                        <w:top w:val="none" w:sz="0" w:space="0" w:color="auto"/>
                        <w:left w:val="none" w:sz="0" w:space="0" w:color="auto"/>
                        <w:bottom w:val="none" w:sz="0" w:space="0" w:color="auto"/>
                        <w:right w:val="none" w:sz="0" w:space="0" w:color="auto"/>
                      </w:divBdr>
                    </w:div>
                  </w:divsChild>
                </w:div>
                <w:div w:id="605425831">
                  <w:marLeft w:val="0"/>
                  <w:marRight w:val="0"/>
                  <w:marTop w:val="0"/>
                  <w:marBottom w:val="0"/>
                  <w:divBdr>
                    <w:top w:val="none" w:sz="0" w:space="0" w:color="auto"/>
                    <w:left w:val="none" w:sz="0" w:space="0" w:color="auto"/>
                    <w:bottom w:val="none" w:sz="0" w:space="0" w:color="auto"/>
                    <w:right w:val="none" w:sz="0" w:space="0" w:color="auto"/>
                  </w:divBdr>
                  <w:divsChild>
                    <w:div w:id="2007173008">
                      <w:marLeft w:val="0"/>
                      <w:marRight w:val="0"/>
                      <w:marTop w:val="0"/>
                      <w:marBottom w:val="0"/>
                      <w:divBdr>
                        <w:top w:val="none" w:sz="0" w:space="0" w:color="auto"/>
                        <w:left w:val="none" w:sz="0" w:space="0" w:color="auto"/>
                        <w:bottom w:val="none" w:sz="0" w:space="0" w:color="auto"/>
                        <w:right w:val="none" w:sz="0" w:space="0" w:color="auto"/>
                      </w:divBdr>
                    </w:div>
                  </w:divsChild>
                </w:div>
                <w:div w:id="718894764">
                  <w:marLeft w:val="0"/>
                  <w:marRight w:val="0"/>
                  <w:marTop w:val="0"/>
                  <w:marBottom w:val="0"/>
                  <w:divBdr>
                    <w:top w:val="none" w:sz="0" w:space="0" w:color="auto"/>
                    <w:left w:val="none" w:sz="0" w:space="0" w:color="auto"/>
                    <w:bottom w:val="none" w:sz="0" w:space="0" w:color="auto"/>
                    <w:right w:val="none" w:sz="0" w:space="0" w:color="auto"/>
                  </w:divBdr>
                  <w:divsChild>
                    <w:div w:id="1741752078">
                      <w:marLeft w:val="0"/>
                      <w:marRight w:val="0"/>
                      <w:marTop w:val="0"/>
                      <w:marBottom w:val="0"/>
                      <w:divBdr>
                        <w:top w:val="none" w:sz="0" w:space="0" w:color="auto"/>
                        <w:left w:val="none" w:sz="0" w:space="0" w:color="auto"/>
                        <w:bottom w:val="none" w:sz="0" w:space="0" w:color="auto"/>
                        <w:right w:val="none" w:sz="0" w:space="0" w:color="auto"/>
                      </w:divBdr>
                    </w:div>
                    <w:div w:id="668562610">
                      <w:marLeft w:val="0"/>
                      <w:marRight w:val="0"/>
                      <w:marTop w:val="0"/>
                      <w:marBottom w:val="0"/>
                      <w:divBdr>
                        <w:top w:val="none" w:sz="0" w:space="0" w:color="auto"/>
                        <w:left w:val="none" w:sz="0" w:space="0" w:color="auto"/>
                        <w:bottom w:val="none" w:sz="0" w:space="0" w:color="auto"/>
                        <w:right w:val="none" w:sz="0" w:space="0" w:color="auto"/>
                      </w:divBdr>
                    </w:div>
                    <w:div w:id="2042439647">
                      <w:marLeft w:val="0"/>
                      <w:marRight w:val="0"/>
                      <w:marTop w:val="0"/>
                      <w:marBottom w:val="0"/>
                      <w:divBdr>
                        <w:top w:val="none" w:sz="0" w:space="0" w:color="auto"/>
                        <w:left w:val="none" w:sz="0" w:space="0" w:color="auto"/>
                        <w:bottom w:val="none" w:sz="0" w:space="0" w:color="auto"/>
                        <w:right w:val="none" w:sz="0" w:space="0" w:color="auto"/>
                      </w:divBdr>
                    </w:div>
                    <w:div w:id="937909392">
                      <w:marLeft w:val="0"/>
                      <w:marRight w:val="0"/>
                      <w:marTop w:val="0"/>
                      <w:marBottom w:val="0"/>
                      <w:divBdr>
                        <w:top w:val="none" w:sz="0" w:space="0" w:color="auto"/>
                        <w:left w:val="none" w:sz="0" w:space="0" w:color="auto"/>
                        <w:bottom w:val="none" w:sz="0" w:space="0" w:color="auto"/>
                        <w:right w:val="none" w:sz="0" w:space="0" w:color="auto"/>
                      </w:divBdr>
                    </w:div>
                    <w:div w:id="825049537">
                      <w:marLeft w:val="0"/>
                      <w:marRight w:val="0"/>
                      <w:marTop w:val="0"/>
                      <w:marBottom w:val="0"/>
                      <w:divBdr>
                        <w:top w:val="none" w:sz="0" w:space="0" w:color="auto"/>
                        <w:left w:val="none" w:sz="0" w:space="0" w:color="auto"/>
                        <w:bottom w:val="none" w:sz="0" w:space="0" w:color="auto"/>
                        <w:right w:val="none" w:sz="0" w:space="0" w:color="auto"/>
                      </w:divBdr>
                    </w:div>
                  </w:divsChild>
                </w:div>
                <w:div w:id="1957440458">
                  <w:marLeft w:val="0"/>
                  <w:marRight w:val="0"/>
                  <w:marTop w:val="0"/>
                  <w:marBottom w:val="0"/>
                  <w:divBdr>
                    <w:top w:val="none" w:sz="0" w:space="0" w:color="auto"/>
                    <w:left w:val="none" w:sz="0" w:space="0" w:color="auto"/>
                    <w:bottom w:val="none" w:sz="0" w:space="0" w:color="auto"/>
                    <w:right w:val="none" w:sz="0" w:space="0" w:color="auto"/>
                  </w:divBdr>
                  <w:divsChild>
                    <w:div w:id="1065643018">
                      <w:marLeft w:val="0"/>
                      <w:marRight w:val="0"/>
                      <w:marTop w:val="0"/>
                      <w:marBottom w:val="0"/>
                      <w:divBdr>
                        <w:top w:val="none" w:sz="0" w:space="0" w:color="auto"/>
                        <w:left w:val="none" w:sz="0" w:space="0" w:color="auto"/>
                        <w:bottom w:val="none" w:sz="0" w:space="0" w:color="auto"/>
                        <w:right w:val="none" w:sz="0" w:space="0" w:color="auto"/>
                      </w:divBdr>
                    </w:div>
                  </w:divsChild>
                </w:div>
                <w:div w:id="633104097">
                  <w:marLeft w:val="0"/>
                  <w:marRight w:val="0"/>
                  <w:marTop w:val="0"/>
                  <w:marBottom w:val="0"/>
                  <w:divBdr>
                    <w:top w:val="none" w:sz="0" w:space="0" w:color="auto"/>
                    <w:left w:val="none" w:sz="0" w:space="0" w:color="auto"/>
                    <w:bottom w:val="none" w:sz="0" w:space="0" w:color="auto"/>
                    <w:right w:val="none" w:sz="0" w:space="0" w:color="auto"/>
                  </w:divBdr>
                  <w:divsChild>
                    <w:div w:id="2009676171">
                      <w:marLeft w:val="0"/>
                      <w:marRight w:val="0"/>
                      <w:marTop w:val="0"/>
                      <w:marBottom w:val="0"/>
                      <w:divBdr>
                        <w:top w:val="none" w:sz="0" w:space="0" w:color="auto"/>
                        <w:left w:val="none" w:sz="0" w:space="0" w:color="auto"/>
                        <w:bottom w:val="none" w:sz="0" w:space="0" w:color="auto"/>
                        <w:right w:val="none" w:sz="0" w:space="0" w:color="auto"/>
                      </w:divBdr>
                    </w:div>
                  </w:divsChild>
                </w:div>
                <w:div w:id="1687560423">
                  <w:marLeft w:val="0"/>
                  <w:marRight w:val="0"/>
                  <w:marTop w:val="0"/>
                  <w:marBottom w:val="0"/>
                  <w:divBdr>
                    <w:top w:val="none" w:sz="0" w:space="0" w:color="auto"/>
                    <w:left w:val="none" w:sz="0" w:space="0" w:color="auto"/>
                    <w:bottom w:val="none" w:sz="0" w:space="0" w:color="auto"/>
                    <w:right w:val="none" w:sz="0" w:space="0" w:color="auto"/>
                  </w:divBdr>
                  <w:divsChild>
                    <w:div w:id="18276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107733">
          <w:marLeft w:val="0"/>
          <w:marRight w:val="0"/>
          <w:marTop w:val="0"/>
          <w:marBottom w:val="0"/>
          <w:divBdr>
            <w:top w:val="none" w:sz="0" w:space="0" w:color="auto"/>
            <w:left w:val="none" w:sz="0" w:space="0" w:color="auto"/>
            <w:bottom w:val="none" w:sz="0" w:space="0" w:color="auto"/>
            <w:right w:val="none" w:sz="0" w:space="0" w:color="auto"/>
          </w:divBdr>
        </w:div>
        <w:div w:id="1267690710">
          <w:marLeft w:val="0"/>
          <w:marRight w:val="0"/>
          <w:marTop w:val="0"/>
          <w:marBottom w:val="0"/>
          <w:divBdr>
            <w:top w:val="none" w:sz="0" w:space="0" w:color="auto"/>
            <w:left w:val="none" w:sz="0" w:space="0" w:color="auto"/>
            <w:bottom w:val="none" w:sz="0" w:space="0" w:color="auto"/>
            <w:right w:val="none" w:sz="0" w:space="0" w:color="auto"/>
          </w:divBdr>
        </w:div>
        <w:div w:id="2073113845">
          <w:marLeft w:val="0"/>
          <w:marRight w:val="0"/>
          <w:marTop w:val="0"/>
          <w:marBottom w:val="0"/>
          <w:divBdr>
            <w:top w:val="none" w:sz="0" w:space="0" w:color="auto"/>
            <w:left w:val="none" w:sz="0" w:space="0" w:color="auto"/>
            <w:bottom w:val="none" w:sz="0" w:space="0" w:color="auto"/>
            <w:right w:val="none" w:sz="0" w:space="0" w:color="auto"/>
          </w:divBdr>
        </w:div>
      </w:divsChild>
    </w:div>
    <w:div w:id="1007706072">
      <w:bodyDiv w:val="1"/>
      <w:marLeft w:val="0"/>
      <w:marRight w:val="0"/>
      <w:marTop w:val="0"/>
      <w:marBottom w:val="0"/>
      <w:divBdr>
        <w:top w:val="none" w:sz="0" w:space="0" w:color="auto"/>
        <w:left w:val="none" w:sz="0" w:space="0" w:color="auto"/>
        <w:bottom w:val="none" w:sz="0" w:space="0" w:color="auto"/>
        <w:right w:val="none" w:sz="0" w:space="0" w:color="auto"/>
      </w:divBdr>
    </w:div>
    <w:div w:id="1022048470">
      <w:bodyDiv w:val="1"/>
      <w:marLeft w:val="0"/>
      <w:marRight w:val="0"/>
      <w:marTop w:val="0"/>
      <w:marBottom w:val="0"/>
      <w:divBdr>
        <w:top w:val="none" w:sz="0" w:space="0" w:color="auto"/>
        <w:left w:val="none" w:sz="0" w:space="0" w:color="auto"/>
        <w:bottom w:val="none" w:sz="0" w:space="0" w:color="auto"/>
        <w:right w:val="none" w:sz="0" w:space="0" w:color="auto"/>
      </w:divBdr>
    </w:div>
    <w:div w:id="1068265346">
      <w:bodyDiv w:val="1"/>
      <w:marLeft w:val="0"/>
      <w:marRight w:val="0"/>
      <w:marTop w:val="0"/>
      <w:marBottom w:val="0"/>
      <w:divBdr>
        <w:top w:val="none" w:sz="0" w:space="0" w:color="auto"/>
        <w:left w:val="none" w:sz="0" w:space="0" w:color="auto"/>
        <w:bottom w:val="none" w:sz="0" w:space="0" w:color="auto"/>
        <w:right w:val="none" w:sz="0" w:space="0" w:color="auto"/>
      </w:divBdr>
    </w:div>
    <w:div w:id="1108620853">
      <w:bodyDiv w:val="1"/>
      <w:marLeft w:val="0"/>
      <w:marRight w:val="0"/>
      <w:marTop w:val="0"/>
      <w:marBottom w:val="0"/>
      <w:divBdr>
        <w:top w:val="none" w:sz="0" w:space="0" w:color="auto"/>
        <w:left w:val="none" w:sz="0" w:space="0" w:color="auto"/>
        <w:bottom w:val="none" w:sz="0" w:space="0" w:color="auto"/>
        <w:right w:val="none" w:sz="0" w:space="0" w:color="auto"/>
      </w:divBdr>
    </w:div>
    <w:div w:id="1130704168">
      <w:bodyDiv w:val="1"/>
      <w:marLeft w:val="0"/>
      <w:marRight w:val="0"/>
      <w:marTop w:val="0"/>
      <w:marBottom w:val="0"/>
      <w:divBdr>
        <w:top w:val="none" w:sz="0" w:space="0" w:color="auto"/>
        <w:left w:val="none" w:sz="0" w:space="0" w:color="auto"/>
        <w:bottom w:val="none" w:sz="0" w:space="0" w:color="auto"/>
        <w:right w:val="none" w:sz="0" w:space="0" w:color="auto"/>
      </w:divBdr>
    </w:div>
    <w:div w:id="1144082965">
      <w:bodyDiv w:val="1"/>
      <w:marLeft w:val="0"/>
      <w:marRight w:val="0"/>
      <w:marTop w:val="0"/>
      <w:marBottom w:val="0"/>
      <w:divBdr>
        <w:top w:val="none" w:sz="0" w:space="0" w:color="auto"/>
        <w:left w:val="none" w:sz="0" w:space="0" w:color="auto"/>
        <w:bottom w:val="none" w:sz="0" w:space="0" w:color="auto"/>
        <w:right w:val="none" w:sz="0" w:space="0" w:color="auto"/>
      </w:divBdr>
    </w:div>
    <w:div w:id="1146163275">
      <w:bodyDiv w:val="1"/>
      <w:marLeft w:val="0"/>
      <w:marRight w:val="0"/>
      <w:marTop w:val="0"/>
      <w:marBottom w:val="0"/>
      <w:divBdr>
        <w:top w:val="none" w:sz="0" w:space="0" w:color="auto"/>
        <w:left w:val="none" w:sz="0" w:space="0" w:color="auto"/>
        <w:bottom w:val="none" w:sz="0" w:space="0" w:color="auto"/>
        <w:right w:val="none" w:sz="0" w:space="0" w:color="auto"/>
      </w:divBdr>
    </w:div>
    <w:div w:id="1152912351">
      <w:bodyDiv w:val="1"/>
      <w:marLeft w:val="0"/>
      <w:marRight w:val="0"/>
      <w:marTop w:val="0"/>
      <w:marBottom w:val="0"/>
      <w:divBdr>
        <w:top w:val="none" w:sz="0" w:space="0" w:color="auto"/>
        <w:left w:val="none" w:sz="0" w:space="0" w:color="auto"/>
        <w:bottom w:val="none" w:sz="0" w:space="0" w:color="auto"/>
        <w:right w:val="none" w:sz="0" w:space="0" w:color="auto"/>
      </w:divBdr>
      <w:divsChild>
        <w:div w:id="137842480">
          <w:marLeft w:val="0"/>
          <w:marRight w:val="0"/>
          <w:marTop w:val="0"/>
          <w:marBottom w:val="0"/>
          <w:divBdr>
            <w:top w:val="none" w:sz="0" w:space="0" w:color="auto"/>
            <w:left w:val="none" w:sz="0" w:space="0" w:color="auto"/>
            <w:bottom w:val="none" w:sz="0" w:space="0" w:color="auto"/>
            <w:right w:val="none" w:sz="0" w:space="0" w:color="auto"/>
          </w:divBdr>
        </w:div>
        <w:div w:id="2014648696">
          <w:marLeft w:val="0"/>
          <w:marRight w:val="0"/>
          <w:marTop w:val="0"/>
          <w:marBottom w:val="0"/>
          <w:divBdr>
            <w:top w:val="none" w:sz="0" w:space="0" w:color="auto"/>
            <w:left w:val="none" w:sz="0" w:space="0" w:color="auto"/>
            <w:bottom w:val="none" w:sz="0" w:space="0" w:color="auto"/>
            <w:right w:val="none" w:sz="0" w:space="0" w:color="auto"/>
          </w:divBdr>
        </w:div>
        <w:div w:id="449128022">
          <w:marLeft w:val="0"/>
          <w:marRight w:val="0"/>
          <w:marTop w:val="0"/>
          <w:marBottom w:val="0"/>
          <w:divBdr>
            <w:top w:val="none" w:sz="0" w:space="0" w:color="auto"/>
            <w:left w:val="none" w:sz="0" w:space="0" w:color="auto"/>
            <w:bottom w:val="none" w:sz="0" w:space="0" w:color="auto"/>
            <w:right w:val="none" w:sz="0" w:space="0" w:color="auto"/>
          </w:divBdr>
        </w:div>
        <w:div w:id="1296333131">
          <w:marLeft w:val="0"/>
          <w:marRight w:val="0"/>
          <w:marTop w:val="0"/>
          <w:marBottom w:val="0"/>
          <w:divBdr>
            <w:top w:val="none" w:sz="0" w:space="0" w:color="auto"/>
            <w:left w:val="none" w:sz="0" w:space="0" w:color="auto"/>
            <w:bottom w:val="none" w:sz="0" w:space="0" w:color="auto"/>
            <w:right w:val="none" w:sz="0" w:space="0" w:color="auto"/>
          </w:divBdr>
        </w:div>
        <w:div w:id="1442410842">
          <w:marLeft w:val="0"/>
          <w:marRight w:val="0"/>
          <w:marTop w:val="0"/>
          <w:marBottom w:val="0"/>
          <w:divBdr>
            <w:top w:val="none" w:sz="0" w:space="0" w:color="auto"/>
            <w:left w:val="none" w:sz="0" w:space="0" w:color="auto"/>
            <w:bottom w:val="none" w:sz="0" w:space="0" w:color="auto"/>
            <w:right w:val="none" w:sz="0" w:space="0" w:color="auto"/>
          </w:divBdr>
        </w:div>
        <w:div w:id="629288264">
          <w:marLeft w:val="0"/>
          <w:marRight w:val="0"/>
          <w:marTop w:val="0"/>
          <w:marBottom w:val="0"/>
          <w:divBdr>
            <w:top w:val="none" w:sz="0" w:space="0" w:color="auto"/>
            <w:left w:val="none" w:sz="0" w:space="0" w:color="auto"/>
            <w:bottom w:val="none" w:sz="0" w:space="0" w:color="auto"/>
            <w:right w:val="none" w:sz="0" w:space="0" w:color="auto"/>
          </w:divBdr>
        </w:div>
        <w:div w:id="1017582360">
          <w:marLeft w:val="0"/>
          <w:marRight w:val="0"/>
          <w:marTop w:val="0"/>
          <w:marBottom w:val="0"/>
          <w:divBdr>
            <w:top w:val="none" w:sz="0" w:space="0" w:color="auto"/>
            <w:left w:val="none" w:sz="0" w:space="0" w:color="auto"/>
            <w:bottom w:val="none" w:sz="0" w:space="0" w:color="auto"/>
            <w:right w:val="none" w:sz="0" w:space="0" w:color="auto"/>
          </w:divBdr>
        </w:div>
        <w:div w:id="450707424">
          <w:marLeft w:val="0"/>
          <w:marRight w:val="0"/>
          <w:marTop w:val="0"/>
          <w:marBottom w:val="0"/>
          <w:divBdr>
            <w:top w:val="none" w:sz="0" w:space="0" w:color="auto"/>
            <w:left w:val="none" w:sz="0" w:space="0" w:color="auto"/>
            <w:bottom w:val="none" w:sz="0" w:space="0" w:color="auto"/>
            <w:right w:val="none" w:sz="0" w:space="0" w:color="auto"/>
          </w:divBdr>
        </w:div>
        <w:div w:id="348802604">
          <w:marLeft w:val="0"/>
          <w:marRight w:val="0"/>
          <w:marTop w:val="0"/>
          <w:marBottom w:val="0"/>
          <w:divBdr>
            <w:top w:val="none" w:sz="0" w:space="0" w:color="auto"/>
            <w:left w:val="none" w:sz="0" w:space="0" w:color="auto"/>
            <w:bottom w:val="none" w:sz="0" w:space="0" w:color="auto"/>
            <w:right w:val="none" w:sz="0" w:space="0" w:color="auto"/>
          </w:divBdr>
        </w:div>
        <w:div w:id="517357013">
          <w:marLeft w:val="0"/>
          <w:marRight w:val="0"/>
          <w:marTop w:val="0"/>
          <w:marBottom w:val="0"/>
          <w:divBdr>
            <w:top w:val="none" w:sz="0" w:space="0" w:color="auto"/>
            <w:left w:val="none" w:sz="0" w:space="0" w:color="auto"/>
            <w:bottom w:val="none" w:sz="0" w:space="0" w:color="auto"/>
            <w:right w:val="none" w:sz="0" w:space="0" w:color="auto"/>
          </w:divBdr>
        </w:div>
        <w:div w:id="970550518">
          <w:marLeft w:val="0"/>
          <w:marRight w:val="0"/>
          <w:marTop w:val="0"/>
          <w:marBottom w:val="0"/>
          <w:divBdr>
            <w:top w:val="none" w:sz="0" w:space="0" w:color="auto"/>
            <w:left w:val="none" w:sz="0" w:space="0" w:color="auto"/>
            <w:bottom w:val="none" w:sz="0" w:space="0" w:color="auto"/>
            <w:right w:val="none" w:sz="0" w:space="0" w:color="auto"/>
          </w:divBdr>
        </w:div>
      </w:divsChild>
    </w:div>
    <w:div w:id="1190413062">
      <w:bodyDiv w:val="1"/>
      <w:marLeft w:val="0"/>
      <w:marRight w:val="0"/>
      <w:marTop w:val="0"/>
      <w:marBottom w:val="0"/>
      <w:divBdr>
        <w:top w:val="none" w:sz="0" w:space="0" w:color="auto"/>
        <w:left w:val="none" w:sz="0" w:space="0" w:color="auto"/>
        <w:bottom w:val="none" w:sz="0" w:space="0" w:color="auto"/>
        <w:right w:val="none" w:sz="0" w:space="0" w:color="auto"/>
      </w:divBdr>
      <w:divsChild>
        <w:div w:id="974070152">
          <w:marLeft w:val="360"/>
          <w:marRight w:val="0"/>
          <w:marTop w:val="200"/>
          <w:marBottom w:val="0"/>
          <w:divBdr>
            <w:top w:val="none" w:sz="0" w:space="0" w:color="auto"/>
            <w:left w:val="none" w:sz="0" w:space="0" w:color="auto"/>
            <w:bottom w:val="none" w:sz="0" w:space="0" w:color="auto"/>
            <w:right w:val="none" w:sz="0" w:space="0" w:color="auto"/>
          </w:divBdr>
        </w:div>
        <w:div w:id="1013145027">
          <w:marLeft w:val="360"/>
          <w:marRight w:val="0"/>
          <w:marTop w:val="200"/>
          <w:marBottom w:val="0"/>
          <w:divBdr>
            <w:top w:val="none" w:sz="0" w:space="0" w:color="auto"/>
            <w:left w:val="none" w:sz="0" w:space="0" w:color="auto"/>
            <w:bottom w:val="none" w:sz="0" w:space="0" w:color="auto"/>
            <w:right w:val="none" w:sz="0" w:space="0" w:color="auto"/>
          </w:divBdr>
        </w:div>
        <w:div w:id="2023966551">
          <w:marLeft w:val="360"/>
          <w:marRight w:val="0"/>
          <w:marTop w:val="200"/>
          <w:marBottom w:val="0"/>
          <w:divBdr>
            <w:top w:val="none" w:sz="0" w:space="0" w:color="auto"/>
            <w:left w:val="none" w:sz="0" w:space="0" w:color="auto"/>
            <w:bottom w:val="none" w:sz="0" w:space="0" w:color="auto"/>
            <w:right w:val="none" w:sz="0" w:space="0" w:color="auto"/>
          </w:divBdr>
        </w:div>
        <w:div w:id="1624117938">
          <w:marLeft w:val="360"/>
          <w:marRight w:val="0"/>
          <w:marTop w:val="200"/>
          <w:marBottom w:val="0"/>
          <w:divBdr>
            <w:top w:val="none" w:sz="0" w:space="0" w:color="auto"/>
            <w:left w:val="none" w:sz="0" w:space="0" w:color="auto"/>
            <w:bottom w:val="none" w:sz="0" w:space="0" w:color="auto"/>
            <w:right w:val="none" w:sz="0" w:space="0" w:color="auto"/>
          </w:divBdr>
        </w:div>
        <w:div w:id="1448088463">
          <w:marLeft w:val="360"/>
          <w:marRight w:val="0"/>
          <w:marTop w:val="200"/>
          <w:marBottom w:val="0"/>
          <w:divBdr>
            <w:top w:val="none" w:sz="0" w:space="0" w:color="auto"/>
            <w:left w:val="none" w:sz="0" w:space="0" w:color="auto"/>
            <w:bottom w:val="none" w:sz="0" w:space="0" w:color="auto"/>
            <w:right w:val="none" w:sz="0" w:space="0" w:color="auto"/>
          </w:divBdr>
        </w:div>
        <w:div w:id="334578619">
          <w:marLeft w:val="360"/>
          <w:marRight w:val="0"/>
          <w:marTop w:val="200"/>
          <w:marBottom w:val="0"/>
          <w:divBdr>
            <w:top w:val="none" w:sz="0" w:space="0" w:color="auto"/>
            <w:left w:val="none" w:sz="0" w:space="0" w:color="auto"/>
            <w:bottom w:val="none" w:sz="0" w:space="0" w:color="auto"/>
            <w:right w:val="none" w:sz="0" w:space="0" w:color="auto"/>
          </w:divBdr>
        </w:div>
        <w:div w:id="1805081431">
          <w:marLeft w:val="360"/>
          <w:marRight w:val="0"/>
          <w:marTop w:val="200"/>
          <w:marBottom w:val="0"/>
          <w:divBdr>
            <w:top w:val="none" w:sz="0" w:space="0" w:color="auto"/>
            <w:left w:val="none" w:sz="0" w:space="0" w:color="auto"/>
            <w:bottom w:val="none" w:sz="0" w:space="0" w:color="auto"/>
            <w:right w:val="none" w:sz="0" w:space="0" w:color="auto"/>
          </w:divBdr>
        </w:div>
      </w:divsChild>
    </w:div>
    <w:div w:id="1199513486">
      <w:bodyDiv w:val="1"/>
      <w:marLeft w:val="0"/>
      <w:marRight w:val="0"/>
      <w:marTop w:val="0"/>
      <w:marBottom w:val="0"/>
      <w:divBdr>
        <w:top w:val="none" w:sz="0" w:space="0" w:color="auto"/>
        <w:left w:val="none" w:sz="0" w:space="0" w:color="auto"/>
        <w:bottom w:val="none" w:sz="0" w:space="0" w:color="auto"/>
        <w:right w:val="none" w:sz="0" w:space="0" w:color="auto"/>
      </w:divBdr>
    </w:div>
    <w:div w:id="1206679611">
      <w:bodyDiv w:val="1"/>
      <w:marLeft w:val="0"/>
      <w:marRight w:val="0"/>
      <w:marTop w:val="0"/>
      <w:marBottom w:val="0"/>
      <w:divBdr>
        <w:top w:val="none" w:sz="0" w:space="0" w:color="auto"/>
        <w:left w:val="none" w:sz="0" w:space="0" w:color="auto"/>
        <w:bottom w:val="none" w:sz="0" w:space="0" w:color="auto"/>
        <w:right w:val="none" w:sz="0" w:space="0" w:color="auto"/>
      </w:divBdr>
      <w:divsChild>
        <w:div w:id="515577608">
          <w:marLeft w:val="360"/>
          <w:marRight w:val="0"/>
          <w:marTop w:val="200"/>
          <w:marBottom w:val="0"/>
          <w:divBdr>
            <w:top w:val="none" w:sz="0" w:space="0" w:color="auto"/>
            <w:left w:val="none" w:sz="0" w:space="0" w:color="auto"/>
            <w:bottom w:val="none" w:sz="0" w:space="0" w:color="auto"/>
            <w:right w:val="none" w:sz="0" w:space="0" w:color="auto"/>
          </w:divBdr>
        </w:div>
        <w:div w:id="2076124245">
          <w:marLeft w:val="360"/>
          <w:marRight w:val="0"/>
          <w:marTop w:val="200"/>
          <w:marBottom w:val="0"/>
          <w:divBdr>
            <w:top w:val="none" w:sz="0" w:space="0" w:color="auto"/>
            <w:left w:val="none" w:sz="0" w:space="0" w:color="auto"/>
            <w:bottom w:val="none" w:sz="0" w:space="0" w:color="auto"/>
            <w:right w:val="none" w:sz="0" w:space="0" w:color="auto"/>
          </w:divBdr>
        </w:div>
        <w:div w:id="885683210">
          <w:marLeft w:val="360"/>
          <w:marRight w:val="0"/>
          <w:marTop w:val="200"/>
          <w:marBottom w:val="0"/>
          <w:divBdr>
            <w:top w:val="none" w:sz="0" w:space="0" w:color="auto"/>
            <w:left w:val="none" w:sz="0" w:space="0" w:color="auto"/>
            <w:bottom w:val="none" w:sz="0" w:space="0" w:color="auto"/>
            <w:right w:val="none" w:sz="0" w:space="0" w:color="auto"/>
          </w:divBdr>
        </w:div>
      </w:divsChild>
    </w:div>
    <w:div w:id="1232154510">
      <w:bodyDiv w:val="1"/>
      <w:marLeft w:val="0"/>
      <w:marRight w:val="0"/>
      <w:marTop w:val="0"/>
      <w:marBottom w:val="0"/>
      <w:divBdr>
        <w:top w:val="none" w:sz="0" w:space="0" w:color="auto"/>
        <w:left w:val="none" w:sz="0" w:space="0" w:color="auto"/>
        <w:bottom w:val="none" w:sz="0" w:space="0" w:color="auto"/>
        <w:right w:val="none" w:sz="0" w:space="0" w:color="auto"/>
      </w:divBdr>
    </w:div>
    <w:div w:id="1303121519">
      <w:bodyDiv w:val="1"/>
      <w:marLeft w:val="0"/>
      <w:marRight w:val="0"/>
      <w:marTop w:val="0"/>
      <w:marBottom w:val="0"/>
      <w:divBdr>
        <w:top w:val="none" w:sz="0" w:space="0" w:color="auto"/>
        <w:left w:val="none" w:sz="0" w:space="0" w:color="auto"/>
        <w:bottom w:val="none" w:sz="0" w:space="0" w:color="auto"/>
        <w:right w:val="none" w:sz="0" w:space="0" w:color="auto"/>
      </w:divBdr>
      <w:divsChild>
        <w:div w:id="1818648703">
          <w:marLeft w:val="0"/>
          <w:marRight w:val="0"/>
          <w:marTop w:val="0"/>
          <w:marBottom w:val="0"/>
          <w:divBdr>
            <w:top w:val="none" w:sz="0" w:space="0" w:color="auto"/>
            <w:left w:val="none" w:sz="0" w:space="0" w:color="auto"/>
            <w:bottom w:val="none" w:sz="0" w:space="0" w:color="auto"/>
            <w:right w:val="none" w:sz="0" w:space="0" w:color="auto"/>
          </w:divBdr>
          <w:divsChild>
            <w:div w:id="1885750910">
              <w:marLeft w:val="0"/>
              <w:marRight w:val="0"/>
              <w:marTop w:val="0"/>
              <w:marBottom w:val="0"/>
              <w:divBdr>
                <w:top w:val="none" w:sz="0" w:space="0" w:color="auto"/>
                <w:left w:val="none" w:sz="0" w:space="0" w:color="auto"/>
                <w:bottom w:val="none" w:sz="0" w:space="0" w:color="auto"/>
                <w:right w:val="none" w:sz="0" w:space="0" w:color="auto"/>
              </w:divBdr>
            </w:div>
          </w:divsChild>
        </w:div>
        <w:div w:id="1738163227">
          <w:marLeft w:val="0"/>
          <w:marRight w:val="0"/>
          <w:marTop w:val="0"/>
          <w:marBottom w:val="0"/>
          <w:divBdr>
            <w:top w:val="none" w:sz="0" w:space="0" w:color="auto"/>
            <w:left w:val="none" w:sz="0" w:space="0" w:color="auto"/>
            <w:bottom w:val="none" w:sz="0" w:space="0" w:color="auto"/>
            <w:right w:val="none" w:sz="0" w:space="0" w:color="auto"/>
          </w:divBdr>
          <w:divsChild>
            <w:div w:id="304314181">
              <w:marLeft w:val="0"/>
              <w:marRight w:val="0"/>
              <w:marTop w:val="0"/>
              <w:marBottom w:val="0"/>
              <w:divBdr>
                <w:top w:val="none" w:sz="0" w:space="0" w:color="auto"/>
                <w:left w:val="none" w:sz="0" w:space="0" w:color="auto"/>
                <w:bottom w:val="none" w:sz="0" w:space="0" w:color="auto"/>
                <w:right w:val="none" w:sz="0" w:space="0" w:color="auto"/>
              </w:divBdr>
            </w:div>
            <w:div w:id="983001646">
              <w:marLeft w:val="0"/>
              <w:marRight w:val="0"/>
              <w:marTop w:val="0"/>
              <w:marBottom w:val="0"/>
              <w:divBdr>
                <w:top w:val="none" w:sz="0" w:space="0" w:color="auto"/>
                <w:left w:val="none" w:sz="0" w:space="0" w:color="auto"/>
                <w:bottom w:val="none" w:sz="0" w:space="0" w:color="auto"/>
                <w:right w:val="none" w:sz="0" w:space="0" w:color="auto"/>
              </w:divBdr>
            </w:div>
            <w:div w:id="115299782">
              <w:marLeft w:val="0"/>
              <w:marRight w:val="0"/>
              <w:marTop w:val="0"/>
              <w:marBottom w:val="0"/>
              <w:divBdr>
                <w:top w:val="none" w:sz="0" w:space="0" w:color="auto"/>
                <w:left w:val="none" w:sz="0" w:space="0" w:color="auto"/>
                <w:bottom w:val="none" w:sz="0" w:space="0" w:color="auto"/>
                <w:right w:val="none" w:sz="0" w:space="0" w:color="auto"/>
              </w:divBdr>
            </w:div>
            <w:div w:id="908418275">
              <w:marLeft w:val="0"/>
              <w:marRight w:val="0"/>
              <w:marTop w:val="0"/>
              <w:marBottom w:val="0"/>
              <w:divBdr>
                <w:top w:val="none" w:sz="0" w:space="0" w:color="auto"/>
                <w:left w:val="none" w:sz="0" w:space="0" w:color="auto"/>
                <w:bottom w:val="none" w:sz="0" w:space="0" w:color="auto"/>
                <w:right w:val="none" w:sz="0" w:space="0" w:color="auto"/>
              </w:divBdr>
            </w:div>
            <w:div w:id="1101295139">
              <w:marLeft w:val="0"/>
              <w:marRight w:val="0"/>
              <w:marTop w:val="0"/>
              <w:marBottom w:val="0"/>
              <w:divBdr>
                <w:top w:val="none" w:sz="0" w:space="0" w:color="auto"/>
                <w:left w:val="none" w:sz="0" w:space="0" w:color="auto"/>
                <w:bottom w:val="none" w:sz="0" w:space="0" w:color="auto"/>
                <w:right w:val="none" w:sz="0" w:space="0" w:color="auto"/>
              </w:divBdr>
            </w:div>
          </w:divsChild>
        </w:div>
        <w:div w:id="341906289">
          <w:marLeft w:val="0"/>
          <w:marRight w:val="0"/>
          <w:marTop w:val="0"/>
          <w:marBottom w:val="0"/>
          <w:divBdr>
            <w:top w:val="none" w:sz="0" w:space="0" w:color="auto"/>
            <w:left w:val="none" w:sz="0" w:space="0" w:color="auto"/>
            <w:bottom w:val="none" w:sz="0" w:space="0" w:color="auto"/>
            <w:right w:val="none" w:sz="0" w:space="0" w:color="auto"/>
          </w:divBdr>
          <w:divsChild>
            <w:div w:id="1332416180">
              <w:marLeft w:val="0"/>
              <w:marRight w:val="0"/>
              <w:marTop w:val="0"/>
              <w:marBottom w:val="0"/>
              <w:divBdr>
                <w:top w:val="none" w:sz="0" w:space="0" w:color="auto"/>
                <w:left w:val="none" w:sz="0" w:space="0" w:color="auto"/>
                <w:bottom w:val="none" w:sz="0" w:space="0" w:color="auto"/>
                <w:right w:val="none" w:sz="0" w:space="0" w:color="auto"/>
              </w:divBdr>
            </w:div>
            <w:div w:id="626399902">
              <w:marLeft w:val="0"/>
              <w:marRight w:val="0"/>
              <w:marTop w:val="0"/>
              <w:marBottom w:val="0"/>
              <w:divBdr>
                <w:top w:val="none" w:sz="0" w:space="0" w:color="auto"/>
                <w:left w:val="none" w:sz="0" w:space="0" w:color="auto"/>
                <w:bottom w:val="none" w:sz="0" w:space="0" w:color="auto"/>
                <w:right w:val="none" w:sz="0" w:space="0" w:color="auto"/>
              </w:divBdr>
            </w:div>
            <w:div w:id="764762262">
              <w:marLeft w:val="0"/>
              <w:marRight w:val="0"/>
              <w:marTop w:val="0"/>
              <w:marBottom w:val="0"/>
              <w:divBdr>
                <w:top w:val="none" w:sz="0" w:space="0" w:color="auto"/>
                <w:left w:val="none" w:sz="0" w:space="0" w:color="auto"/>
                <w:bottom w:val="none" w:sz="0" w:space="0" w:color="auto"/>
                <w:right w:val="none" w:sz="0" w:space="0" w:color="auto"/>
              </w:divBdr>
            </w:div>
          </w:divsChild>
        </w:div>
        <w:div w:id="1945335038">
          <w:marLeft w:val="0"/>
          <w:marRight w:val="0"/>
          <w:marTop w:val="0"/>
          <w:marBottom w:val="0"/>
          <w:divBdr>
            <w:top w:val="none" w:sz="0" w:space="0" w:color="auto"/>
            <w:left w:val="none" w:sz="0" w:space="0" w:color="auto"/>
            <w:bottom w:val="none" w:sz="0" w:space="0" w:color="auto"/>
            <w:right w:val="none" w:sz="0" w:space="0" w:color="auto"/>
          </w:divBdr>
          <w:divsChild>
            <w:div w:id="1758018699">
              <w:marLeft w:val="0"/>
              <w:marRight w:val="0"/>
              <w:marTop w:val="0"/>
              <w:marBottom w:val="0"/>
              <w:divBdr>
                <w:top w:val="none" w:sz="0" w:space="0" w:color="auto"/>
                <w:left w:val="none" w:sz="0" w:space="0" w:color="auto"/>
                <w:bottom w:val="none" w:sz="0" w:space="0" w:color="auto"/>
                <w:right w:val="none" w:sz="0" w:space="0" w:color="auto"/>
              </w:divBdr>
            </w:div>
            <w:div w:id="1066802990">
              <w:marLeft w:val="0"/>
              <w:marRight w:val="0"/>
              <w:marTop w:val="0"/>
              <w:marBottom w:val="0"/>
              <w:divBdr>
                <w:top w:val="none" w:sz="0" w:space="0" w:color="auto"/>
                <w:left w:val="none" w:sz="0" w:space="0" w:color="auto"/>
                <w:bottom w:val="none" w:sz="0" w:space="0" w:color="auto"/>
                <w:right w:val="none" w:sz="0" w:space="0" w:color="auto"/>
              </w:divBdr>
            </w:div>
            <w:div w:id="2109886496">
              <w:marLeft w:val="0"/>
              <w:marRight w:val="0"/>
              <w:marTop w:val="0"/>
              <w:marBottom w:val="0"/>
              <w:divBdr>
                <w:top w:val="none" w:sz="0" w:space="0" w:color="auto"/>
                <w:left w:val="none" w:sz="0" w:space="0" w:color="auto"/>
                <w:bottom w:val="none" w:sz="0" w:space="0" w:color="auto"/>
                <w:right w:val="none" w:sz="0" w:space="0" w:color="auto"/>
              </w:divBdr>
            </w:div>
          </w:divsChild>
        </w:div>
        <w:div w:id="16661975">
          <w:marLeft w:val="0"/>
          <w:marRight w:val="0"/>
          <w:marTop w:val="0"/>
          <w:marBottom w:val="0"/>
          <w:divBdr>
            <w:top w:val="none" w:sz="0" w:space="0" w:color="auto"/>
            <w:left w:val="none" w:sz="0" w:space="0" w:color="auto"/>
            <w:bottom w:val="none" w:sz="0" w:space="0" w:color="auto"/>
            <w:right w:val="none" w:sz="0" w:space="0" w:color="auto"/>
          </w:divBdr>
          <w:divsChild>
            <w:div w:id="1670601543">
              <w:marLeft w:val="0"/>
              <w:marRight w:val="0"/>
              <w:marTop w:val="0"/>
              <w:marBottom w:val="0"/>
              <w:divBdr>
                <w:top w:val="none" w:sz="0" w:space="0" w:color="auto"/>
                <w:left w:val="none" w:sz="0" w:space="0" w:color="auto"/>
                <w:bottom w:val="none" w:sz="0" w:space="0" w:color="auto"/>
                <w:right w:val="none" w:sz="0" w:space="0" w:color="auto"/>
              </w:divBdr>
            </w:div>
            <w:div w:id="1686899277">
              <w:marLeft w:val="0"/>
              <w:marRight w:val="0"/>
              <w:marTop w:val="0"/>
              <w:marBottom w:val="0"/>
              <w:divBdr>
                <w:top w:val="none" w:sz="0" w:space="0" w:color="auto"/>
                <w:left w:val="none" w:sz="0" w:space="0" w:color="auto"/>
                <w:bottom w:val="none" w:sz="0" w:space="0" w:color="auto"/>
                <w:right w:val="none" w:sz="0" w:space="0" w:color="auto"/>
              </w:divBdr>
            </w:div>
            <w:div w:id="765270120">
              <w:marLeft w:val="0"/>
              <w:marRight w:val="0"/>
              <w:marTop w:val="0"/>
              <w:marBottom w:val="0"/>
              <w:divBdr>
                <w:top w:val="none" w:sz="0" w:space="0" w:color="auto"/>
                <w:left w:val="none" w:sz="0" w:space="0" w:color="auto"/>
                <w:bottom w:val="none" w:sz="0" w:space="0" w:color="auto"/>
                <w:right w:val="none" w:sz="0" w:space="0" w:color="auto"/>
              </w:divBdr>
            </w:div>
            <w:div w:id="1405028209">
              <w:marLeft w:val="0"/>
              <w:marRight w:val="0"/>
              <w:marTop w:val="0"/>
              <w:marBottom w:val="0"/>
              <w:divBdr>
                <w:top w:val="none" w:sz="0" w:space="0" w:color="auto"/>
                <w:left w:val="none" w:sz="0" w:space="0" w:color="auto"/>
                <w:bottom w:val="none" w:sz="0" w:space="0" w:color="auto"/>
                <w:right w:val="none" w:sz="0" w:space="0" w:color="auto"/>
              </w:divBdr>
            </w:div>
            <w:div w:id="1987123545">
              <w:marLeft w:val="0"/>
              <w:marRight w:val="0"/>
              <w:marTop w:val="0"/>
              <w:marBottom w:val="0"/>
              <w:divBdr>
                <w:top w:val="none" w:sz="0" w:space="0" w:color="auto"/>
                <w:left w:val="none" w:sz="0" w:space="0" w:color="auto"/>
                <w:bottom w:val="none" w:sz="0" w:space="0" w:color="auto"/>
                <w:right w:val="none" w:sz="0" w:space="0" w:color="auto"/>
              </w:divBdr>
            </w:div>
          </w:divsChild>
        </w:div>
        <w:div w:id="266042300">
          <w:marLeft w:val="0"/>
          <w:marRight w:val="0"/>
          <w:marTop w:val="0"/>
          <w:marBottom w:val="0"/>
          <w:divBdr>
            <w:top w:val="none" w:sz="0" w:space="0" w:color="auto"/>
            <w:left w:val="none" w:sz="0" w:space="0" w:color="auto"/>
            <w:bottom w:val="none" w:sz="0" w:space="0" w:color="auto"/>
            <w:right w:val="none" w:sz="0" w:space="0" w:color="auto"/>
          </w:divBdr>
          <w:divsChild>
            <w:div w:id="1639996617">
              <w:marLeft w:val="0"/>
              <w:marRight w:val="0"/>
              <w:marTop w:val="0"/>
              <w:marBottom w:val="0"/>
              <w:divBdr>
                <w:top w:val="none" w:sz="0" w:space="0" w:color="auto"/>
                <w:left w:val="none" w:sz="0" w:space="0" w:color="auto"/>
                <w:bottom w:val="none" w:sz="0" w:space="0" w:color="auto"/>
                <w:right w:val="none" w:sz="0" w:space="0" w:color="auto"/>
              </w:divBdr>
            </w:div>
            <w:div w:id="959192803">
              <w:marLeft w:val="0"/>
              <w:marRight w:val="0"/>
              <w:marTop w:val="0"/>
              <w:marBottom w:val="0"/>
              <w:divBdr>
                <w:top w:val="none" w:sz="0" w:space="0" w:color="auto"/>
                <w:left w:val="none" w:sz="0" w:space="0" w:color="auto"/>
                <w:bottom w:val="none" w:sz="0" w:space="0" w:color="auto"/>
                <w:right w:val="none" w:sz="0" w:space="0" w:color="auto"/>
              </w:divBdr>
            </w:div>
            <w:div w:id="418142043">
              <w:marLeft w:val="0"/>
              <w:marRight w:val="0"/>
              <w:marTop w:val="0"/>
              <w:marBottom w:val="0"/>
              <w:divBdr>
                <w:top w:val="none" w:sz="0" w:space="0" w:color="auto"/>
                <w:left w:val="none" w:sz="0" w:space="0" w:color="auto"/>
                <w:bottom w:val="none" w:sz="0" w:space="0" w:color="auto"/>
                <w:right w:val="none" w:sz="0" w:space="0" w:color="auto"/>
              </w:divBdr>
            </w:div>
            <w:div w:id="1317296655">
              <w:marLeft w:val="0"/>
              <w:marRight w:val="0"/>
              <w:marTop w:val="0"/>
              <w:marBottom w:val="0"/>
              <w:divBdr>
                <w:top w:val="none" w:sz="0" w:space="0" w:color="auto"/>
                <w:left w:val="none" w:sz="0" w:space="0" w:color="auto"/>
                <w:bottom w:val="none" w:sz="0" w:space="0" w:color="auto"/>
                <w:right w:val="none" w:sz="0" w:space="0" w:color="auto"/>
              </w:divBdr>
            </w:div>
            <w:div w:id="1611621633">
              <w:marLeft w:val="0"/>
              <w:marRight w:val="0"/>
              <w:marTop w:val="0"/>
              <w:marBottom w:val="0"/>
              <w:divBdr>
                <w:top w:val="none" w:sz="0" w:space="0" w:color="auto"/>
                <w:left w:val="none" w:sz="0" w:space="0" w:color="auto"/>
                <w:bottom w:val="none" w:sz="0" w:space="0" w:color="auto"/>
                <w:right w:val="none" w:sz="0" w:space="0" w:color="auto"/>
              </w:divBdr>
            </w:div>
          </w:divsChild>
        </w:div>
        <w:div w:id="432021663">
          <w:marLeft w:val="0"/>
          <w:marRight w:val="0"/>
          <w:marTop w:val="0"/>
          <w:marBottom w:val="0"/>
          <w:divBdr>
            <w:top w:val="none" w:sz="0" w:space="0" w:color="auto"/>
            <w:left w:val="none" w:sz="0" w:space="0" w:color="auto"/>
            <w:bottom w:val="none" w:sz="0" w:space="0" w:color="auto"/>
            <w:right w:val="none" w:sz="0" w:space="0" w:color="auto"/>
          </w:divBdr>
          <w:divsChild>
            <w:div w:id="2079286653">
              <w:marLeft w:val="0"/>
              <w:marRight w:val="0"/>
              <w:marTop w:val="0"/>
              <w:marBottom w:val="0"/>
              <w:divBdr>
                <w:top w:val="none" w:sz="0" w:space="0" w:color="auto"/>
                <w:left w:val="none" w:sz="0" w:space="0" w:color="auto"/>
                <w:bottom w:val="none" w:sz="0" w:space="0" w:color="auto"/>
                <w:right w:val="none" w:sz="0" w:space="0" w:color="auto"/>
              </w:divBdr>
            </w:div>
            <w:div w:id="2140565122">
              <w:marLeft w:val="0"/>
              <w:marRight w:val="0"/>
              <w:marTop w:val="0"/>
              <w:marBottom w:val="0"/>
              <w:divBdr>
                <w:top w:val="none" w:sz="0" w:space="0" w:color="auto"/>
                <w:left w:val="none" w:sz="0" w:space="0" w:color="auto"/>
                <w:bottom w:val="none" w:sz="0" w:space="0" w:color="auto"/>
                <w:right w:val="none" w:sz="0" w:space="0" w:color="auto"/>
              </w:divBdr>
            </w:div>
            <w:div w:id="588349015">
              <w:marLeft w:val="0"/>
              <w:marRight w:val="0"/>
              <w:marTop w:val="0"/>
              <w:marBottom w:val="0"/>
              <w:divBdr>
                <w:top w:val="none" w:sz="0" w:space="0" w:color="auto"/>
                <w:left w:val="none" w:sz="0" w:space="0" w:color="auto"/>
                <w:bottom w:val="none" w:sz="0" w:space="0" w:color="auto"/>
                <w:right w:val="none" w:sz="0" w:space="0" w:color="auto"/>
              </w:divBdr>
            </w:div>
            <w:div w:id="99880704">
              <w:marLeft w:val="0"/>
              <w:marRight w:val="0"/>
              <w:marTop w:val="0"/>
              <w:marBottom w:val="0"/>
              <w:divBdr>
                <w:top w:val="none" w:sz="0" w:space="0" w:color="auto"/>
                <w:left w:val="none" w:sz="0" w:space="0" w:color="auto"/>
                <w:bottom w:val="none" w:sz="0" w:space="0" w:color="auto"/>
                <w:right w:val="none" w:sz="0" w:space="0" w:color="auto"/>
              </w:divBdr>
            </w:div>
            <w:div w:id="16586400">
              <w:marLeft w:val="0"/>
              <w:marRight w:val="0"/>
              <w:marTop w:val="0"/>
              <w:marBottom w:val="0"/>
              <w:divBdr>
                <w:top w:val="none" w:sz="0" w:space="0" w:color="auto"/>
                <w:left w:val="none" w:sz="0" w:space="0" w:color="auto"/>
                <w:bottom w:val="none" w:sz="0" w:space="0" w:color="auto"/>
                <w:right w:val="none" w:sz="0" w:space="0" w:color="auto"/>
              </w:divBdr>
            </w:div>
          </w:divsChild>
        </w:div>
        <w:div w:id="1917279378">
          <w:marLeft w:val="0"/>
          <w:marRight w:val="0"/>
          <w:marTop w:val="0"/>
          <w:marBottom w:val="0"/>
          <w:divBdr>
            <w:top w:val="none" w:sz="0" w:space="0" w:color="auto"/>
            <w:left w:val="none" w:sz="0" w:space="0" w:color="auto"/>
            <w:bottom w:val="none" w:sz="0" w:space="0" w:color="auto"/>
            <w:right w:val="none" w:sz="0" w:space="0" w:color="auto"/>
          </w:divBdr>
        </w:div>
        <w:div w:id="1661928013">
          <w:marLeft w:val="0"/>
          <w:marRight w:val="0"/>
          <w:marTop w:val="0"/>
          <w:marBottom w:val="0"/>
          <w:divBdr>
            <w:top w:val="none" w:sz="0" w:space="0" w:color="auto"/>
            <w:left w:val="none" w:sz="0" w:space="0" w:color="auto"/>
            <w:bottom w:val="none" w:sz="0" w:space="0" w:color="auto"/>
            <w:right w:val="none" w:sz="0" w:space="0" w:color="auto"/>
          </w:divBdr>
        </w:div>
        <w:div w:id="1111053922">
          <w:marLeft w:val="0"/>
          <w:marRight w:val="0"/>
          <w:marTop w:val="0"/>
          <w:marBottom w:val="0"/>
          <w:divBdr>
            <w:top w:val="none" w:sz="0" w:space="0" w:color="auto"/>
            <w:left w:val="none" w:sz="0" w:space="0" w:color="auto"/>
            <w:bottom w:val="none" w:sz="0" w:space="0" w:color="auto"/>
            <w:right w:val="none" w:sz="0" w:space="0" w:color="auto"/>
          </w:divBdr>
        </w:div>
        <w:div w:id="414594905">
          <w:marLeft w:val="0"/>
          <w:marRight w:val="0"/>
          <w:marTop w:val="0"/>
          <w:marBottom w:val="0"/>
          <w:divBdr>
            <w:top w:val="none" w:sz="0" w:space="0" w:color="auto"/>
            <w:left w:val="none" w:sz="0" w:space="0" w:color="auto"/>
            <w:bottom w:val="none" w:sz="0" w:space="0" w:color="auto"/>
            <w:right w:val="none" w:sz="0" w:space="0" w:color="auto"/>
          </w:divBdr>
        </w:div>
        <w:div w:id="1537310062">
          <w:marLeft w:val="0"/>
          <w:marRight w:val="0"/>
          <w:marTop w:val="0"/>
          <w:marBottom w:val="0"/>
          <w:divBdr>
            <w:top w:val="none" w:sz="0" w:space="0" w:color="auto"/>
            <w:left w:val="none" w:sz="0" w:space="0" w:color="auto"/>
            <w:bottom w:val="none" w:sz="0" w:space="0" w:color="auto"/>
            <w:right w:val="none" w:sz="0" w:space="0" w:color="auto"/>
          </w:divBdr>
        </w:div>
        <w:div w:id="868103809">
          <w:marLeft w:val="0"/>
          <w:marRight w:val="0"/>
          <w:marTop w:val="0"/>
          <w:marBottom w:val="0"/>
          <w:divBdr>
            <w:top w:val="none" w:sz="0" w:space="0" w:color="auto"/>
            <w:left w:val="none" w:sz="0" w:space="0" w:color="auto"/>
            <w:bottom w:val="none" w:sz="0" w:space="0" w:color="auto"/>
            <w:right w:val="none" w:sz="0" w:space="0" w:color="auto"/>
          </w:divBdr>
          <w:divsChild>
            <w:div w:id="812329312">
              <w:marLeft w:val="0"/>
              <w:marRight w:val="0"/>
              <w:marTop w:val="0"/>
              <w:marBottom w:val="0"/>
              <w:divBdr>
                <w:top w:val="none" w:sz="0" w:space="0" w:color="auto"/>
                <w:left w:val="none" w:sz="0" w:space="0" w:color="auto"/>
                <w:bottom w:val="none" w:sz="0" w:space="0" w:color="auto"/>
                <w:right w:val="none" w:sz="0" w:space="0" w:color="auto"/>
              </w:divBdr>
            </w:div>
            <w:div w:id="1424837744">
              <w:marLeft w:val="0"/>
              <w:marRight w:val="0"/>
              <w:marTop w:val="0"/>
              <w:marBottom w:val="0"/>
              <w:divBdr>
                <w:top w:val="none" w:sz="0" w:space="0" w:color="auto"/>
                <w:left w:val="none" w:sz="0" w:space="0" w:color="auto"/>
                <w:bottom w:val="none" w:sz="0" w:space="0" w:color="auto"/>
                <w:right w:val="none" w:sz="0" w:space="0" w:color="auto"/>
              </w:divBdr>
            </w:div>
            <w:div w:id="219176947">
              <w:marLeft w:val="0"/>
              <w:marRight w:val="0"/>
              <w:marTop w:val="0"/>
              <w:marBottom w:val="0"/>
              <w:divBdr>
                <w:top w:val="none" w:sz="0" w:space="0" w:color="auto"/>
                <w:left w:val="none" w:sz="0" w:space="0" w:color="auto"/>
                <w:bottom w:val="none" w:sz="0" w:space="0" w:color="auto"/>
                <w:right w:val="none" w:sz="0" w:space="0" w:color="auto"/>
              </w:divBdr>
            </w:div>
            <w:div w:id="78142382">
              <w:marLeft w:val="0"/>
              <w:marRight w:val="0"/>
              <w:marTop w:val="0"/>
              <w:marBottom w:val="0"/>
              <w:divBdr>
                <w:top w:val="none" w:sz="0" w:space="0" w:color="auto"/>
                <w:left w:val="none" w:sz="0" w:space="0" w:color="auto"/>
                <w:bottom w:val="none" w:sz="0" w:space="0" w:color="auto"/>
                <w:right w:val="none" w:sz="0" w:space="0" w:color="auto"/>
              </w:divBdr>
            </w:div>
          </w:divsChild>
        </w:div>
        <w:div w:id="1279991322">
          <w:marLeft w:val="0"/>
          <w:marRight w:val="0"/>
          <w:marTop w:val="0"/>
          <w:marBottom w:val="0"/>
          <w:divBdr>
            <w:top w:val="none" w:sz="0" w:space="0" w:color="auto"/>
            <w:left w:val="none" w:sz="0" w:space="0" w:color="auto"/>
            <w:bottom w:val="none" w:sz="0" w:space="0" w:color="auto"/>
            <w:right w:val="none" w:sz="0" w:space="0" w:color="auto"/>
          </w:divBdr>
          <w:divsChild>
            <w:div w:id="867181509">
              <w:marLeft w:val="-75"/>
              <w:marRight w:val="0"/>
              <w:marTop w:val="30"/>
              <w:marBottom w:val="30"/>
              <w:divBdr>
                <w:top w:val="none" w:sz="0" w:space="0" w:color="auto"/>
                <w:left w:val="none" w:sz="0" w:space="0" w:color="auto"/>
                <w:bottom w:val="none" w:sz="0" w:space="0" w:color="auto"/>
                <w:right w:val="none" w:sz="0" w:space="0" w:color="auto"/>
              </w:divBdr>
              <w:divsChild>
                <w:div w:id="82726394">
                  <w:marLeft w:val="0"/>
                  <w:marRight w:val="0"/>
                  <w:marTop w:val="0"/>
                  <w:marBottom w:val="0"/>
                  <w:divBdr>
                    <w:top w:val="none" w:sz="0" w:space="0" w:color="auto"/>
                    <w:left w:val="none" w:sz="0" w:space="0" w:color="auto"/>
                    <w:bottom w:val="none" w:sz="0" w:space="0" w:color="auto"/>
                    <w:right w:val="none" w:sz="0" w:space="0" w:color="auto"/>
                  </w:divBdr>
                  <w:divsChild>
                    <w:div w:id="2061901636">
                      <w:marLeft w:val="0"/>
                      <w:marRight w:val="0"/>
                      <w:marTop w:val="0"/>
                      <w:marBottom w:val="0"/>
                      <w:divBdr>
                        <w:top w:val="none" w:sz="0" w:space="0" w:color="auto"/>
                        <w:left w:val="none" w:sz="0" w:space="0" w:color="auto"/>
                        <w:bottom w:val="none" w:sz="0" w:space="0" w:color="auto"/>
                        <w:right w:val="none" w:sz="0" w:space="0" w:color="auto"/>
                      </w:divBdr>
                    </w:div>
                  </w:divsChild>
                </w:div>
                <w:div w:id="740057671">
                  <w:marLeft w:val="0"/>
                  <w:marRight w:val="0"/>
                  <w:marTop w:val="0"/>
                  <w:marBottom w:val="0"/>
                  <w:divBdr>
                    <w:top w:val="none" w:sz="0" w:space="0" w:color="auto"/>
                    <w:left w:val="none" w:sz="0" w:space="0" w:color="auto"/>
                    <w:bottom w:val="none" w:sz="0" w:space="0" w:color="auto"/>
                    <w:right w:val="none" w:sz="0" w:space="0" w:color="auto"/>
                  </w:divBdr>
                  <w:divsChild>
                    <w:div w:id="66804497">
                      <w:marLeft w:val="0"/>
                      <w:marRight w:val="0"/>
                      <w:marTop w:val="0"/>
                      <w:marBottom w:val="0"/>
                      <w:divBdr>
                        <w:top w:val="none" w:sz="0" w:space="0" w:color="auto"/>
                        <w:left w:val="none" w:sz="0" w:space="0" w:color="auto"/>
                        <w:bottom w:val="none" w:sz="0" w:space="0" w:color="auto"/>
                        <w:right w:val="none" w:sz="0" w:space="0" w:color="auto"/>
                      </w:divBdr>
                    </w:div>
                  </w:divsChild>
                </w:div>
                <w:div w:id="178664827">
                  <w:marLeft w:val="0"/>
                  <w:marRight w:val="0"/>
                  <w:marTop w:val="0"/>
                  <w:marBottom w:val="0"/>
                  <w:divBdr>
                    <w:top w:val="none" w:sz="0" w:space="0" w:color="auto"/>
                    <w:left w:val="none" w:sz="0" w:space="0" w:color="auto"/>
                    <w:bottom w:val="none" w:sz="0" w:space="0" w:color="auto"/>
                    <w:right w:val="none" w:sz="0" w:space="0" w:color="auto"/>
                  </w:divBdr>
                  <w:divsChild>
                    <w:div w:id="1853107207">
                      <w:marLeft w:val="0"/>
                      <w:marRight w:val="0"/>
                      <w:marTop w:val="0"/>
                      <w:marBottom w:val="0"/>
                      <w:divBdr>
                        <w:top w:val="none" w:sz="0" w:space="0" w:color="auto"/>
                        <w:left w:val="none" w:sz="0" w:space="0" w:color="auto"/>
                        <w:bottom w:val="none" w:sz="0" w:space="0" w:color="auto"/>
                        <w:right w:val="none" w:sz="0" w:space="0" w:color="auto"/>
                      </w:divBdr>
                    </w:div>
                  </w:divsChild>
                </w:div>
                <w:div w:id="1021199978">
                  <w:marLeft w:val="0"/>
                  <w:marRight w:val="0"/>
                  <w:marTop w:val="0"/>
                  <w:marBottom w:val="0"/>
                  <w:divBdr>
                    <w:top w:val="none" w:sz="0" w:space="0" w:color="auto"/>
                    <w:left w:val="none" w:sz="0" w:space="0" w:color="auto"/>
                    <w:bottom w:val="none" w:sz="0" w:space="0" w:color="auto"/>
                    <w:right w:val="none" w:sz="0" w:space="0" w:color="auto"/>
                  </w:divBdr>
                  <w:divsChild>
                    <w:div w:id="1082335516">
                      <w:marLeft w:val="0"/>
                      <w:marRight w:val="0"/>
                      <w:marTop w:val="0"/>
                      <w:marBottom w:val="0"/>
                      <w:divBdr>
                        <w:top w:val="none" w:sz="0" w:space="0" w:color="auto"/>
                        <w:left w:val="none" w:sz="0" w:space="0" w:color="auto"/>
                        <w:bottom w:val="none" w:sz="0" w:space="0" w:color="auto"/>
                        <w:right w:val="none" w:sz="0" w:space="0" w:color="auto"/>
                      </w:divBdr>
                    </w:div>
                  </w:divsChild>
                </w:div>
                <w:div w:id="27948243">
                  <w:marLeft w:val="0"/>
                  <w:marRight w:val="0"/>
                  <w:marTop w:val="0"/>
                  <w:marBottom w:val="0"/>
                  <w:divBdr>
                    <w:top w:val="none" w:sz="0" w:space="0" w:color="auto"/>
                    <w:left w:val="none" w:sz="0" w:space="0" w:color="auto"/>
                    <w:bottom w:val="none" w:sz="0" w:space="0" w:color="auto"/>
                    <w:right w:val="none" w:sz="0" w:space="0" w:color="auto"/>
                  </w:divBdr>
                  <w:divsChild>
                    <w:div w:id="1861701227">
                      <w:marLeft w:val="0"/>
                      <w:marRight w:val="0"/>
                      <w:marTop w:val="0"/>
                      <w:marBottom w:val="0"/>
                      <w:divBdr>
                        <w:top w:val="none" w:sz="0" w:space="0" w:color="auto"/>
                        <w:left w:val="none" w:sz="0" w:space="0" w:color="auto"/>
                        <w:bottom w:val="none" w:sz="0" w:space="0" w:color="auto"/>
                        <w:right w:val="none" w:sz="0" w:space="0" w:color="auto"/>
                      </w:divBdr>
                    </w:div>
                  </w:divsChild>
                </w:div>
                <w:div w:id="785778832">
                  <w:marLeft w:val="0"/>
                  <w:marRight w:val="0"/>
                  <w:marTop w:val="0"/>
                  <w:marBottom w:val="0"/>
                  <w:divBdr>
                    <w:top w:val="none" w:sz="0" w:space="0" w:color="auto"/>
                    <w:left w:val="none" w:sz="0" w:space="0" w:color="auto"/>
                    <w:bottom w:val="none" w:sz="0" w:space="0" w:color="auto"/>
                    <w:right w:val="none" w:sz="0" w:space="0" w:color="auto"/>
                  </w:divBdr>
                  <w:divsChild>
                    <w:div w:id="1928810066">
                      <w:marLeft w:val="0"/>
                      <w:marRight w:val="0"/>
                      <w:marTop w:val="0"/>
                      <w:marBottom w:val="0"/>
                      <w:divBdr>
                        <w:top w:val="none" w:sz="0" w:space="0" w:color="auto"/>
                        <w:left w:val="none" w:sz="0" w:space="0" w:color="auto"/>
                        <w:bottom w:val="none" w:sz="0" w:space="0" w:color="auto"/>
                        <w:right w:val="none" w:sz="0" w:space="0" w:color="auto"/>
                      </w:divBdr>
                    </w:div>
                  </w:divsChild>
                </w:div>
                <w:div w:id="1136337288">
                  <w:marLeft w:val="0"/>
                  <w:marRight w:val="0"/>
                  <w:marTop w:val="0"/>
                  <w:marBottom w:val="0"/>
                  <w:divBdr>
                    <w:top w:val="none" w:sz="0" w:space="0" w:color="auto"/>
                    <w:left w:val="none" w:sz="0" w:space="0" w:color="auto"/>
                    <w:bottom w:val="none" w:sz="0" w:space="0" w:color="auto"/>
                    <w:right w:val="none" w:sz="0" w:space="0" w:color="auto"/>
                  </w:divBdr>
                  <w:divsChild>
                    <w:div w:id="4090505">
                      <w:marLeft w:val="0"/>
                      <w:marRight w:val="0"/>
                      <w:marTop w:val="0"/>
                      <w:marBottom w:val="0"/>
                      <w:divBdr>
                        <w:top w:val="none" w:sz="0" w:space="0" w:color="auto"/>
                        <w:left w:val="none" w:sz="0" w:space="0" w:color="auto"/>
                        <w:bottom w:val="none" w:sz="0" w:space="0" w:color="auto"/>
                        <w:right w:val="none" w:sz="0" w:space="0" w:color="auto"/>
                      </w:divBdr>
                    </w:div>
                  </w:divsChild>
                </w:div>
                <w:div w:id="551771684">
                  <w:marLeft w:val="0"/>
                  <w:marRight w:val="0"/>
                  <w:marTop w:val="0"/>
                  <w:marBottom w:val="0"/>
                  <w:divBdr>
                    <w:top w:val="none" w:sz="0" w:space="0" w:color="auto"/>
                    <w:left w:val="none" w:sz="0" w:space="0" w:color="auto"/>
                    <w:bottom w:val="none" w:sz="0" w:space="0" w:color="auto"/>
                    <w:right w:val="none" w:sz="0" w:space="0" w:color="auto"/>
                  </w:divBdr>
                  <w:divsChild>
                    <w:div w:id="2036926412">
                      <w:marLeft w:val="0"/>
                      <w:marRight w:val="0"/>
                      <w:marTop w:val="0"/>
                      <w:marBottom w:val="0"/>
                      <w:divBdr>
                        <w:top w:val="none" w:sz="0" w:space="0" w:color="auto"/>
                        <w:left w:val="none" w:sz="0" w:space="0" w:color="auto"/>
                        <w:bottom w:val="none" w:sz="0" w:space="0" w:color="auto"/>
                        <w:right w:val="none" w:sz="0" w:space="0" w:color="auto"/>
                      </w:divBdr>
                    </w:div>
                  </w:divsChild>
                </w:div>
                <w:div w:id="332227061">
                  <w:marLeft w:val="0"/>
                  <w:marRight w:val="0"/>
                  <w:marTop w:val="0"/>
                  <w:marBottom w:val="0"/>
                  <w:divBdr>
                    <w:top w:val="none" w:sz="0" w:space="0" w:color="auto"/>
                    <w:left w:val="none" w:sz="0" w:space="0" w:color="auto"/>
                    <w:bottom w:val="none" w:sz="0" w:space="0" w:color="auto"/>
                    <w:right w:val="none" w:sz="0" w:space="0" w:color="auto"/>
                  </w:divBdr>
                  <w:divsChild>
                    <w:div w:id="778137574">
                      <w:marLeft w:val="0"/>
                      <w:marRight w:val="0"/>
                      <w:marTop w:val="0"/>
                      <w:marBottom w:val="0"/>
                      <w:divBdr>
                        <w:top w:val="none" w:sz="0" w:space="0" w:color="auto"/>
                        <w:left w:val="none" w:sz="0" w:space="0" w:color="auto"/>
                        <w:bottom w:val="none" w:sz="0" w:space="0" w:color="auto"/>
                        <w:right w:val="none" w:sz="0" w:space="0" w:color="auto"/>
                      </w:divBdr>
                    </w:div>
                    <w:div w:id="2083329529">
                      <w:marLeft w:val="0"/>
                      <w:marRight w:val="0"/>
                      <w:marTop w:val="0"/>
                      <w:marBottom w:val="0"/>
                      <w:divBdr>
                        <w:top w:val="none" w:sz="0" w:space="0" w:color="auto"/>
                        <w:left w:val="none" w:sz="0" w:space="0" w:color="auto"/>
                        <w:bottom w:val="none" w:sz="0" w:space="0" w:color="auto"/>
                        <w:right w:val="none" w:sz="0" w:space="0" w:color="auto"/>
                      </w:divBdr>
                    </w:div>
                    <w:div w:id="2117164907">
                      <w:marLeft w:val="0"/>
                      <w:marRight w:val="0"/>
                      <w:marTop w:val="0"/>
                      <w:marBottom w:val="0"/>
                      <w:divBdr>
                        <w:top w:val="none" w:sz="0" w:space="0" w:color="auto"/>
                        <w:left w:val="none" w:sz="0" w:space="0" w:color="auto"/>
                        <w:bottom w:val="none" w:sz="0" w:space="0" w:color="auto"/>
                        <w:right w:val="none" w:sz="0" w:space="0" w:color="auto"/>
                      </w:divBdr>
                    </w:div>
                    <w:div w:id="1071586660">
                      <w:marLeft w:val="0"/>
                      <w:marRight w:val="0"/>
                      <w:marTop w:val="0"/>
                      <w:marBottom w:val="0"/>
                      <w:divBdr>
                        <w:top w:val="none" w:sz="0" w:space="0" w:color="auto"/>
                        <w:left w:val="none" w:sz="0" w:space="0" w:color="auto"/>
                        <w:bottom w:val="none" w:sz="0" w:space="0" w:color="auto"/>
                        <w:right w:val="none" w:sz="0" w:space="0" w:color="auto"/>
                      </w:divBdr>
                    </w:div>
                    <w:div w:id="431554670">
                      <w:marLeft w:val="0"/>
                      <w:marRight w:val="0"/>
                      <w:marTop w:val="0"/>
                      <w:marBottom w:val="0"/>
                      <w:divBdr>
                        <w:top w:val="none" w:sz="0" w:space="0" w:color="auto"/>
                        <w:left w:val="none" w:sz="0" w:space="0" w:color="auto"/>
                        <w:bottom w:val="none" w:sz="0" w:space="0" w:color="auto"/>
                        <w:right w:val="none" w:sz="0" w:space="0" w:color="auto"/>
                      </w:divBdr>
                    </w:div>
                  </w:divsChild>
                </w:div>
                <w:div w:id="265232576">
                  <w:marLeft w:val="0"/>
                  <w:marRight w:val="0"/>
                  <w:marTop w:val="0"/>
                  <w:marBottom w:val="0"/>
                  <w:divBdr>
                    <w:top w:val="none" w:sz="0" w:space="0" w:color="auto"/>
                    <w:left w:val="none" w:sz="0" w:space="0" w:color="auto"/>
                    <w:bottom w:val="none" w:sz="0" w:space="0" w:color="auto"/>
                    <w:right w:val="none" w:sz="0" w:space="0" w:color="auto"/>
                  </w:divBdr>
                  <w:divsChild>
                    <w:div w:id="643117550">
                      <w:marLeft w:val="0"/>
                      <w:marRight w:val="0"/>
                      <w:marTop w:val="0"/>
                      <w:marBottom w:val="0"/>
                      <w:divBdr>
                        <w:top w:val="none" w:sz="0" w:space="0" w:color="auto"/>
                        <w:left w:val="none" w:sz="0" w:space="0" w:color="auto"/>
                        <w:bottom w:val="none" w:sz="0" w:space="0" w:color="auto"/>
                        <w:right w:val="none" w:sz="0" w:space="0" w:color="auto"/>
                      </w:divBdr>
                    </w:div>
                  </w:divsChild>
                </w:div>
                <w:div w:id="2065447105">
                  <w:marLeft w:val="0"/>
                  <w:marRight w:val="0"/>
                  <w:marTop w:val="0"/>
                  <w:marBottom w:val="0"/>
                  <w:divBdr>
                    <w:top w:val="none" w:sz="0" w:space="0" w:color="auto"/>
                    <w:left w:val="none" w:sz="0" w:space="0" w:color="auto"/>
                    <w:bottom w:val="none" w:sz="0" w:space="0" w:color="auto"/>
                    <w:right w:val="none" w:sz="0" w:space="0" w:color="auto"/>
                  </w:divBdr>
                  <w:divsChild>
                    <w:div w:id="1771045905">
                      <w:marLeft w:val="0"/>
                      <w:marRight w:val="0"/>
                      <w:marTop w:val="0"/>
                      <w:marBottom w:val="0"/>
                      <w:divBdr>
                        <w:top w:val="none" w:sz="0" w:space="0" w:color="auto"/>
                        <w:left w:val="none" w:sz="0" w:space="0" w:color="auto"/>
                        <w:bottom w:val="none" w:sz="0" w:space="0" w:color="auto"/>
                        <w:right w:val="none" w:sz="0" w:space="0" w:color="auto"/>
                      </w:divBdr>
                    </w:div>
                  </w:divsChild>
                </w:div>
                <w:div w:id="611670823">
                  <w:marLeft w:val="0"/>
                  <w:marRight w:val="0"/>
                  <w:marTop w:val="0"/>
                  <w:marBottom w:val="0"/>
                  <w:divBdr>
                    <w:top w:val="none" w:sz="0" w:space="0" w:color="auto"/>
                    <w:left w:val="none" w:sz="0" w:space="0" w:color="auto"/>
                    <w:bottom w:val="none" w:sz="0" w:space="0" w:color="auto"/>
                    <w:right w:val="none" w:sz="0" w:space="0" w:color="auto"/>
                  </w:divBdr>
                  <w:divsChild>
                    <w:div w:id="12895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359781">
          <w:marLeft w:val="0"/>
          <w:marRight w:val="0"/>
          <w:marTop w:val="0"/>
          <w:marBottom w:val="0"/>
          <w:divBdr>
            <w:top w:val="none" w:sz="0" w:space="0" w:color="auto"/>
            <w:left w:val="none" w:sz="0" w:space="0" w:color="auto"/>
            <w:bottom w:val="none" w:sz="0" w:space="0" w:color="auto"/>
            <w:right w:val="none" w:sz="0" w:space="0" w:color="auto"/>
          </w:divBdr>
        </w:div>
        <w:div w:id="2047220429">
          <w:marLeft w:val="0"/>
          <w:marRight w:val="0"/>
          <w:marTop w:val="0"/>
          <w:marBottom w:val="0"/>
          <w:divBdr>
            <w:top w:val="none" w:sz="0" w:space="0" w:color="auto"/>
            <w:left w:val="none" w:sz="0" w:space="0" w:color="auto"/>
            <w:bottom w:val="none" w:sz="0" w:space="0" w:color="auto"/>
            <w:right w:val="none" w:sz="0" w:space="0" w:color="auto"/>
          </w:divBdr>
        </w:div>
        <w:div w:id="793980553">
          <w:marLeft w:val="0"/>
          <w:marRight w:val="0"/>
          <w:marTop w:val="0"/>
          <w:marBottom w:val="0"/>
          <w:divBdr>
            <w:top w:val="none" w:sz="0" w:space="0" w:color="auto"/>
            <w:left w:val="none" w:sz="0" w:space="0" w:color="auto"/>
            <w:bottom w:val="none" w:sz="0" w:space="0" w:color="auto"/>
            <w:right w:val="none" w:sz="0" w:space="0" w:color="auto"/>
          </w:divBdr>
        </w:div>
      </w:divsChild>
    </w:div>
    <w:div w:id="1315257996">
      <w:bodyDiv w:val="1"/>
      <w:marLeft w:val="0"/>
      <w:marRight w:val="0"/>
      <w:marTop w:val="0"/>
      <w:marBottom w:val="0"/>
      <w:divBdr>
        <w:top w:val="none" w:sz="0" w:space="0" w:color="auto"/>
        <w:left w:val="none" w:sz="0" w:space="0" w:color="auto"/>
        <w:bottom w:val="none" w:sz="0" w:space="0" w:color="auto"/>
        <w:right w:val="none" w:sz="0" w:space="0" w:color="auto"/>
      </w:divBdr>
    </w:div>
    <w:div w:id="1431706624">
      <w:bodyDiv w:val="1"/>
      <w:marLeft w:val="0"/>
      <w:marRight w:val="0"/>
      <w:marTop w:val="0"/>
      <w:marBottom w:val="0"/>
      <w:divBdr>
        <w:top w:val="none" w:sz="0" w:space="0" w:color="auto"/>
        <w:left w:val="none" w:sz="0" w:space="0" w:color="auto"/>
        <w:bottom w:val="none" w:sz="0" w:space="0" w:color="auto"/>
        <w:right w:val="none" w:sz="0" w:space="0" w:color="auto"/>
      </w:divBdr>
    </w:div>
    <w:div w:id="1494176586">
      <w:bodyDiv w:val="1"/>
      <w:marLeft w:val="0"/>
      <w:marRight w:val="0"/>
      <w:marTop w:val="0"/>
      <w:marBottom w:val="0"/>
      <w:divBdr>
        <w:top w:val="none" w:sz="0" w:space="0" w:color="auto"/>
        <w:left w:val="none" w:sz="0" w:space="0" w:color="auto"/>
        <w:bottom w:val="none" w:sz="0" w:space="0" w:color="auto"/>
        <w:right w:val="none" w:sz="0" w:space="0" w:color="auto"/>
      </w:divBdr>
      <w:divsChild>
        <w:div w:id="1509562382">
          <w:marLeft w:val="0"/>
          <w:marRight w:val="0"/>
          <w:marTop w:val="0"/>
          <w:marBottom w:val="0"/>
          <w:divBdr>
            <w:top w:val="none" w:sz="0" w:space="0" w:color="auto"/>
            <w:left w:val="none" w:sz="0" w:space="0" w:color="auto"/>
            <w:bottom w:val="none" w:sz="0" w:space="0" w:color="auto"/>
            <w:right w:val="none" w:sz="0" w:space="0" w:color="auto"/>
          </w:divBdr>
        </w:div>
        <w:div w:id="1710908605">
          <w:marLeft w:val="0"/>
          <w:marRight w:val="0"/>
          <w:marTop w:val="0"/>
          <w:marBottom w:val="0"/>
          <w:divBdr>
            <w:top w:val="none" w:sz="0" w:space="0" w:color="auto"/>
            <w:left w:val="none" w:sz="0" w:space="0" w:color="auto"/>
            <w:bottom w:val="none" w:sz="0" w:space="0" w:color="auto"/>
            <w:right w:val="none" w:sz="0" w:space="0" w:color="auto"/>
          </w:divBdr>
        </w:div>
      </w:divsChild>
    </w:div>
    <w:div w:id="1512257547">
      <w:bodyDiv w:val="1"/>
      <w:marLeft w:val="0"/>
      <w:marRight w:val="0"/>
      <w:marTop w:val="0"/>
      <w:marBottom w:val="0"/>
      <w:divBdr>
        <w:top w:val="none" w:sz="0" w:space="0" w:color="auto"/>
        <w:left w:val="none" w:sz="0" w:space="0" w:color="auto"/>
        <w:bottom w:val="none" w:sz="0" w:space="0" w:color="auto"/>
        <w:right w:val="none" w:sz="0" w:space="0" w:color="auto"/>
      </w:divBdr>
    </w:div>
    <w:div w:id="1512791877">
      <w:bodyDiv w:val="1"/>
      <w:marLeft w:val="0"/>
      <w:marRight w:val="0"/>
      <w:marTop w:val="0"/>
      <w:marBottom w:val="0"/>
      <w:divBdr>
        <w:top w:val="none" w:sz="0" w:space="0" w:color="auto"/>
        <w:left w:val="none" w:sz="0" w:space="0" w:color="auto"/>
        <w:bottom w:val="none" w:sz="0" w:space="0" w:color="auto"/>
        <w:right w:val="none" w:sz="0" w:space="0" w:color="auto"/>
      </w:divBdr>
    </w:div>
    <w:div w:id="1516382416">
      <w:bodyDiv w:val="1"/>
      <w:marLeft w:val="0"/>
      <w:marRight w:val="0"/>
      <w:marTop w:val="0"/>
      <w:marBottom w:val="0"/>
      <w:divBdr>
        <w:top w:val="none" w:sz="0" w:space="0" w:color="auto"/>
        <w:left w:val="none" w:sz="0" w:space="0" w:color="auto"/>
        <w:bottom w:val="none" w:sz="0" w:space="0" w:color="auto"/>
        <w:right w:val="none" w:sz="0" w:space="0" w:color="auto"/>
      </w:divBdr>
    </w:div>
    <w:div w:id="1655598633">
      <w:bodyDiv w:val="1"/>
      <w:marLeft w:val="0"/>
      <w:marRight w:val="0"/>
      <w:marTop w:val="0"/>
      <w:marBottom w:val="0"/>
      <w:divBdr>
        <w:top w:val="none" w:sz="0" w:space="0" w:color="auto"/>
        <w:left w:val="none" w:sz="0" w:space="0" w:color="auto"/>
        <w:bottom w:val="none" w:sz="0" w:space="0" w:color="auto"/>
        <w:right w:val="none" w:sz="0" w:space="0" w:color="auto"/>
      </w:divBdr>
      <w:divsChild>
        <w:div w:id="1020202790">
          <w:marLeft w:val="0"/>
          <w:marRight w:val="0"/>
          <w:marTop w:val="0"/>
          <w:marBottom w:val="0"/>
          <w:divBdr>
            <w:top w:val="none" w:sz="0" w:space="0" w:color="auto"/>
            <w:left w:val="none" w:sz="0" w:space="0" w:color="auto"/>
            <w:bottom w:val="none" w:sz="0" w:space="0" w:color="auto"/>
            <w:right w:val="none" w:sz="0" w:space="0" w:color="auto"/>
          </w:divBdr>
          <w:divsChild>
            <w:div w:id="683869612">
              <w:marLeft w:val="0"/>
              <w:marRight w:val="0"/>
              <w:marTop w:val="0"/>
              <w:marBottom w:val="0"/>
              <w:divBdr>
                <w:top w:val="none" w:sz="0" w:space="0" w:color="auto"/>
                <w:left w:val="none" w:sz="0" w:space="0" w:color="auto"/>
                <w:bottom w:val="none" w:sz="0" w:space="0" w:color="auto"/>
                <w:right w:val="none" w:sz="0" w:space="0" w:color="auto"/>
              </w:divBdr>
            </w:div>
            <w:div w:id="646477526">
              <w:marLeft w:val="0"/>
              <w:marRight w:val="0"/>
              <w:marTop w:val="0"/>
              <w:marBottom w:val="0"/>
              <w:divBdr>
                <w:top w:val="none" w:sz="0" w:space="0" w:color="auto"/>
                <w:left w:val="none" w:sz="0" w:space="0" w:color="auto"/>
                <w:bottom w:val="none" w:sz="0" w:space="0" w:color="auto"/>
                <w:right w:val="none" w:sz="0" w:space="0" w:color="auto"/>
              </w:divBdr>
            </w:div>
            <w:div w:id="486631320">
              <w:marLeft w:val="0"/>
              <w:marRight w:val="0"/>
              <w:marTop w:val="0"/>
              <w:marBottom w:val="0"/>
              <w:divBdr>
                <w:top w:val="none" w:sz="0" w:space="0" w:color="auto"/>
                <w:left w:val="none" w:sz="0" w:space="0" w:color="auto"/>
                <w:bottom w:val="none" w:sz="0" w:space="0" w:color="auto"/>
                <w:right w:val="none" w:sz="0" w:space="0" w:color="auto"/>
              </w:divBdr>
            </w:div>
            <w:div w:id="624582878">
              <w:marLeft w:val="0"/>
              <w:marRight w:val="0"/>
              <w:marTop w:val="0"/>
              <w:marBottom w:val="0"/>
              <w:divBdr>
                <w:top w:val="none" w:sz="0" w:space="0" w:color="auto"/>
                <w:left w:val="none" w:sz="0" w:space="0" w:color="auto"/>
                <w:bottom w:val="none" w:sz="0" w:space="0" w:color="auto"/>
                <w:right w:val="none" w:sz="0" w:space="0" w:color="auto"/>
              </w:divBdr>
            </w:div>
          </w:divsChild>
        </w:div>
        <w:div w:id="139272154">
          <w:marLeft w:val="0"/>
          <w:marRight w:val="0"/>
          <w:marTop w:val="0"/>
          <w:marBottom w:val="0"/>
          <w:divBdr>
            <w:top w:val="none" w:sz="0" w:space="0" w:color="auto"/>
            <w:left w:val="none" w:sz="0" w:space="0" w:color="auto"/>
            <w:bottom w:val="none" w:sz="0" w:space="0" w:color="auto"/>
            <w:right w:val="none" w:sz="0" w:space="0" w:color="auto"/>
          </w:divBdr>
          <w:divsChild>
            <w:div w:id="1732731514">
              <w:marLeft w:val="0"/>
              <w:marRight w:val="0"/>
              <w:marTop w:val="0"/>
              <w:marBottom w:val="0"/>
              <w:divBdr>
                <w:top w:val="none" w:sz="0" w:space="0" w:color="auto"/>
                <w:left w:val="none" w:sz="0" w:space="0" w:color="auto"/>
                <w:bottom w:val="none" w:sz="0" w:space="0" w:color="auto"/>
                <w:right w:val="none" w:sz="0" w:space="0" w:color="auto"/>
              </w:divBdr>
            </w:div>
            <w:div w:id="486479090">
              <w:marLeft w:val="0"/>
              <w:marRight w:val="0"/>
              <w:marTop w:val="0"/>
              <w:marBottom w:val="0"/>
              <w:divBdr>
                <w:top w:val="none" w:sz="0" w:space="0" w:color="auto"/>
                <w:left w:val="none" w:sz="0" w:space="0" w:color="auto"/>
                <w:bottom w:val="none" w:sz="0" w:space="0" w:color="auto"/>
                <w:right w:val="none" w:sz="0" w:space="0" w:color="auto"/>
              </w:divBdr>
            </w:div>
            <w:div w:id="102657218">
              <w:marLeft w:val="0"/>
              <w:marRight w:val="0"/>
              <w:marTop w:val="0"/>
              <w:marBottom w:val="0"/>
              <w:divBdr>
                <w:top w:val="none" w:sz="0" w:space="0" w:color="auto"/>
                <w:left w:val="none" w:sz="0" w:space="0" w:color="auto"/>
                <w:bottom w:val="none" w:sz="0" w:space="0" w:color="auto"/>
                <w:right w:val="none" w:sz="0" w:space="0" w:color="auto"/>
              </w:divBdr>
            </w:div>
            <w:div w:id="1156384500">
              <w:marLeft w:val="0"/>
              <w:marRight w:val="0"/>
              <w:marTop w:val="0"/>
              <w:marBottom w:val="0"/>
              <w:divBdr>
                <w:top w:val="none" w:sz="0" w:space="0" w:color="auto"/>
                <w:left w:val="none" w:sz="0" w:space="0" w:color="auto"/>
                <w:bottom w:val="none" w:sz="0" w:space="0" w:color="auto"/>
                <w:right w:val="none" w:sz="0" w:space="0" w:color="auto"/>
              </w:divBdr>
            </w:div>
            <w:div w:id="1781755201">
              <w:marLeft w:val="0"/>
              <w:marRight w:val="0"/>
              <w:marTop w:val="0"/>
              <w:marBottom w:val="0"/>
              <w:divBdr>
                <w:top w:val="none" w:sz="0" w:space="0" w:color="auto"/>
                <w:left w:val="none" w:sz="0" w:space="0" w:color="auto"/>
                <w:bottom w:val="none" w:sz="0" w:space="0" w:color="auto"/>
                <w:right w:val="none" w:sz="0" w:space="0" w:color="auto"/>
              </w:divBdr>
            </w:div>
          </w:divsChild>
        </w:div>
        <w:div w:id="876546728">
          <w:marLeft w:val="0"/>
          <w:marRight w:val="0"/>
          <w:marTop w:val="0"/>
          <w:marBottom w:val="0"/>
          <w:divBdr>
            <w:top w:val="none" w:sz="0" w:space="0" w:color="auto"/>
            <w:left w:val="none" w:sz="0" w:space="0" w:color="auto"/>
            <w:bottom w:val="none" w:sz="0" w:space="0" w:color="auto"/>
            <w:right w:val="none" w:sz="0" w:space="0" w:color="auto"/>
          </w:divBdr>
          <w:divsChild>
            <w:div w:id="1880237725">
              <w:marLeft w:val="0"/>
              <w:marRight w:val="0"/>
              <w:marTop w:val="0"/>
              <w:marBottom w:val="0"/>
              <w:divBdr>
                <w:top w:val="none" w:sz="0" w:space="0" w:color="auto"/>
                <w:left w:val="none" w:sz="0" w:space="0" w:color="auto"/>
                <w:bottom w:val="none" w:sz="0" w:space="0" w:color="auto"/>
                <w:right w:val="none" w:sz="0" w:space="0" w:color="auto"/>
              </w:divBdr>
            </w:div>
            <w:div w:id="824124109">
              <w:marLeft w:val="0"/>
              <w:marRight w:val="0"/>
              <w:marTop w:val="0"/>
              <w:marBottom w:val="0"/>
              <w:divBdr>
                <w:top w:val="none" w:sz="0" w:space="0" w:color="auto"/>
                <w:left w:val="none" w:sz="0" w:space="0" w:color="auto"/>
                <w:bottom w:val="none" w:sz="0" w:space="0" w:color="auto"/>
                <w:right w:val="none" w:sz="0" w:space="0" w:color="auto"/>
              </w:divBdr>
            </w:div>
            <w:div w:id="477962574">
              <w:marLeft w:val="0"/>
              <w:marRight w:val="0"/>
              <w:marTop w:val="0"/>
              <w:marBottom w:val="0"/>
              <w:divBdr>
                <w:top w:val="none" w:sz="0" w:space="0" w:color="auto"/>
                <w:left w:val="none" w:sz="0" w:space="0" w:color="auto"/>
                <w:bottom w:val="none" w:sz="0" w:space="0" w:color="auto"/>
                <w:right w:val="none" w:sz="0" w:space="0" w:color="auto"/>
              </w:divBdr>
            </w:div>
            <w:div w:id="918904352">
              <w:marLeft w:val="0"/>
              <w:marRight w:val="0"/>
              <w:marTop w:val="0"/>
              <w:marBottom w:val="0"/>
              <w:divBdr>
                <w:top w:val="none" w:sz="0" w:space="0" w:color="auto"/>
                <w:left w:val="none" w:sz="0" w:space="0" w:color="auto"/>
                <w:bottom w:val="none" w:sz="0" w:space="0" w:color="auto"/>
                <w:right w:val="none" w:sz="0" w:space="0" w:color="auto"/>
              </w:divBdr>
            </w:div>
            <w:div w:id="492065275">
              <w:marLeft w:val="0"/>
              <w:marRight w:val="0"/>
              <w:marTop w:val="0"/>
              <w:marBottom w:val="0"/>
              <w:divBdr>
                <w:top w:val="none" w:sz="0" w:space="0" w:color="auto"/>
                <w:left w:val="none" w:sz="0" w:space="0" w:color="auto"/>
                <w:bottom w:val="none" w:sz="0" w:space="0" w:color="auto"/>
                <w:right w:val="none" w:sz="0" w:space="0" w:color="auto"/>
              </w:divBdr>
            </w:div>
          </w:divsChild>
        </w:div>
        <w:div w:id="301077273">
          <w:marLeft w:val="0"/>
          <w:marRight w:val="0"/>
          <w:marTop w:val="0"/>
          <w:marBottom w:val="0"/>
          <w:divBdr>
            <w:top w:val="none" w:sz="0" w:space="0" w:color="auto"/>
            <w:left w:val="none" w:sz="0" w:space="0" w:color="auto"/>
            <w:bottom w:val="none" w:sz="0" w:space="0" w:color="auto"/>
            <w:right w:val="none" w:sz="0" w:space="0" w:color="auto"/>
          </w:divBdr>
          <w:divsChild>
            <w:div w:id="1884710881">
              <w:marLeft w:val="0"/>
              <w:marRight w:val="0"/>
              <w:marTop w:val="0"/>
              <w:marBottom w:val="0"/>
              <w:divBdr>
                <w:top w:val="none" w:sz="0" w:space="0" w:color="auto"/>
                <w:left w:val="none" w:sz="0" w:space="0" w:color="auto"/>
                <w:bottom w:val="none" w:sz="0" w:space="0" w:color="auto"/>
                <w:right w:val="none" w:sz="0" w:space="0" w:color="auto"/>
              </w:divBdr>
            </w:div>
            <w:div w:id="937181600">
              <w:marLeft w:val="0"/>
              <w:marRight w:val="0"/>
              <w:marTop w:val="0"/>
              <w:marBottom w:val="0"/>
              <w:divBdr>
                <w:top w:val="none" w:sz="0" w:space="0" w:color="auto"/>
                <w:left w:val="none" w:sz="0" w:space="0" w:color="auto"/>
                <w:bottom w:val="none" w:sz="0" w:space="0" w:color="auto"/>
                <w:right w:val="none" w:sz="0" w:space="0" w:color="auto"/>
              </w:divBdr>
            </w:div>
            <w:div w:id="584337202">
              <w:marLeft w:val="0"/>
              <w:marRight w:val="0"/>
              <w:marTop w:val="0"/>
              <w:marBottom w:val="0"/>
              <w:divBdr>
                <w:top w:val="none" w:sz="0" w:space="0" w:color="auto"/>
                <w:left w:val="none" w:sz="0" w:space="0" w:color="auto"/>
                <w:bottom w:val="none" w:sz="0" w:space="0" w:color="auto"/>
                <w:right w:val="none" w:sz="0" w:space="0" w:color="auto"/>
              </w:divBdr>
            </w:div>
            <w:div w:id="568730977">
              <w:marLeft w:val="0"/>
              <w:marRight w:val="0"/>
              <w:marTop w:val="0"/>
              <w:marBottom w:val="0"/>
              <w:divBdr>
                <w:top w:val="none" w:sz="0" w:space="0" w:color="auto"/>
                <w:left w:val="none" w:sz="0" w:space="0" w:color="auto"/>
                <w:bottom w:val="none" w:sz="0" w:space="0" w:color="auto"/>
                <w:right w:val="none" w:sz="0" w:space="0" w:color="auto"/>
              </w:divBdr>
            </w:div>
            <w:div w:id="12846908">
              <w:marLeft w:val="0"/>
              <w:marRight w:val="0"/>
              <w:marTop w:val="0"/>
              <w:marBottom w:val="0"/>
              <w:divBdr>
                <w:top w:val="none" w:sz="0" w:space="0" w:color="auto"/>
                <w:left w:val="none" w:sz="0" w:space="0" w:color="auto"/>
                <w:bottom w:val="none" w:sz="0" w:space="0" w:color="auto"/>
                <w:right w:val="none" w:sz="0" w:space="0" w:color="auto"/>
              </w:divBdr>
            </w:div>
          </w:divsChild>
        </w:div>
        <w:div w:id="1769618543">
          <w:marLeft w:val="0"/>
          <w:marRight w:val="0"/>
          <w:marTop w:val="0"/>
          <w:marBottom w:val="0"/>
          <w:divBdr>
            <w:top w:val="none" w:sz="0" w:space="0" w:color="auto"/>
            <w:left w:val="none" w:sz="0" w:space="0" w:color="auto"/>
            <w:bottom w:val="none" w:sz="0" w:space="0" w:color="auto"/>
            <w:right w:val="none" w:sz="0" w:space="0" w:color="auto"/>
          </w:divBdr>
          <w:divsChild>
            <w:div w:id="982734724">
              <w:marLeft w:val="0"/>
              <w:marRight w:val="0"/>
              <w:marTop w:val="0"/>
              <w:marBottom w:val="0"/>
              <w:divBdr>
                <w:top w:val="none" w:sz="0" w:space="0" w:color="auto"/>
                <w:left w:val="none" w:sz="0" w:space="0" w:color="auto"/>
                <w:bottom w:val="none" w:sz="0" w:space="0" w:color="auto"/>
                <w:right w:val="none" w:sz="0" w:space="0" w:color="auto"/>
              </w:divBdr>
            </w:div>
            <w:div w:id="2011249907">
              <w:marLeft w:val="0"/>
              <w:marRight w:val="0"/>
              <w:marTop w:val="0"/>
              <w:marBottom w:val="0"/>
              <w:divBdr>
                <w:top w:val="none" w:sz="0" w:space="0" w:color="auto"/>
                <w:left w:val="none" w:sz="0" w:space="0" w:color="auto"/>
                <w:bottom w:val="none" w:sz="0" w:space="0" w:color="auto"/>
                <w:right w:val="none" w:sz="0" w:space="0" w:color="auto"/>
              </w:divBdr>
            </w:div>
            <w:div w:id="1373268631">
              <w:marLeft w:val="0"/>
              <w:marRight w:val="0"/>
              <w:marTop w:val="0"/>
              <w:marBottom w:val="0"/>
              <w:divBdr>
                <w:top w:val="none" w:sz="0" w:space="0" w:color="auto"/>
                <w:left w:val="none" w:sz="0" w:space="0" w:color="auto"/>
                <w:bottom w:val="none" w:sz="0" w:space="0" w:color="auto"/>
                <w:right w:val="none" w:sz="0" w:space="0" w:color="auto"/>
              </w:divBdr>
            </w:div>
            <w:div w:id="1715078630">
              <w:marLeft w:val="0"/>
              <w:marRight w:val="0"/>
              <w:marTop w:val="0"/>
              <w:marBottom w:val="0"/>
              <w:divBdr>
                <w:top w:val="none" w:sz="0" w:space="0" w:color="auto"/>
                <w:left w:val="none" w:sz="0" w:space="0" w:color="auto"/>
                <w:bottom w:val="none" w:sz="0" w:space="0" w:color="auto"/>
                <w:right w:val="none" w:sz="0" w:space="0" w:color="auto"/>
              </w:divBdr>
            </w:div>
            <w:div w:id="825633407">
              <w:marLeft w:val="0"/>
              <w:marRight w:val="0"/>
              <w:marTop w:val="0"/>
              <w:marBottom w:val="0"/>
              <w:divBdr>
                <w:top w:val="none" w:sz="0" w:space="0" w:color="auto"/>
                <w:left w:val="none" w:sz="0" w:space="0" w:color="auto"/>
                <w:bottom w:val="none" w:sz="0" w:space="0" w:color="auto"/>
                <w:right w:val="none" w:sz="0" w:space="0" w:color="auto"/>
              </w:divBdr>
            </w:div>
          </w:divsChild>
        </w:div>
        <w:div w:id="2095785824">
          <w:marLeft w:val="0"/>
          <w:marRight w:val="0"/>
          <w:marTop w:val="0"/>
          <w:marBottom w:val="0"/>
          <w:divBdr>
            <w:top w:val="none" w:sz="0" w:space="0" w:color="auto"/>
            <w:left w:val="none" w:sz="0" w:space="0" w:color="auto"/>
            <w:bottom w:val="none" w:sz="0" w:space="0" w:color="auto"/>
            <w:right w:val="none" w:sz="0" w:space="0" w:color="auto"/>
          </w:divBdr>
          <w:divsChild>
            <w:div w:id="1849059797">
              <w:marLeft w:val="0"/>
              <w:marRight w:val="0"/>
              <w:marTop w:val="0"/>
              <w:marBottom w:val="0"/>
              <w:divBdr>
                <w:top w:val="none" w:sz="0" w:space="0" w:color="auto"/>
                <w:left w:val="none" w:sz="0" w:space="0" w:color="auto"/>
                <w:bottom w:val="none" w:sz="0" w:space="0" w:color="auto"/>
                <w:right w:val="none" w:sz="0" w:space="0" w:color="auto"/>
              </w:divBdr>
            </w:div>
            <w:div w:id="995303347">
              <w:marLeft w:val="0"/>
              <w:marRight w:val="0"/>
              <w:marTop w:val="0"/>
              <w:marBottom w:val="0"/>
              <w:divBdr>
                <w:top w:val="none" w:sz="0" w:space="0" w:color="auto"/>
                <w:left w:val="none" w:sz="0" w:space="0" w:color="auto"/>
                <w:bottom w:val="none" w:sz="0" w:space="0" w:color="auto"/>
                <w:right w:val="none" w:sz="0" w:space="0" w:color="auto"/>
              </w:divBdr>
            </w:div>
            <w:div w:id="207303403">
              <w:marLeft w:val="0"/>
              <w:marRight w:val="0"/>
              <w:marTop w:val="0"/>
              <w:marBottom w:val="0"/>
              <w:divBdr>
                <w:top w:val="none" w:sz="0" w:space="0" w:color="auto"/>
                <w:left w:val="none" w:sz="0" w:space="0" w:color="auto"/>
                <w:bottom w:val="none" w:sz="0" w:space="0" w:color="auto"/>
                <w:right w:val="none" w:sz="0" w:space="0" w:color="auto"/>
              </w:divBdr>
            </w:div>
            <w:div w:id="2110808457">
              <w:marLeft w:val="0"/>
              <w:marRight w:val="0"/>
              <w:marTop w:val="0"/>
              <w:marBottom w:val="0"/>
              <w:divBdr>
                <w:top w:val="none" w:sz="0" w:space="0" w:color="auto"/>
                <w:left w:val="none" w:sz="0" w:space="0" w:color="auto"/>
                <w:bottom w:val="none" w:sz="0" w:space="0" w:color="auto"/>
                <w:right w:val="none" w:sz="0" w:space="0" w:color="auto"/>
              </w:divBdr>
            </w:div>
            <w:div w:id="1491363657">
              <w:marLeft w:val="0"/>
              <w:marRight w:val="0"/>
              <w:marTop w:val="0"/>
              <w:marBottom w:val="0"/>
              <w:divBdr>
                <w:top w:val="none" w:sz="0" w:space="0" w:color="auto"/>
                <w:left w:val="none" w:sz="0" w:space="0" w:color="auto"/>
                <w:bottom w:val="none" w:sz="0" w:space="0" w:color="auto"/>
                <w:right w:val="none" w:sz="0" w:space="0" w:color="auto"/>
              </w:divBdr>
            </w:div>
          </w:divsChild>
        </w:div>
        <w:div w:id="1414350277">
          <w:marLeft w:val="0"/>
          <w:marRight w:val="0"/>
          <w:marTop w:val="0"/>
          <w:marBottom w:val="0"/>
          <w:divBdr>
            <w:top w:val="none" w:sz="0" w:space="0" w:color="auto"/>
            <w:left w:val="none" w:sz="0" w:space="0" w:color="auto"/>
            <w:bottom w:val="none" w:sz="0" w:space="0" w:color="auto"/>
            <w:right w:val="none" w:sz="0" w:space="0" w:color="auto"/>
          </w:divBdr>
          <w:divsChild>
            <w:div w:id="1202744021">
              <w:marLeft w:val="0"/>
              <w:marRight w:val="0"/>
              <w:marTop w:val="0"/>
              <w:marBottom w:val="0"/>
              <w:divBdr>
                <w:top w:val="none" w:sz="0" w:space="0" w:color="auto"/>
                <w:left w:val="none" w:sz="0" w:space="0" w:color="auto"/>
                <w:bottom w:val="none" w:sz="0" w:space="0" w:color="auto"/>
                <w:right w:val="none" w:sz="0" w:space="0" w:color="auto"/>
              </w:divBdr>
            </w:div>
            <w:div w:id="229539384">
              <w:marLeft w:val="0"/>
              <w:marRight w:val="0"/>
              <w:marTop w:val="0"/>
              <w:marBottom w:val="0"/>
              <w:divBdr>
                <w:top w:val="none" w:sz="0" w:space="0" w:color="auto"/>
                <w:left w:val="none" w:sz="0" w:space="0" w:color="auto"/>
                <w:bottom w:val="none" w:sz="0" w:space="0" w:color="auto"/>
                <w:right w:val="none" w:sz="0" w:space="0" w:color="auto"/>
              </w:divBdr>
            </w:div>
            <w:div w:id="7295403">
              <w:marLeft w:val="0"/>
              <w:marRight w:val="0"/>
              <w:marTop w:val="0"/>
              <w:marBottom w:val="0"/>
              <w:divBdr>
                <w:top w:val="none" w:sz="0" w:space="0" w:color="auto"/>
                <w:left w:val="none" w:sz="0" w:space="0" w:color="auto"/>
                <w:bottom w:val="none" w:sz="0" w:space="0" w:color="auto"/>
                <w:right w:val="none" w:sz="0" w:space="0" w:color="auto"/>
              </w:divBdr>
            </w:div>
            <w:div w:id="834802694">
              <w:marLeft w:val="0"/>
              <w:marRight w:val="0"/>
              <w:marTop w:val="0"/>
              <w:marBottom w:val="0"/>
              <w:divBdr>
                <w:top w:val="none" w:sz="0" w:space="0" w:color="auto"/>
                <w:left w:val="none" w:sz="0" w:space="0" w:color="auto"/>
                <w:bottom w:val="none" w:sz="0" w:space="0" w:color="auto"/>
                <w:right w:val="none" w:sz="0" w:space="0" w:color="auto"/>
              </w:divBdr>
            </w:div>
            <w:div w:id="1477066381">
              <w:marLeft w:val="0"/>
              <w:marRight w:val="0"/>
              <w:marTop w:val="0"/>
              <w:marBottom w:val="0"/>
              <w:divBdr>
                <w:top w:val="none" w:sz="0" w:space="0" w:color="auto"/>
                <w:left w:val="none" w:sz="0" w:space="0" w:color="auto"/>
                <w:bottom w:val="none" w:sz="0" w:space="0" w:color="auto"/>
                <w:right w:val="none" w:sz="0" w:space="0" w:color="auto"/>
              </w:divBdr>
            </w:div>
          </w:divsChild>
        </w:div>
        <w:div w:id="1676297194">
          <w:marLeft w:val="0"/>
          <w:marRight w:val="0"/>
          <w:marTop w:val="0"/>
          <w:marBottom w:val="0"/>
          <w:divBdr>
            <w:top w:val="none" w:sz="0" w:space="0" w:color="auto"/>
            <w:left w:val="none" w:sz="0" w:space="0" w:color="auto"/>
            <w:bottom w:val="none" w:sz="0" w:space="0" w:color="auto"/>
            <w:right w:val="none" w:sz="0" w:space="0" w:color="auto"/>
          </w:divBdr>
          <w:divsChild>
            <w:div w:id="394819898">
              <w:marLeft w:val="0"/>
              <w:marRight w:val="0"/>
              <w:marTop w:val="0"/>
              <w:marBottom w:val="0"/>
              <w:divBdr>
                <w:top w:val="none" w:sz="0" w:space="0" w:color="auto"/>
                <w:left w:val="none" w:sz="0" w:space="0" w:color="auto"/>
                <w:bottom w:val="none" w:sz="0" w:space="0" w:color="auto"/>
                <w:right w:val="none" w:sz="0" w:space="0" w:color="auto"/>
              </w:divBdr>
            </w:div>
            <w:div w:id="1861895000">
              <w:marLeft w:val="0"/>
              <w:marRight w:val="0"/>
              <w:marTop w:val="0"/>
              <w:marBottom w:val="0"/>
              <w:divBdr>
                <w:top w:val="none" w:sz="0" w:space="0" w:color="auto"/>
                <w:left w:val="none" w:sz="0" w:space="0" w:color="auto"/>
                <w:bottom w:val="none" w:sz="0" w:space="0" w:color="auto"/>
                <w:right w:val="none" w:sz="0" w:space="0" w:color="auto"/>
              </w:divBdr>
            </w:div>
            <w:div w:id="839201901">
              <w:marLeft w:val="0"/>
              <w:marRight w:val="0"/>
              <w:marTop w:val="0"/>
              <w:marBottom w:val="0"/>
              <w:divBdr>
                <w:top w:val="none" w:sz="0" w:space="0" w:color="auto"/>
                <w:left w:val="none" w:sz="0" w:space="0" w:color="auto"/>
                <w:bottom w:val="none" w:sz="0" w:space="0" w:color="auto"/>
                <w:right w:val="none" w:sz="0" w:space="0" w:color="auto"/>
              </w:divBdr>
            </w:div>
            <w:div w:id="1806460183">
              <w:marLeft w:val="0"/>
              <w:marRight w:val="0"/>
              <w:marTop w:val="0"/>
              <w:marBottom w:val="0"/>
              <w:divBdr>
                <w:top w:val="none" w:sz="0" w:space="0" w:color="auto"/>
                <w:left w:val="none" w:sz="0" w:space="0" w:color="auto"/>
                <w:bottom w:val="none" w:sz="0" w:space="0" w:color="auto"/>
                <w:right w:val="none" w:sz="0" w:space="0" w:color="auto"/>
              </w:divBdr>
            </w:div>
            <w:div w:id="507788141">
              <w:marLeft w:val="0"/>
              <w:marRight w:val="0"/>
              <w:marTop w:val="0"/>
              <w:marBottom w:val="0"/>
              <w:divBdr>
                <w:top w:val="none" w:sz="0" w:space="0" w:color="auto"/>
                <w:left w:val="none" w:sz="0" w:space="0" w:color="auto"/>
                <w:bottom w:val="none" w:sz="0" w:space="0" w:color="auto"/>
                <w:right w:val="none" w:sz="0" w:space="0" w:color="auto"/>
              </w:divBdr>
            </w:div>
          </w:divsChild>
        </w:div>
        <w:div w:id="933631695">
          <w:marLeft w:val="0"/>
          <w:marRight w:val="0"/>
          <w:marTop w:val="0"/>
          <w:marBottom w:val="0"/>
          <w:divBdr>
            <w:top w:val="none" w:sz="0" w:space="0" w:color="auto"/>
            <w:left w:val="none" w:sz="0" w:space="0" w:color="auto"/>
            <w:bottom w:val="none" w:sz="0" w:space="0" w:color="auto"/>
            <w:right w:val="none" w:sz="0" w:space="0" w:color="auto"/>
          </w:divBdr>
          <w:divsChild>
            <w:div w:id="1152871598">
              <w:marLeft w:val="0"/>
              <w:marRight w:val="0"/>
              <w:marTop w:val="0"/>
              <w:marBottom w:val="0"/>
              <w:divBdr>
                <w:top w:val="none" w:sz="0" w:space="0" w:color="auto"/>
                <w:left w:val="none" w:sz="0" w:space="0" w:color="auto"/>
                <w:bottom w:val="none" w:sz="0" w:space="0" w:color="auto"/>
                <w:right w:val="none" w:sz="0" w:space="0" w:color="auto"/>
              </w:divBdr>
            </w:div>
            <w:div w:id="2130929669">
              <w:marLeft w:val="0"/>
              <w:marRight w:val="0"/>
              <w:marTop w:val="0"/>
              <w:marBottom w:val="0"/>
              <w:divBdr>
                <w:top w:val="none" w:sz="0" w:space="0" w:color="auto"/>
                <w:left w:val="none" w:sz="0" w:space="0" w:color="auto"/>
                <w:bottom w:val="none" w:sz="0" w:space="0" w:color="auto"/>
                <w:right w:val="none" w:sz="0" w:space="0" w:color="auto"/>
              </w:divBdr>
            </w:div>
            <w:div w:id="1425221800">
              <w:marLeft w:val="0"/>
              <w:marRight w:val="0"/>
              <w:marTop w:val="0"/>
              <w:marBottom w:val="0"/>
              <w:divBdr>
                <w:top w:val="none" w:sz="0" w:space="0" w:color="auto"/>
                <w:left w:val="none" w:sz="0" w:space="0" w:color="auto"/>
                <w:bottom w:val="none" w:sz="0" w:space="0" w:color="auto"/>
                <w:right w:val="none" w:sz="0" w:space="0" w:color="auto"/>
              </w:divBdr>
            </w:div>
            <w:div w:id="1141729772">
              <w:marLeft w:val="0"/>
              <w:marRight w:val="0"/>
              <w:marTop w:val="0"/>
              <w:marBottom w:val="0"/>
              <w:divBdr>
                <w:top w:val="none" w:sz="0" w:space="0" w:color="auto"/>
                <w:left w:val="none" w:sz="0" w:space="0" w:color="auto"/>
                <w:bottom w:val="none" w:sz="0" w:space="0" w:color="auto"/>
                <w:right w:val="none" w:sz="0" w:space="0" w:color="auto"/>
              </w:divBdr>
            </w:div>
            <w:div w:id="2045136075">
              <w:marLeft w:val="0"/>
              <w:marRight w:val="0"/>
              <w:marTop w:val="0"/>
              <w:marBottom w:val="0"/>
              <w:divBdr>
                <w:top w:val="none" w:sz="0" w:space="0" w:color="auto"/>
                <w:left w:val="none" w:sz="0" w:space="0" w:color="auto"/>
                <w:bottom w:val="none" w:sz="0" w:space="0" w:color="auto"/>
                <w:right w:val="none" w:sz="0" w:space="0" w:color="auto"/>
              </w:divBdr>
            </w:div>
          </w:divsChild>
        </w:div>
        <w:div w:id="1259406357">
          <w:marLeft w:val="0"/>
          <w:marRight w:val="0"/>
          <w:marTop w:val="0"/>
          <w:marBottom w:val="0"/>
          <w:divBdr>
            <w:top w:val="none" w:sz="0" w:space="0" w:color="auto"/>
            <w:left w:val="none" w:sz="0" w:space="0" w:color="auto"/>
            <w:bottom w:val="none" w:sz="0" w:space="0" w:color="auto"/>
            <w:right w:val="none" w:sz="0" w:space="0" w:color="auto"/>
          </w:divBdr>
          <w:divsChild>
            <w:div w:id="780565667">
              <w:marLeft w:val="0"/>
              <w:marRight w:val="0"/>
              <w:marTop w:val="0"/>
              <w:marBottom w:val="0"/>
              <w:divBdr>
                <w:top w:val="none" w:sz="0" w:space="0" w:color="auto"/>
                <w:left w:val="none" w:sz="0" w:space="0" w:color="auto"/>
                <w:bottom w:val="none" w:sz="0" w:space="0" w:color="auto"/>
                <w:right w:val="none" w:sz="0" w:space="0" w:color="auto"/>
              </w:divBdr>
            </w:div>
            <w:div w:id="1436710778">
              <w:marLeft w:val="0"/>
              <w:marRight w:val="0"/>
              <w:marTop w:val="0"/>
              <w:marBottom w:val="0"/>
              <w:divBdr>
                <w:top w:val="none" w:sz="0" w:space="0" w:color="auto"/>
                <w:left w:val="none" w:sz="0" w:space="0" w:color="auto"/>
                <w:bottom w:val="none" w:sz="0" w:space="0" w:color="auto"/>
                <w:right w:val="none" w:sz="0" w:space="0" w:color="auto"/>
              </w:divBdr>
            </w:div>
            <w:div w:id="1472208878">
              <w:marLeft w:val="0"/>
              <w:marRight w:val="0"/>
              <w:marTop w:val="0"/>
              <w:marBottom w:val="0"/>
              <w:divBdr>
                <w:top w:val="none" w:sz="0" w:space="0" w:color="auto"/>
                <w:left w:val="none" w:sz="0" w:space="0" w:color="auto"/>
                <w:bottom w:val="none" w:sz="0" w:space="0" w:color="auto"/>
                <w:right w:val="none" w:sz="0" w:space="0" w:color="auto"/>
              </w:divBdr>
            </w:div>
            <w:div w:id="1698509696">
              <w:marLeft w:val="0"/>
              <w:marRight w:val="0"/>
              <w:marTop w:val="0"/>
              <w:marBottom w:val="0"/>
              <w:divBdr>
                <w:top w:val="none" w:sz="0" w:space="0" w:color="auto"/>
                <w:left w:val="none" w:sz="0" w:space="0" w:color="auto"/>
                <w:bottom w:val="none" w:sz="0" w:space="0" w:color="auto"/>
                <w:right w:val="none" w:sz="0" w:space="0" w:color="auto"/>
              </w:divBdr>
            </w:div>
            <w:div w:id="1534685033">
              <w:marLeft w:val="0"/>
              <w:marRight w:val="0"/>
              <w:marTop w:val="0"/>
              <w:marBottom w:val="0"/>
              <w:divBdr>
                <w:top w:val="none" w:sz="0" w:space="0" w:color="auto"/>
                <w:left w:val="none" w:sz="0" w:space="0" w:color="auto"/>
                <w:bottom w:val="none" w:sz="0" w:space="0" w:color="auto"/>
                <w:right w:val="none" w:sz="0" w:space="0" w:color="auto"/>
              </w:divBdr>
            </w:div>
          </w:divsChild>
        </w:div>
        <w:div w:id="1594362751">
          <w:marLeft w:val="0"/>
          <w:marRight w:val="0"/>
          <w:marTop w:val="0"/>
          <w:marBottom w:val="0"/>
          <w:divBdr>
            <w:top w:val="none" w:sz="0" w:space="0" w:color="auto"/>
            <w:left w:val="none" w:sz="0" w:space="0" w:color="auto"/>
            <w:bottom w:val="none" w:sz="0" w:space="0" w:color="auto"/>
            <w:right w:val="none" w:sz="0" w:space="0" w:color="auto"/>
          </w:divBdr>
          <w:divsChild>
            <w:div w:id="1014570795">
              <w:marLeft w:val="0"/>
              <w:marRight w:val="0"/>
              <w:marTop w:val="0"/>
              <w:marBottom w:val="0"/>
              <w:divBdr>
                <w:top w:val="none" w:sz="0" w:space="0" w:color="auto"/>
                <w:left w:val="none" w:sz="0" w:space="0" w:color="auto"/>
                <w:bottom w:val="none" w:sz="0" w:space="0" w:color="auto"/>
                <w:right w:val="none" w:sz="0" w:space="0" w:color="auto"/>
              </w:divBdr>
            </w:div>
            <w:div w:id="265618502">
              <w:marLeft w:val="0"/>
              <w:marRight w:val="0"/>
              <w:marTop w:val="0"/>
              <w:marBottom w:val="0"/>
              <w:divBdr>
                <w:top w:val="none" w:sz="0" w:space="0" w:color="auto"/>
                <w:left w:val="none" w:sz="0" w:space="0" w:color="auto"/>
                <w:bottom w:val="none" w:sz="0" w:space="0" w:color="auto"/>
                <w:right w:val="none" w:sz="0" w:space="0" w:color="auto"/>
              </w:divBdr>
            </w:div>
            <w:div w:id="626281780">
              <w:marLeft w:val="0"/>
              <w:marRight w:val="0"/>
              <w:marTop w:val="0"/>
              <w:marBottom w:val="0"/>
              <w:divBdr>
                <w:top w:val="none" w:sz="0" w:space="0" w:color="auto"/>
                <w:left w:val="none" w:sz="0" w:space="0" w:color="auto"/>
                <w:bottom w:val="none" w:sz="0" w:space="0" w:color="auto"/>
                <w:right w:val="none" w:sz="0" w:space="0" w:color="auto"/>
              </w:divBdr>
            </w:div>
            <w:div w:id="1320695184">
              <w:marLeft w:val="0"/>
              <w:marRight w:val="0"/>
              <w:marTop w:val="0"/>
              <w:marBottom w:val="0"/>
              <w:divBdr>
                <w:top w:val="none" w:sz="0" w:space="0" w:color="auto"/>
                <w:left w:val="none" w:sz="0" w:space="0" w:color="auto"/>
                <w:bottom w:val="none" w:sz="0" w:space="0" w:color="auto"/>
                <w:right w:val="none" w:sz="0" w:space="0" w:color="auto"/>
              </w:divBdr>
            </w:div>
            <w:div w:id="361514431">
              <w:marLeft w:val="0"/>
              <w:marRight w:val="0"/>
              <w:marTop w:val="0"/>
              <w:marBottom w:val="0"/>
              <w:divBdr>
                <w:top w:val="none" w:sz="0" w:space="0" w:color="auto"/>
                <w:left w:val="none" w:sz="0" w:space="0" w:color="auto"/>
                <w:bottom w:val="none" w:sz="0" w:space="0" w:color="auto"/>
                <w:right w:val="none" w:sz="0" w:space="0" w:color="auto"/>
              </w:divBdr>
            </w:div>
          </w:divsChild>
        </w:div>
        <w:div w:id="145896990">
          <w:marLeft w:val="0"/>
          <w:marRight w:val="0"/>
          <w:marTop w:val="0"/>
          <w:marBottom w:val="0"/>
          <w:divBdr>
            <w:top w:val="none" w:sz="0" w:space="0" w:color="auto"/>
            <w:left w:val="none" w:sz="0" w:space="0" w:color="auto"/>
            <w:bottom w:val="none" w:sz="0" w:space="0" w:color="auto"/>
            <w:right w:val="none" w:sz="0" w:space="0" w:color="auto"/>
          </w:divBdr>
          <w:divsChild>
            <w:div w:id="339739570">
              <w:marLeft w:val="0"/>
              <w:marRight w:val="0"/>
              <w:marTop w:val="0"/>
              <w:marBottom w:val="0"/>
              <w:divBdr>
                <w:top w:val="none" w:sz="0" w:space="0" w:color="auto"/>
                <w:left w:val="none" w:sz="0" w:space="0" w:color="auto"/>
                <w:bottom w:val="none" w:sz="0" w:space="0" w:color="auto"/>
                <w:right w:val="none" w:sz="0" w:space="0" w:color="auto"/>
              </w:divBdr>
            </w:div>
            <w:div w:id="999381575">
              <w:marLeft w:val="0"/>
              <w:marRight w:val="0"/>
              <w:marTop w:val="0"/>
              <w:marBottom w:val="0"/>
              <w:divBdr>
                <w:top w:val="none" w:sz="0" w:space="0" w:color="auto"/>
                <w:left w:val="none" w:sz="0" w:space="0" w:color="auto"/>
                <w:bottom w:val="none" w:sz="0" w:space="0" w:color="auto"/>
                <w:right w:val="none" w:sz="0" w:space="0" w:color="auto"/>
              </w:divBdr>
            </w:div>
            <w:div w:id="1761753308">
              <w:marLeft w:val="0"/>
              <w:marRight w:val="0"/>
              <w:marTop w:val="0"/>
              <w:marBottom w:val="0"/>
              <w:divBdr>
                <w:top w:val="none" w:sz="0" w:space="0" w:color="auto"/>
                <w:left w:val="none" w:sz="0" w:space="0" w:color="auto"/>
                <w:bottom w:val="none" w:sz="0" w:space="0" w:color="auto"/>
                <w:right w:val="none" w:sz="0" w:space="0" w:color="auto"/>
              </w:divBdr>
            </w:div>
            <w:div w:id="1859738657">
              <w:marLeft w:val="0"/>
              <w:marRight w:val="0"/>
              <w:marTop w:val="0"/>
              <w:marBottom w:val="0"/>
              <w:divBdr>
                <w:top w:val="none" w:sz="0" w:space="0" w:color="auto"/>
                <w:left w:val="none" w:sz="0" w:space="0" w:color="auto"/>
                <w:bottom w:val="none" w:sz="0" w:space="0" w:color="auto"/>
                <w:right w:val="none" w:sz="0" w:space="0" w:color="auto"/>
              </w:divBdr>
            </w:div>
            <w:div w:id="2120760268">
              <w:marLeft w:val="0"/>
              <w:marRight w:val="0"/>
              <w:marTop w:val="0"/>
              <w:marBottom w:val="0"/>
              <w:divBdr>
                <w:top w:val="none" w:sz="0" w:space="0" w:color="auto"/>
                <w:left w:val="none" w:sz="0" w:space="0" w:color="auto"/>
                <w:bottom w:val="none" w:sz="0" w:space="0" w:color="auto"/>
                <w:right w:val="none" w:sz="0" w:space="0" w:color="auto"/>
              </w:divBdr>
            </w:div>
          </w:divsChild>
        </w:div>
        <w:div w:id="1637250917">
          <w:marLeft w:val="0"/>
          <w:marRight w:val="0"/>
          <w:marTop w:val="0"/>
          <w:marBottom w:val="0"/>
          <w:divBdr>
            <w:top w:val="none" w:sz="0" w:space="0" w:color="auto"/>
            <w:left w:val="none" w:sz="0" w:space="0" w:color="auto"/>
            <w:bottom w:val="none" w:sz="0" w:space="0" w:color="auto"/>
            <w:right w:val="none" w:sz="0" w:space="0" w:color="auto"/>
          </w:divBdr>
          <w:divsChild>
            <w:div w:id="912550692">
              <w:marLeft w:val="0"/>
              <w:marRight w:val="0"/>
              <w:marTop w:val="0"/>
              <w:marBottom w:val="0"/>
              <w:divBdr>
                <w:top w:val="none" w:sz="0" w:space="0" w:color="auto"/>
                <w:left w:val="none" w:sz="0" w:space="0" w:color="auto"/>
                <w:bottom w:val="none" w:sz="0" w:space="0" w:color="auto"/>
                <w:right w:val="none" w:sz="0" w:space="0" w:color="auto"/>
              </w:divBdr>
            </w:div>
            <w:div w:id="1992514101">
              <w:marLeft w:val="0"/>
              <w:marRight w:val="0"/>
              <w:marTop w:val="0"/>
              <w:marBottom w:val="0"/>
              <w:divBdr>
                <w:top w:val="none" w:sz="0" w:space="0" w:color="auto"/>
                <w:left w:val="none" w:sz="0" w:space="0" w:color="auto"/>
                <w:bottom w:val="none" w:sz="0" w:space="0" w:color="auto"/>
                <w:right w:val="none" w:sz="0" w:space="0" w:color="auto"/>
              </w:divBdr>
            </w:div>
            <w:div w:id="1063060383">
              <w:marLeft w:val="0"/>
              <w:marRight w:val="0"/>
              <w:marTop w:val="0"/>
              <w:marBottom w:val="0"/>
              <w:divBdr>
                <w:top w:val="none" w:sz="0" w:space="0" w:color="auto"/>
                <w:left w:val="none" w:sz="0" w:space="0" w:color="auto"/>
                <w:bottom w:val="none" w:sz="0" w:space="0" w:color="auto"/>
                <w:right w:val="none" w:sz="0" w:space="0" w:color="auto"/>
              </w:divBdr>
            </w:div>
            <w:div w:id="1851135876">
              <w:marLeft w:val="0"/>
              <w:marRight w:val="0"/>
              <w:marTop w:val="0"/>
              <w:marBottom w:val="0"/>
              <w:divBdr>
                <w:top w:val="none" w:sz="0" w:space="0" w:color="auto"/>
                <w:left w:val="none" w:sz="0" w:space="0" w:color="auto"/>
                <w:bottom w:val="none" w:sz="0" w:space="0" w:color="auto"/>
                <w:right w:val="none" w:sz="0" w:space="0" w:color="auto"/>
              </w:divBdr>
            </w:div>
            <w:div w:id="975452080">
              <w:marLeft w:val="0"/>
              <w:marRight w:val="0"/>
              <w:marTop w:val="0"/>
              <w:marBottom w:val="0"/>
              <w:divBdr>
                <w:top w:val="none" w:sz="0" w:space="0" w:color="auto"/>
                <w:left w:val="none" w:sz="0" w:space="0" w:color="auto"/>
                <w:bottom w:val="none" w:sz="0" w:space="0" w:color="auto"/>
                <w:right w:val="none" w:sz="0" w:space="0" w:color="auto"/>
              </w:divBdr>
            </w:div>
          </w:divsChild>
        </w:div>
        <w:div w:id="1006174220">
          <w:marLeft w:val="0"/>
          <w:marRight w:val="0"/>
          <w:marTop w:val="0"/>
          <w:marBottom w:val="0"/>
          <w:divBdr>
            <w:top w:val="none" w:sz="0" w:space="0" w:color="auto"/>
            <w:left w:val="none" w:sz="0" w:space="0" w:color="auto"/>
            <w:bottom w:val="none" w:sz="0" w:space="0" w:color="auto"/>
            <w:right w:val="none" w:sz="0" w:space="0" w:color="auto"/>
          </w:divBdr>
          <w:divsChild>
            <w:div w:id="1756511913">
              <w:marLeft w:val="0"/>
              <w:marRight w:val="0"/>
              <w:marTop w:val="0"/>
              <w:marBottom w:val="0"/>
              <w:divBdr>
                <w:top w:val="none" w:sz="0" w:space="0" w:color="auto"/>
                <w:left w:val="none" w:sz="0" w:space="0" w:color="auto"/>
                <w:bottom w:val="none" w:sz="0" w:space="0" w:color="auto"/>
                <w:right w:val="none" w:sz="0" w:space="0" w:color="auto"/>
              </w:divBdr>
            </w:div>
            <w:div w:id="820803993">
              <w:marLeft w:val="0"/>
              <w:marRight w:val="0"/>
              <w:marTop w:val="0"/>
              <w:marBottom w:val="0"/>
              <w:divBdr>
                <w:top w:val="none" w:sz="0" w:space="0" w:color="auto"/>
                <w:left w:val="none" w:sz="0" w:space="0" w:color="auto"/>
                <w:bottom w:val="none" w:sz="0" w:space="0" w:color="auto"/>
                <w:right w:val="none" w:sz="0" w:space="0" w:color="auto"/>
              </w:divBdr>
            </w:div>
            <w:div w:id="159543095">
              <w:marLeft w:val="0"/>
              <w:marRight w:val="0"/>
              <w:marTop w:val="0"/>
              <w:marBottom w:val="0"/>
              <w:divBdr>
                <w:top w:val="none" w:sz="0" w:space="0" w:color="auto"/>
                <w:left w:val="none" w:sz="0" w:space="0" w:color="auto"/>
                <w:bottom w:val="none" w:sz="0" w:space="0" w:color="auto"/>
                <w:right w:val="none" w:sz="0" w:space="0" w:color="auto"/>
              </w:divBdr>
            </w:div>
            <w:div w:id="1799107073">
              <w:marLeft w:val="0"/>
              <w:marRight w:val="0"/>
              <w:marTop w:val="0"/>
              <w:marBottom w:val="0"/>
              <w:divBdr>
                <w:top w:val="none" w:sz="0" w:space="0" w:color="auto"/>
                <w:left w:val="none" w:sz="0" w:space="0" w:color="auto"/>
                <w:bottom w:val="none" w:sz="0" w:space="0" w:color="auto"/>
                <w:right w:val="none" w:sz="0" w:space="0" w:color="auto"/>
              </w:divBdr>
            </w:div>
            <w:div w:id="812794686">
              <w:marLeft w:val="0"/>
              <w:marRight w:val="0"/>
              <w:marTop w:val="0"/>
              <w:marBottom w:val="0"/>
              <w:divBdr>
                <w:top w:val="none" w:sz="0" w:space="0" w:color="auto"/>
                <w:left w:val="none" w:sz="0" w:space="0" w:color="auto"/>
                <w:bottom w:val="none" w:sz="0" w:space="0" w:color="auto"/>
                <w:right w:val="none" w:sz="0" w:space="0" w:color="auto"/>
              </w:divBdr>
            </w:div>
          </w:divsChild>
        </w:div>
        <w:div w:id="1927569868">
          <w:marLeft w:val="0"/>
          <w:marRight w:val="0"/>
          <w:marTop w:val="0"/>
          <w:marBottom w:val="0"/>
          <w:divBdr>
            <w:top w:val="none" w:sz="0" w:space="0" w:color="auto"/>
            <w:left w:val="none" w:sz="0" w:space="0" w:color="auto"/>
            <w:bottom w:val="none" w:sz="0" w:space="0" w:color="auto"/>
            <w:right w:val="none" w:sz="0" w:space="0" w:color="auto"/>
          </w:divBdr>
          <w:divsChild>
            <w:div w:id="237638303">
              <w:marLeft w:val="0"/>
              <w:marRight w:val="0"/>
              <w:marTop w:val="0"/>
              <w:marBottom w:val="0"/>
              <w:divBdr>
                <w:top w:val="none" w:sz="0" w:space="0" w:color="auto"/>
                <w:left w:val="none" w:sz="0" w:space="0" w:color="auto"/>
                <w:bottom w:val="none" w:sz="0" w:space="0" w:color="auto"/>
                <w:right w:val="none" w:sz="0" w:space="0" w:color="auto"/>
              </w:divBdr>
            </w:div>
            <w:div w:id="1901600150">
              <w:marLeft w:val="0"/>
              <w:marRight w:val="0"/>
              <w:marTop w:val="0"/>
              <w:marBottom w:val="0"/>
              <w:divBdr>
                <w:top w:val="none" w:sz="0" w:space="0" w:color="auto"/>
                <w:left w:val="none" w:sz="0" w:space="0" w:color="auto"/>
                <w:bottom w:val="none" w:sz="0" w:space="0" w:color="auto"/>
                <w:right w:val="none" w:sz="0" w:space="0" w:color="auto"/>
              </w:divBdr>
            </w:div>
            <w:div w:id="487330836">
              <w:marLeft w:val="0"/>
              <w:marRight w:val="0"/>
              <w:marTop w:val="0"/>
              <w:marBottom w:val="0"/>
              <w:divBdr>
                <w:top w:val="none" w:sz="0" w:space="0" w:color="auto"/>
                <w:left w:val="none" w:sz="0" w:space="0" w:color="auto"/>
                <w:bottom w:val="none" w:sz="0" w:space="0" w:color="auto"/>
                <w:right w:val="none" w:sz="0" w:space="0" w:color="auto"/>
              </w:divBdr>
            </w:div>
            <w:div w:id="638996804">
              <w:marLeft w:val="0"/>
              <w:marRight w:val="0"/>
              <w:marTop w:val="0"/>
              <w:marBottom w:val="0"/>
              <w:divBdr>
                <w:top w:val="none" w:sz="0" w:space="0" w:color="auto"/>
                <w:left w:val="none" w:sz="0" w:space="0" w:color="auto"/>
                <w:bottom w:val="none" w:sz="0" w:space="0" w:color="auto"/>
                <w:right w:val="none" w:sz="0" w:space="0" w:color="auto"/>
              </w:divBdr>
            </w:div>
            <w:div w:id="1105082031">
              <w:marLeft w:val="0"/>
              <w:marRight w:val="0"/>
              <w:marTop w:val="0"/>
              <w:marBottom w:val="0"/>
              <w:divBdr>
                <w:top w:val="none" w:sz="0" w:space="0" w:color="auto"/>
                <w:left w:val="none" w:sz="0" w:space="0" w:color="auto"/>
                <w:bottom w:val="none" w:sz="0" w:space="0" w:color="auto"/>
                <w:right w:val="none" w:sz="0" w:space="0" w:color="auto"/>
              </w:divBdr>
            </w:div>
          </w:divsChild>
        </w:div>
        <w:div w:id="2102333387">
          <w:marLeft w:val="0"/>
          <w:marRight w:val="0"/>
          <w:marTop w:val="0"/>
          <w:marBottom w:val="0"/>
          <w:divBdr>
            <w:top w:val="none" w:sz="0" w:space="0" w:color="auto"/>
            <w:left w:val="none" w:sz="0" w:space="0" w:color="auto"/>
            <w:bottom w:val="none" w:sz="0" w:space="0" w:color="auto"/>
            <w:right w:val="none" w:sz="0" w:space="0" w:color="auto"/>
          </w:divBdr>
        </w:div>
      </w:divsChild>
    </w:div>
    <w:div w:id="1710717927">
      <w:bodyDiv w:val="1"/>
      <w:marLeft w:val="0"/>
      <w:marRight w:val="0"/>
      <w:marTop w:val="0"/>
      <w:marBottom w:val="0"/>
      <w:divBdr>
        <w:top w:val="none" w:sz="0" w:space="0" w:color="auto"/>
        <w:left w:val="none" w:sz="0" w:space="0" w:color="auto"/>
        <w:bottom w:val="none" w:sz="0" w:space="0" w:color="auto"/>
        <w:right w:val="none" w:sz="0" w:space="0" w:color="auto"/>
      </w:divBdr>
      <w:divsChild>
        <w:div w:id="1215696488">
          <w:marLeft w:val="0"/>
          <w:marRight w:val="0"/>
          <w:marTop w:val="0"/>
          <w:marBottom w:val="0"/>
          <w:divBdr>
            <w:top w:val="none" w:sz="0" w:space="0" w:color="auto"/>
            <w:left w:val="none" w:sz="0" w:space="0" w:color="auto"/>
            <w:bottom w:val="none" w:sz="0" w:space="0" w:color="auto"/>
            <w:right w:val="none" w:sz="0" w:space="0" w:color="auto"/>
          </w:divBdr>
          <w:divsChild>
            <w:div w:id="1209993756">
              <w:marLeft w:val="0"/>
              <w:marRight w:val="0"/>
              <w:marTop w:val="0"/>
              <w:marBottom w:val="0"/>
              <w:divBdr>
                <w:top w:val="none" w:sz="0" w:space="0" w:color="auto"/>
                <w:left w:val="none" w:sz="0" w:space="0" w:color="auto"/>
                <w:bottom w:val="none" w:sz="0" w:space="0" w:color="auto"/>
                <w:right w:val="none" w:sz="0" w:space="0" w:color="auto"/>
              </w:divBdr>
            </w:div>
            <w:div w:id="1326863225">
              <w:marLeft w:val="0"/>
              <w:marRight w:val="0"/>
              <w:marTop w:val="0"/>
              <w:marBottom w:val="0"/>
              <w:divBdr>
                <w:top w:val="none" w:sz="0" w:space="0" w:color="auto"/>
                <w:left w:val="none" w:sz="0" w:space="0" w:color="auto"/>
                <w:bottom w:val="none" w:sz="0" w:space="0" w:color="auto"/>
                <w:right w:val="none" w:sz="0" w:space="0" w:color="auto"/>
              </w:divBdr>
            </w:div>
            <w:div w:id="1785612443">
              <w:marLeft w:val="0"/>
              <w:marRight w:val="0"/>
              <w:marTop w:val="0"/>
              <w:marBottom w:val="0"/>
              <w:divBdr>
                <w:top w:val="none" w:sz="0" w:space="0" w:color="auto"/>
                <w:left w:val="none" w:sz="0" w:space="0" w:color="auto"/>
                <w:bottom w:val="none" w:sz="0" w:space="0" w:color="auto"/>
                <w:right w:val="none" w:sz="0" w:space="0" w:color="auto"/>
              </w:divBdr>
            </w:div>
            <w:div w:id="2141916527">
              <w:marLeft w:val="0"/>
              <w:marRight w:val="0"/>
              <w:marTop w:val="0"/>
              <w:marBottom w:val="0"/>
              <w:divBdr>
                <w:top w:val="none" w:sz="0" w:space="0" w:color="auto"/>
                <w:left w:val="none" w:sz="0" w:space="0" w:color="auto"/>
                <w:bottom w:val="none" w:sz="0" w:space="0" w:color="auto"/>
                <w:right w:val="none" w:sz="0" w:space="0" w:color="auto"/>
              </w:divBdr>
            </w:div>
            <w:div w:id="1253202592">
              <w:marLeft w:val="0"/>
              <w:marRight w:val="0"/>
              <w:marTop w:val="0"/>
              <w:marBottom w:val="0"/>
              <w:divBdr>
                <w:top w:val="none" w:sz="0" w:space="0" w:color="auto"/>
                <w:left w:val="none" w:sz="0" w:space="0" w:color="auto"/>
                <w:bottom w:val="none" w:sz="0" w:space="0" w:color="auto"/>
                <w:right w:val="none" w:sz="0" w:space="0" w:color="auto"/>
              </w:divBdr>
            </w:div>
          </w:divsChild>
        </w:div>
        <w:div w:id="491026283">
          <w:marLeft w:val="0"/>
          <w:marRight w:val="0"/>
          <w:marTop w:val="0"/>
          <w:marBottom w:val="0"/>
          <w:divBdr>
            <w:top w:val="none" w:sz="0" w:space="0" w:color="auto"/>
            <w:left w:val="none" w:sz="0" w:space="0" w:color="auto"/>
            <w:bottom w:val="none" w:sz="0" w:space="0" w:color="auto"/>
            <w:right w:val="none" w:sz="0" w:space="0" w:color="auto"/>
          </w:divBdr>
          <w:divsChild>
            <w:div w:id="1549607719">
              <w:marLeft w:val="0"/>
              <w:marRight w:val="0"/>
              <w:marTop w:val="0"/>
              <w:marBottom w:val="0"/>
              <w:divBdr>
                <w:top w:val="none" w:sz="0" w:space="0" w:color="auto"/>
                <w:left w:val="none" w:sz="0" w:space="0" w:color="auto"/>
                <w:bottom w:val="none" w:sz="0" w:space="0" w:color="auto"/>
                <w:right w:val="none" w:sz="0" w:space="0" w:color="auto"/>
              </w:divBdr>
            </w:div>
          </w:divsChild>
        </w:div>
        <w:div w:id="2045329255">
          <w:marLeft w:val="0"/>
          <w:marRight w:val="0"/>
          <w:marTop w:val="0"/>
          <w:marBottom w:val="0"/>
          <w:divBdr>
            <w:top w:val="none" w:sz="0" w:space="0" w:color="auto"/>
            <w:left w:val="none" w:sz="0" w:space="0" w:color="auto"/>
            <w:bottom w:val="none" w:sz="0" w:space="0" w:color="auto"/>
            <w:right w:val="none" w:sz="0" w:space="0" w:color="auto"/>
          </w:divBdr>
        </w:div>
        <w:div w:id="1592200810">
          <w:marLeft w:val="0"/>
          <w:marRight w:val="0"/>
          <w:marTop w:val="0"/>
          <w:marBottom w:val="0"/>
          <w:divBdr>
            <w:top w:val="none" w:sz="0" w:space="0" w:color="auto"/>
            <w:left w:val="none" w:sz="0" w:space="0" w:color="auto"/>
            <w:bottom w:val="none" w:sz="0" w:space="0" w:color="auto"/>
            <w:right w:val="none" w:sz="0" w:space="0" w:color="auto"/>
          </w:divBdr>
        </w:div>
        <w:div w:id="144592586">
          <w:marLeft w:val="0"/>
          <w:marRight w:val="0"/>
          <w:marTop w:val="0"/>
          <w:marBottom w:val="0"/>
          <w:divBdr>
            <w:top w:val="none" w:sz="0" w:space="0" w:color="auto"/>
            <w:left w:val="none" w:sz="0" w:space="0" w:color="auto"/>
            <w:bottom w:val="none" w:sz="0" w:space="0" w:color="auto"/>
            <w:right w:val="none" w:sz="0" w:space="0" w:color="auto"/>
          </w:divBdr>
        </w:div>
        <w:div w:id="1241870021">
          <w:marLeft w:val="0"/>
          <w:marRight w:val="0"/>
          <w:marTop w:val="0"/>
          <w:marBottom w:val="0"/>
          <w:divBdr>
            <w:top w:val="none" w:sz="0" w:space="0" w:color="auto"/>
            <w:left w:val="none" w:sz="0" w:space="0" w:color="auto"/>
            <w:bottom w:val="none" w:sz="0" w:space="0" w:color="auto"/>
            <w:right w:val="none" w:sz="0" w:space="0" w:color="auto"/>
          </w:divBdr>
        </w:div>
        <w:div w:id="847405702">
          <w:marLeft w:val="0"/>
          <w:marRight w:val="0"/>
          <w:marTop w:val="0"/>
          <w:marBottom w:val="0"/>
          <w:divBdr>
            <w:top w:val="none" w:sz="0" w:space="0" w:color="auto"/>
            <w:left w:val="none" w:sz="0" w:space="0" w:color="auto"/>
            <w:bottom w:val="none" w:sz="0" w:space="0" w:color="auto"/>
            <w:right w:val="none" w:sz="0" w:space="0" w:color="auto"/>
          </w:divBdr>
        </w:div>
        <w:div w:id="1697581573">
          <w:marLeft w:val="0"/>
          <w:marRight w:val="0"/>
          <w:marTop w:val="0"/>
          <w:marBottom w:val="0"/>
          <w:divBdr>
            <w:top w:val="none" w:sz="0" w:space="0" w:color="auto"/>
            <w:left w:val="none" w:sz="0" w:space="0" w:color="auto"/>
            <w:bottom w:val="none" w:sz="0" w:space="0" w:color="auto"/>
            <w:right w:val="none" w:sz="0" w:space="0" w:color="auto"/>
          </w:divBdr>
        </w:div>
      </w:divsChild>
    </w:div>
    <w:div w:id="1711614923">
      <w:bodyDiv w:val="1"/>
      <w:marLeft w:val="0"/>
      <w:marRight w:val="0"/>
      <w:marTop w:val="0"/>
      <w:marBottom w:val="0"/>
      <w:divBdr>
        <w:top w:val="none" w:sz="0" w:space="0" w:color="auto"/>
        <w:left w:val="none" w:sz="0" w:space="0" w:color="auto"/>
        <w:bottom w:val="none" w:sz="0" w:space="0" w:color="auto"/>
        <w:right w:val="none" w:sz="0" w:space="0" w:color="auto"/>
      </w:divBdr>
    </w:div>
    <w:div w:id="1791775980">
      <w:bodyDiv w:val="1"/>
      <w:marLeft w:val="0"/>
      <w:marRight w:val="0"/>
      <w:marTop w:val="0"/>
      <w:marBottom w:val="0"/>
      <w:divBdr>
        <w:top w:val="none" w:sz="0" w:space="0" w:color="auto"/>
        <w:left w:val="none" w:sz="0" w:space="0" w:color="auto"/>
        <w:bottom w:val="none" w:sz="0" w:space="0" w:color="auto"/>
        <w:right w:val="none" w:sz="0" w:space="0" w:color="auto"/>
      </w:divBdr>
    </w:div>
    <w:div w:id="1824078782">
      <w:bodyDiv w:val="1"/>
      <w:marLeft w:val="0"/>
      <w:marRight w:val="0"/>
      <w:marTop w:val="0"/>
      <w:marBottom w:val="0"/>
      <w:divBdr>
        <w:top w:val="none" w:sz="0" w:space="0" w:color="auto"/>
        <w:left w:val="none" w:sz="0" w:space="0" w:color="auto"/>
        <w:bottom w:val="none" w:sz="0" w:space="0" w:color="auto"/>
        <w:right w:val="none" w:sz="0" w:space="0" w:color="auto"/>
      </w:divBdr>
    </w:div>
    <w:div w:id="1850480492">
      <w:bodyDiv w:val="1"/>
      <w:marLeft w:val="0"/>
      <w:marRight w:val="0"/>
      <w:marTop w:val="0"/>
      <w:marBottom w:val="0"/>
      <w:divBdr>
        <w:top w:val="none" w:sz="0" w:space="0" w:color="auto"/>
        <w:left w:val="none" w:sz="0" w:space="0" w:color="auto"/>
        <w:bottom w:val="none" w:sz="0" w:space="0" w:color="auto"/>
        <w:right w:val="none" w:sz="0" w:space="0" w:color="auto"/>
      </w:divBdr>
      <w:divsChild>
        <w:div w:id="728116196">
          <w:marLeft w:val="0"/>
          <w:marRight w:val="0"/>
          <w:marTop w:val="0"/>
          <w:marBottom w:val="0"/>
          <w:divBdr>
            <w:top w:val="none" w:sz="0" w:space="0" w:color="auto"/>
            <w:left w:val="none" w:sz="0" w:space="0" w:color="auto"/>
            <w:bottom w:val="none" w:sz="0" w:space="0" w:color="auto"/>
            <w:right w:val="none" w:sz="0" w:space="0" w:color="auto"/>
          </w:divBdr>
        </w:div>
        <w:div w:id="1401634276">
          <w:marLeft w:val="0"/>
          <w:marRight w:val="0"/>
          <w:marTop w:val="0"/>
          <w:marBottom w:val="0"/>
          <w:divBdr>
            <w:top w:val="none" w:sz="0" w:space="0" w:color="auto"/>
            <w:left w:val="none" w:sz="0" w:space="0" w:color="auto"/>
            <w:bottom w:val="none" w:sz="0" w:space="0" w:color="auto"/>
            <w:right w:val="none" w:sz="0" w:space="0" w:color="auto"/>
          </w:divBdr>
        </w:div>
        <w:div w:id="1979187797">
          <w:marLeft w:val="0"/>
          <w:marRight w:val="0"/>
          <w:marTop w:val="0"/>
          <w:marBottom w:val="0"/>
          <w:divBdr>
            <w:top w:val="none" w:sz="0" w:space="0" w:color="auto"/>
            <w:left w:val="none" w:sz="0" w:space="0" w:color="auto"/>
            <w:bottom w:val="none" w:sz="0" w:space="0" w:color="auto"/>
            <w:right w:val="none" w:sz="0" w:space="0" w:color="auto"/>
          </w:divBdr>
        </w:div>
        <w:div w:id="2028948201">
          <w:marLeft w:val="0"/>
          <w:marRight w:val="0"/>
          <w:marTop w:val="0"/>
          <w:marBottom w:val="0"/>
          <w:divBdr>
            <w:top w:val="none" w:sz="0" w:space="0" w:color="auto"/>
            <w:left w:val="none" w:sz="0" w:space="0" w:color="auto"/>
            <w:bottom w:val="none" w:sz="0" w:space="0" w:color="auto"/>
            <w:right w:val="none" w:sz="0" w:space="0" w:color="auto"/>
          </w:divBdr>
        </w:div>
        <w:div w:id="1618024281">
          <w:marLeft w:val="0"/>
          <w:marRight w:val="0"/>
          <w:marTop w:val="0"/>
          <w:marBottom w:val="0"/>
          <w:divBdr>
            <w:top w:val="none" w:sz="0" w:space="0" w:color="auto"/>
            <w:left w:val="none" w:sz="0" w:space="0" w:color="auto"/>
            <w:bottom w:val="none" w:sz="0" w:space="0" w:color="auto"/>
            <w:right w:val="none" w:sz="0" w:space="0" w:color="auto"/>
          </w:divBdr>
        </w:div>
        <w:div w:id="1120883312">
          <w:marLeft w:val="0"/>
          <w:marRight w:val="0"/>
          <w:marTop w:val="0"/>
          <w:marBottom w:val="0"/>
          <w:divBdr>
            <w:top w:val="none" w:sz="0" w:space="0" w:color="auto"/>
            <w:left w:val="none" w:sz="0" w:space="0" w:color="auto"/>
            <w:bottom w:val="none" w:sz="0" w:space="0" w:color="auto"/>
            <w:right w:val="none" w:sz="0" w:space="0" w:color="auto"/>
          </w:divBdr>
        </w:div>
        <w:div w:id="927884963">
          <w:marLeft w:val="0"/>
          <w:marRight w:val="0"/>
          <w:marTop w:val="0"/>
          <w:marBottom w:val="0"/>
          <w:divBdr>
            <w:top w:val="none" w:sz="0" w:space="0" w:color="auto"/>
            <w:left w:val="none" w:sz="0" w:space="0" w:color="auto"/>
            <w:bottom w:val="none" w:sz="0" w:space="0" w:color="auto"/>
            <w:right w:val="none" w:sz="0" w:space="0" w:color="auto"/>
          </w:divBdr>
        </w:div>
        <w:div w:id="823621064">
          <w:marLeft w:val="0"/>
          <w:marRight w:val="0"/>
          <w:marTop w:val="0"/>
          <w:marBottom w:val="0"/>
          <w:divBdr>
            <w:top w:val="none" w:sz="0" w:space="0" w:color="auto"/>
            <w:left w:val="none" w:sz="0" w:space="0" w:color="auto"/>
            <w:bottom w:val="none" w:sz="0" w:space="0" w:color="auto"/>
            <w:right w:val="none" w:sz="0" w:space="0" w:color="auto"/>
          </w:divBdr>
        </w:div>
        <w:div w:id="489903427">
          <w:marLeft w:val="0"/>
          <w:marRight w:val="0"/>
          <w:marTop w:val="0"/>
          <w:marBottom w:val="0"/>
          <w:divBdr>
            <w:top w:val="none" w:sz="0" w:space="0" w:color="auto"/>
            <w:left w:val="none" w:sz="0" w:space="0" w:color="auto"/>
            <w:bottom w:val="none" w:sz="0" w:space="0" w:color="auto"/>
            <w:right w:val="none" w:sz="0" w:space="0" w:color="auto"/>
          </w:divBdr>
        </w:div>
        <w:div w:id="2080053279">
          <w:marLeft w:val="0"/>
          <w:marRight w:val="0"/>
          <w:marTop w:val="0"/>
          <w:marBottom w:val="0"/>
          <w:divBdr>
            <w:top w:val="none" w:sz="0" w:space="0" w:color="auto"/>
            <w:left w:val="none" w:sz="0" w:space="0" w:color="auto"/>
            <w:bottom w:val="none" w:sz="0" w:space="0" w:color="auto"/>
            <w:right w:val="none" w:sz="0" w:space="0" w:color="auto"/>
          </w:divBdr>
        </w:div>
        <w:div w:id="1578246681">
          <w:marLeft w:val="0"/>
          <w:marRight w:val="0"/>
          <w:marTop w:val="0"/>
          <w:marBottom w:val="0"/>
          <w:divBdr>
            <w:top w:val="none" w:sz="0" w:space="0" w:color="auto"/>
            <w:left w:val="none" w:sz="0" w:space="0" w:color="auto"/>
            <w:bottom w:val="none" w:sz="0" w:space="0" w:color="auto"/>
            <w:right w:val="none" w:sz="0" w:space="0" w:color="auto"/>
          </w:divBdr>
        </w:div>
        <w:div w:id="557328402">
          <w:marLeft w:val="0"/>
          <w:marRight w:val="0"/>
          <w:marTop w:val="0"/>
          <w:marBottom w:val="0"/>
          <w:divBdr>
            <w:top w:val="none" w:sz="0" w:space="0" w:color="auto"/>
            <w:left w:val="none" w:sz="0" w:space="0" w:color="auto"/>
            <w:bottom w:val="none" w:sz="0" w:space="0" w:color="auto"/>
            <w:right w:val="none" w:sz="0" w:space="0" w:color="auto"/>
          </w:divBdr>
        </w:div>
        <w:div w:id="1060833999">
          <w:marLeft w:val="0"/>
          <w:marRight w:val="0"/>
          <w:marTop w:val="0"/>
          <w:marBottom w:val="0"/>
          <w:divBdr>
            <w:top w:val="none" w:sz="0" w:space="0" w:color="auto"/>
            <w:left w:val="none" w:sz="0" w:space="0" w:color="auto"/>
            <w:bottom w:val="none" w:sz="0" w:space="0" w:color="auto"/>
            <w:right w:val="none" w:sz="0" w:space="0" w:color="auto"/>
          </w:divBdr>
        </w:div>
        <w:div w:id="1150707974">
          <w:marLeft w:val="0"/>
          <w:marRight w:val="0"/>
          <w:marTop w:val="0"/>
          <w:marBottom w:val="0"/>
          <w:divBdr>
            <w:top w:val="none" w:sz="0" w:space="0" w:color="auto"/>
            <w:left w:val="none" w:sz="0" w:space="0" w:color="auto"/>
            <w:bottom w:val="none" w:sz="0" w:space="0" w:color="auto"/>
            <w:right w:val="none" w:sz="0" w:space="0" w:color="auto"/>
          </w:divBdr>
        </w:div>
        <w:div w:id="674452767">
          <w:marLeft w:val="0"/>
          <w:marRight w:val="0"/>
          <w:marTop w:val="0"/>
          <w:marBottom w:val="0"/>
          <w:divBdr>
            <w:top w:val="none" w:sz="0" w:space="0" w:color="auto"/>
            <w:left w:val="none" w:sz="0" w:space="0" w:color="auto"/>
            <w:bottom w:val="none" w:sz="0" w:space="0" w:color="auto"/>
            <w:right w:val="none" w:sz="0" w:space="0" w:color="auto"/>
          </w:divBdr>
        </w:div>
        <w:div w:id="463616320">
          <w:marLeft w:val="0"/>
          <w:marRight w:val="0"/>
          <w:marTop w:val="0"/>
          <w:marBottom w:val="0"/>
          <w:divBdr>
            <w:top w:val="none" w:sz="0" w:space="0" w:color="auto"/>
            <w:left w:val="none" w:sz="0" w:space="0" w:color="auto"/>
            <w:bottom w:val="none" w:sz="0" w:space="0" w:color="auto"/>
            <w:right w:val="none" w:sz="0" w:space="0" w:color="auto"/>
          </w:divBdr>
        </w:div>
        <w:div w:id="1948273721">
          <w:marLeft w:val="0"/>
          <w:marRight w:val="0"/>
          <w:marTop w:val="0"/>
          <w:marBottom w:val="0"/>
          <w:divBdr>
            <w:top w:val="none" w:sz="0" w:space="0" w:color="auto"/>
            <w:left w:val="none" w:sz="0" w:space="0" w:color="auto"/>
            <w:bottom w:val="none" w:sz="0" w:space="0" w:color="auto"/>
            <w:right w:val="none" w:sz="0" w:space="0" w:color="auto"/>
          </w:divBdr>
        </w:div>
        <w:div w:id="1406418838">
          <w:marLeft w:val="0"/>
          <w:marRight w:val="0"/>
          <w:marTop w:val="0"/>
          <w:marBottom w:val="0"/>
          <w:divBdr>
            <w:top w:val="none" w:sz="0" w:space="0" w:color="auto"/>
            <w:left w:val="none" w:sz="0" w:space="0" w:color="auto"/>
            <w:bottom w:val="none" w:sz="0" w:space="0" w:color="auto"/>
            <w:right w:val="none" w:sz="0" w:space="0" w:color="auto"/>
          </w:divBdr>
        </w:div>
        <w:div w:id="1774979774">
          <w:marLeft w:val="0"/>
          <w:marRight w:val="0"/>
          <w:marTop w:val="0"/>
          <w:marBottom w:val="0"/>
          <w:divBdr>
            <w:top w:val="none" w:sz="0" w:space="0" w:color="auto"/>
            <w:left w:val="none" w:sz="0" w:space="0" w:color="auto"/>
            <w:bottom w:val="none" w:sz="0" w:space="0" w:color="auto"/>
            <w:right w:val="none" w:sz="0" w:space="0" w:color="auto"/>
          </w:divBdr>
        </w:div>
        <w:div w:id="552932459">
          <w:marLeft w:val="0"/>
          <w:marRight w:val="0"/>
          <w:marTop w:val="0"/>
          <w:marBottom w:val="0"/>
          <w:divBdr>
            <w:top w:val="none" w:sz="0" w:space="0" w:color="auto"/>
            <w:left w:val="none" w:sz="0" w:space="0" w:color="auto"/>
            <w:bottom w:val="none" w:sz="0" w:space="0" w:color="auto"/>
            <w:right w:val="none" w:sz="0" w:space="0" w:color="auto"/>
          </w:divBdr>
        </w:div>
        <w:div w:id="1291402250">
          <w:marLeft w:val="0"/>
          <w:marRight w:val="0"/>
          <w:marTop w:val="0"/>
          <w:marBottom w:val="0"/>
          <w:divBdr>
            <w:top w:val="none" w:sz="0" w:space="0" w:color="auto"/>
            <w:left w:val="none" w:sz="0" w:space="0" w:color="auto"/>
            <w:bottom w:val="none" w:sz="0" w:space="0" w:color="auto"/>
            <w:right w:val="none" w:sz="0" w:space="0" w:color="auto"/>
          </w:divBdr>
        </w:div>
        <w:div w:id="1813518441">
          <w:marLeft w:val="0"/>
          <w:marRight w:val="0"/>
          <w:marTop w:val="0"/>
          <w:marBottom w:val="0"/>
          <w:divBdr>
            <w:top w:val="none" w:sz="0" w:space="0" w:color="auto"/>
            <w:left w:val="none" w:sz="0" w:space="0" w:color="auto"/>
            <w:bottom w:val="none" w:sz="0" w:space="0" w:color="auto"/>
            <w:right w:val="none" w:sz="0" w:space="0" w:color="auto"/>
          </w:divBdr>
        </w:div>
        <w:div w:id="1939632559">
          <w:marLeft w:val="0"/>
          <w:marRight w:val="0"/>
          <w:marTop w:val="0"/>
          <w:marBottom w:val="0"/>
          <w:divBdr>
            <w:top w:val="none" w:sz="0" w:space="0" w:color="auto"/>
            <w:left w:val="none" w:sz="0" w:space="0" w:color="auto"/>
            <w:bottom w:val="none" w:sz="0" w:space="0" w:color="auto"/>
            <w:right w:val="none" w:sz="0" w:space="0" w:color="auto"/>
          </w:divBdr>
        </w:div>
        <w:div w:id="1624337902">
          <w:marLeft w:val="0"/>
          <w:marRight w:val="0"/>
          <w:marTop w:val="0"/>
          <w:marBottom w:val="0"/>
          <w:divBdr>
            <w:top w:val="none" w:sz="0" w:space="0" w:color="auto"/>
            <w:left w:val="none" w:sz="0" w:space="0" w:color="auto"/>
            <w:bottom w:val="none" w:sz="0" w:space="0" w:color="auto"/>
            <w:right w:val="none" w:sz="0" w:space="0" w:color="auto"/>
          </w:divBdr>
        </w:div>
      </w:divsChild>
    </w:div>
    <w:div w:id="1853496009">
      <w:bodyDiv w:val="1"/>
      <w:marLeft w:val="0"/>
      <w:marRight w:val="0"/>
      <w:marTop w:val="0"/>
      <w:marBottom w:val="0"/>
      <w:divBdr>
        <w:top w:val="none" w:sz="0" w:space="0" w:color="auto"/>
        <w:left w:val="none" w:sz="0" w:space="0" w:color="auto"/>
        <w:bottom w:val="none" w:sz="0" w:space="0" w:color="auto"/>
        <w:right w:val="none" w:sz="0" w:space="0" w:color="auto"/>
      </w:divBdr>
    </w:div>
    <w:div w:id="1895459618">
      <w:bodyDiv w:val="1"/>
      <w:marLeft w:val="0"/>
      <w:marRight w:val="0"/>
      <w:marTop w:val="0"/>
      <w:marBottom w:val="0"/>
      <w:divBdr>
        <w:top w:val="none" w:sz="0" w:space="0" w:color="auto"/>
        <w:left w:val="none" w:sz="0" w:space="0" w:color="auto"/>
        <w:bottom w:val="none" w:sz="0" w:space="0" w:color="auto"/>
        <w:right w:val="none" w:sz="0" w:space="0" w:color="auto"/>
      </w:divBdr>
    </w:div>
    <w:div w:id="1906642119">
      <w:bodyDiv w:val="1"/>
      <w:marLeft w:val="0"/>
      <w:marRight w:val="0"/>
      <w:marTop w:val="0"/>
      <w:marBottom w:val="0"/>
      <w:divBdr>
        <w:top w:val="none" w:sz="0" w:space="0" w:color="auto"/>
        <w:left w:val="none" w:sz="0" w:space="0" w:color="auto"/>
        <w:bottom w:val="none" w:sz="0" w:space="0" w:color="auto"/>
        <w:right w:val="none" w:sz="0" w:space="0" w:color="auto"/>
      </w:divBdr>
    </w:div>
    <w:div w:id="1920360077">
      <w:bodyDiv w:val="1"/>
      <w:marLeft w:val="0"/>
      <w:marRight w:val="0"/>
      <w:marTop w:val="0"/>
      <w:marBottom w:val="0"/>
      <w:divBdr>
        <w:top w:val="none" w:sz="0" w:space="0" w:color="auto"/>
        <w:left w:val="none" w:sz="0" w:space="0" w:color="auto"/>
        <w:bottom w:val="none" w:sz="0" w:space="0" w:color="auto"/>
        <w:right w:val="none" w:sz="0" w:space="0" w:color="auto"/>
      </w:divBdr>
    </w:div>
    <w:div w:id="1972518558">
      <w:bodyDiv w:val="1"/>
      <w:marLeft w:val="0"/>
      <w:marRight w:val="0"/>
      <w:marTop w:val="0"/>
      <w:marBottom w:val="0"/>
      <w:divBdr>
        <w:top w:val="none" w:sz="0" w:space="0" w:color="auto"/>
        <w:left w:val="none" w:sz="0" w:space="0" w:color="auto"/>
        <w:bottom w:val="none" w:sz="0" w:space="0" w:color="auto"/>
        <w:right w:val="none" w:sz="0" w:space="0" w:color="auto"/>
      </w:divBdr>
    </w:div>
    <w:div w:id="2018657627">
      <w:bodyDiv w:val="1"/>
      <w:marLeft w:val="0"/>
      <w:marRight w:val="0"/>
      <w:marTop w:val="0"/>
      <w:marBottom w:val="0"/>
      <w:divBdr>
        <w:top w:val="none" w:sz="0" w:space="0" w:color="auto"/>
        <w:left w:val="none" w:sz="0" w:space="0" w:color="auto"/>
        <w:bottom w:val="none" w:sz="0" w:space="0" w:color="auto"/>
        <w:right w:val="none" w:sz="0" w:space="0" w:color="auto"/>
      </w:divBdr>
    </w:div>
    <w:div w:id="2030062843">
      <w:bodyDiv w:val="1"/>
      <w:marLeft w:val="0"/>
      <w:marRight w:val="0"/>
      <w:marTop w:val="0"/>
      <w:marBottom w:val="0"/>
      <w:divBdr>
        <w:top w:val="none" w:sz="0" w:space="0" w:color="auto"/>
        <w:left w:val="none" w:sz="0" w:space="0" w:color="auto"/>
        <w:bottom w:val="none" w:sz="0" w:space="0" w:color="auto"/>
        <w:right w:val="none" w:sz="0" w:space="0" w:color="auto"/>
      </w:divBdr>
      <w:divsChild>
        <w:div w:id="1391609530">
          <w:marLeft w:val="0"/>
          <w:marRight w:val="0"/>
          <w:marTop w:val="0"/>
          <w:marBottom w:val="0"/>
          <w:divBdr>
            <w:top w:val="none" w:sz="0" w:space="0" w:color="auto"/>
            <w:left w:val="none" w:sz="0" w:space="0" w:color="auto"/>
            <w:bottom w:val="none" w:sz="0" w:space="0" w:color="auto"/>
            <w:right w:val="none" w:sz="0" w:space="0" w:color="auto"/>
          </w:divBdr>
        </w:div>
        <w:div w:id="1641883784">
          <w:marLeft w:val="0"/>
          <w:marRight w:val="0"/>
          <w:marTop w:val="0"/>
          <w:marBottom w:val="0"/>
          <w:divBdr>
            <w:top w:val="none" w:sz="0" w:space="0" w:color="auto"/>
            <w:left w:val="none" w:sz="0" w:space="0" w:color="auto"/>
            <w:bottom w:val="none" w:sz="0" w:space="0" w:color="auto"/>
            <w:right w:val="none" w:sz="0" w:space="0" w:color="auto"/>
          </w:divBdr>
        </w:div>
      </w:divsChild>
    </w:div>
    <w:div w:id="2059163780">
      <w:bodyDiv w:val="1"/>
      <w:marLeft w:val="0"/>
      <w:marRight w:val="0"/>
      <w:marTop w:val="0"/>
      <w:marBottom w:val="0"/>
      <w:divBdr>
        <w:top w:val="none" w:sz="0" w:space="0" w:color="auto"/>
        <w:left w:val="none" w:sz="0" w:space="0" w:color="auto"/>
        <w:bottom w:val="none" w:sz="0" w:space="0" w:color="auto"/>
        <w:right w:val="none" w:sz="0" w:space="0" w:color="auto"/>
      </w:divBdr>
      <w:divsChild>
        <w:div w:id="105319287">
          <w:marLeft w:val="360"/>
          <w:marRight w:val="0"/>
          <w:marTop w:val="200"/>
          <w:marBottom w:val="0"/>
          <w:divBdr>
            <w:top w:val="none" w:sz="0" w:space="0" w:color="auto"/>
            <w:left w:val="none" w:sz="0" w:space="0" w:color="auto"/>
            <w:bottom w:val="none" w:sz="0" w:space="0" w:color="auto"/>
            <w:right w:val="none" w:sz="0" w:space="0" w:color="auto"/>
          </w:divBdr>
        </w:div>
        <w:div w:id="883836734">
          <w:marLeft w:val="360"/>
          <w:marRight w:val="0"/>
          <w:marTop w:val="200"/>
          <w:marBottom w:val="0"/>
          <w:divBdr>
            <w:top w:val="none" w:sz="0" w:space="0" w:color="auto"/>
            <w:left w:val="none" w:sz="0" w:space="0" w:color="auto"/>
            <w:bottom w:val="none" w:sz="0" w:space="0" w:color="auto"/>
            <w:right w:val="none" w:sz="0" w:space="0" w:color="auto"/>
          </w:divBdr>
        </w:div>
        <w:div w:id="403845019">
          <w:marLeft w:val="360"/>
          <w:marRight w:val="0"/>
          <w:marTop w:val="200"/>
          <w:marBottom w:val="0"/>
          <w:divBdr>
            <w:top w:val="none" w:sz="0" w:space="0" w:color="auto"/>
            <w:left w:val="none" w:sz="0" w:space="0" w:color="auto"/>
            <w:bottom w:val="none" w:sz="0" w:space="0" w:color="auto"/>
            <w:right w:val="none" w:sz="0" w:space="0" w:color="auto"/>
          </w:divBdr>
        </w:div>
        <w:div w:id="1498499609">
          <w:marLeft w:val="360"/>
          <w:marRight w:val="0"/>
          <w:marTop w:val="200"/>
          <w:marBottom w:val="0"/>
          <w:divBdr>
            <w:top w:val="none" w:sz="0" w:space="0" w:color="auto"/>
            <w:left w:val="none" w:sz="0" w:space="0" w:color="auto"/>
            <w:bottom w:val="none" w:sz="0" w:space="0" w:color="auto"/>
            <w:right w:val="none" w:sz="0" w:space="0" w:color="auto"/>
          </w:divBdr>
        </w:div>
        <w:div w:id="1634749226">
          <w:marLeft w:val="360"/>
          <w:marRight w:val="0"/>
          <w:marTop w:val="200"/>
          <w:marBottom w:val="0"/>
          <w:divBdr>
            <w:top w:val="none" w:sz="0" w:space="0" w:color="auto"/>
            <w:left w:val="none" w:sz="0" w:space="0" w:color="auto"/>
            <w:bottom w:val="none" w:sz="0" w:space="0" w:color="auto"/>
            <w:right w:val="none" w:sz="0" w:space="0" w:color="auto"/>
          </w:divBdr>
        </w:div>
        <w:div w:id="127402664">
          <w:marLeft w:val="634"/>
          <w:marRight w:val="0"/>
          <w:marTop w:val="200"/>
          <w:marBottom w:val="0"/>
          <w:divBdr>
            <w:top w:val="none" w:sz="0" w:space="0" w:color="auto"/>
            <w:left w:val="none" w:sz="0" w:space="0" w:color="auto"/>
            <w:bottom w:val="none" w:sz="0" w:space="0" w:color="auto"/>
            <w:right w:val="none" w:sz="0" w:space="0" w:color="auto"/>
          </w:divBdr>
        </w:div>
        <w:div w:id="1803157774">
          <w:marLeft w:val="634"/>
          <w:marRight w:val="0"/>
          <w:marTop w:val="200"/>
          <w:marBottom w:val="0"/>
          <w:divBdr>
            <w:top w:val="none" w:sz="0" w:space="0" w:color="auto"/>
            <w:left w:val="none" w:sz="0" w:space="0" w:color="auto"/>
            <w:bottom w:val="none" w:sz="0" w:space="0" w:color="auto"/>
            <w:right w:val="none" w:sz="0" w:space="0" w:color="auto"/>
          </w:divBdr>
        </w:div>
        <w:div w:id="504708677">
          <w:marLeft w:val="634"/>
          <w:marRight w:val="0"/>
          <w:marTop w:val="200"/>
          <w:marBottom w:val="0"/>
          <w:divBdr>
            <w:top w:val="none" w:sz="0" w:space="0" w:color="auto"/>
            <w:left w:val="none" w:sz="0" w:space="0" w:color="auto"/>
            <w:bottom w:val="none" w:sz="0" w:space="0" w:color="auto"/>
            <w:right w:val="none" w:sz="0" w:space="0" w:color="auto"/>
          </w:divBdr>
        </w:div>
      </w:divsChild>
    </w:div>
    <w:div w:id="2105761422">
      <w:bodyDiv w:val="1"/>
      <w:marLeft w:val="0"/>
      <w:marRight w:val="0"/>
      <w:marTop w:val="0"/>
      <w:marBottom w:val="0"/>
      <w:divBdr>
        <w:top w:val="none" w:sz="0" w:space="0" w:color="auto"/>
        <w:left w:val="none" w:sz="0" w:space="0" w:color="auto"/>
        <w:bottom w:val="none" w:sz="0" w:space="0" w:color="auto"/>
        <w:right w:val="none" w:sz="0" w:space="0" w:color="auto"/>
      </w:divBdr>
      <w:divsChild>
        <w:div w:id="731318900">
          <w:marLeft w:val="360"/>
          <w:marRight w:val="0"/>
          <w:marTop w:val="200"/>
          <w:marBottom w:val="0"/>
          <w:divBdr>
            <w:top w:val="none" w:sz="0" w:space="0" w:color="auto"/>
            <w:left w:val="none" w:sz="0" w:space="0" w:color="auto"/>
            <w:bottom w:val="none" w:sz="0" w:space="0" w:color="auto"/>
            <w:right w:val="none" w:sz="0" w:space="0" w:color="auto"/>
          </w:divBdr>
        </w:div>
        <w:div w:id="1900167849">
          <w:marLeft w:val="360"/>
          <w:marRight w:val="0"/>
          <w:marTop w:val="200"/>
          <w:marBottom w:val="0"/>
          <w:divBdr>
            <w:top w:val="none" w:sz="0" w:space="0" w:color="auto"/>
            <w:left w:val="none" w:sz="0" w:space="0" w:color="auto"/>
            <w:bottom w:val="none" w:sz="0" w:space="0" w:color="auto"/>
            <w:right w:val="none" w:sz="0" w:space="0" w:color="auto"/>
          </w:divBdr>
        </w:div>
        <w:div w:id="399522024">
          <w:marLeft w:val="360"/>
          <w:marRight w:val="0"/>
          <w:marTop w:val="200"/>
          <w:marBottom w:val="0"/>
          <w:divBdr>
            <w:top w:val="none" w:sz="0" w:space="0" w:color="auto"/>
            <w:left w:val="none" w:sz="0" w:space="0" w:color="auto"/>
            <w:bottom w:val="none" w:sz="0" w:space="0" w:color="auto"/>
            <w:right w:val="none" w:sz="0" w:space="0" w:color="auto"/>
          </w:divBdr>
        </w:div>
        <w:div w:id="1470174718">
          <w:marLeft w:val="360"/>
          <w:marRight w:val="0"/>
          <w:marTop w:val="200"/>
          <w:marBottom w:val="0"/>
          <w:divBdr>
            <w:top w:val="none" w:sz="0" w:space="0" w:color="auto"/>
            <w:left w:val="none" w:sz="0" w:space="0" w:color="auto"/>
            <w:bottom w:val="none" w:sz="0" w:space="0" w:color="auto"/>
            <w:right w:val="none" w:sz="0" w:space="0" w:color="auto"/>
          </w:divBdr>
        </w:div>
        <w:div w:id="555507390">
          <w:marLeft w:val="360"/>
          <w:marRight w:val="0"/>
          <w:marTop w:val="200"/>
          <w:marBottom w:val="0"/>
          <w:divBdr>
            <w:top w:val="none" w:sz="0" w:space="0" w:color="auto"/>
            <w:left w:val="none" w:sz="0" w:space="0" w:color="auto"/>
            <w:bottom w:val="none" w:sz="0" w:space="0" w:color="auto"/>
            <w:right w:val="none" w:sz="0" w:space="0" w:color="auto"/>
          </w:divBdr>
        </w:div>
        <w:div w:id="663120149">
          <w:marLeft w:val="360"/>
          <w:marRight w:val="0"/>
          <w:marTop w:val="200"/>
          <w:marBottom w:val="0"/>
          <w:divBdr>
            <w:top w:val="none" w:sz="0" w:space="0" w:color="auto"/>
            <w:left w:val="none" w:sz="0" w:space="0" w:color="auto"/>
            <w:bottom w:val="none" w:sz="0" w:space="0" w:color="auto"/>
            <w:right w:val="none" w:sz="0" w:space="0" w:color="auto"/>
          </w:divBdr>
        </w:div>
      </w:divsChild>
    </w:div>
    <w:div w:id="2120370640">
      <w:bodyDiv w:val="1"/>
      <w:marLeft w:val="0"/>
      <w:marRight w:val="0"/>
      <w:marTop w:val="0"/>
      <w:marBottom w:val="0"/>
      <w:divBdr>
        <w:top w:val="none" w:sz="0" w:space="0" w:color="auto"/>
        <w:left w:val="none" w:sz="0" w:space="0" w:color="auto"/>
        <w:bottom w:val="none" w:sz="0" w:space="0" w:color="auto"/>
        <w:right w:val="none" w:sz="0" w:space="0" w:color="auto"/>
      </w:divBdr>
    </w:div>
    <w:div w:id="212175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ras.gov.sg/taxes/goods-services-tax-(gst)/basics-of-gst/gst-and-bcrs-deposi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mas.gov.sg/news/media-releases/2025/mas-proposes-to-consolidate-listing-review-function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as.gov.sg/news/media-releases/2025/mas-launches-bloom-initiative-to-extend-settlement-capabilitie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ADBA322B41DF49BB201FDDCE5561A1" ma:contentTypeVersion="6" ma:contentTypeDescription="Create a new document." ma:contentTypeScope="" ma:versionID="756f56069ba912680498a88c9856dabc">
  <xsd:schema xmlns:xsd="http://www.w3.org/2001/XMLSchema" xmlns:xs="http://www.w3.org/2001/XMLSchema" xmlns:p="http://schemas.microsoft.com/office/2006/metadata/properties" xmlns:ns2="d0bd6233-867e-41bf-9db7-5423c4716ff0" xmlns:ns3="bec45d21-a8c5-4246-8f6a-ae1c7c0653ab" targetNamespace="http://schemas.microsoft.com/office/2006/metadata/properties" ma:root="true" ma:fieldsID="2001a59c6a156c8b1c88d071dff17cc4" ns2:_="" ns3:_="">
    <xsd:import namespace="d0bd6233-867e-41bf-9db7-5423c4716ff0"/>
    <xsd:import namespace="bec45d21-a8c5-4246-8f6a-ae1c7c0653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d6233-867e-41bf-9db7-5423c4716f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c45d21-a8c5-4246-8f6a-ae1c7c0653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81DC40-55F4-47A2-8526-752A563225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d6233-867e-41bf-9db7-5423c4716ff0"/>
    <ds:schemaRef ds:uri="bec45d21-a8c5-4246-8f6a-ae1c7c0653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CF9FB0-C5E3-4766-8851-CCC2768CF301}">
  <ds:schemaRefs>
    <ds:schemaRef ds:uri="http://schemas.openxmlformats.org/officeDocument/2006/bibliography"/>
  </ds:schemaRefs>
</ds:datastoreItem>
</file>

<file path=customXml/itemProps3.xml><?xml version="1.0" encoding="utf-8"?>
<ds:datastoreItem xmlns:ds="http://schemas.openxmlformats.org/officeDocument/2006/customXml" ds:itemID="{EDCCF32C-97CE-44C3-B94E-2C9171536996}">
  <ds:schemaRefs>
    <ds:schemaRef ds:uri="http://schemas.microsoft.com/sharepoint/v3/contenttype/forms"/>
  </ds:schemaRefs>
</ds:datastoreItem>
</file>

<file path=customXml/itemProps4.xml><?xml version="1.0" encoding="utf-8"?>
<ds:datastoreItem xmlns:ds="http://schemas.openxmlformats.org/officeDocument/2006/customXml" ds:itemID="{33A2242B-82FB-4AAE-AD64-7CC694DF852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12</Pages>
  <Words>4038</Words>
  <Characters>23017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Pranilesh Royal</dc:creator>
  <cp:keywords/>
  <dc:description/>
  <cp:lastModifiedBy>dinesh kannan</cp:lastModifiedBy>
  <cp:revision>94</cp:revision>
  <dcterms:created xsi:type="dcterms:W3CDTF">2025-08-20T07:18:00Z</dcterms:created>
  <dcterms:modified xsi:type="dcterms:W3CDTF">2026-01-02T07:26:00Z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0x01010091ADBA322B41DF49BB201FDDCE5561A1</vt:lpwstr>
  </property>
</Properties>
</file>