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8.png" ContentType="image/png"/>
  <Override PartName="/word/media/rId64.png" ContentType="image/png"/>
  <Override PartName="/word/media/rId68.png" ContentType="image/png"/>
  <Override PartName="/word/media/rId72.png" ContentType="image/png"/>
  <Override PartName="/word/media/rId76.png" ContentType="image/png"/>
  <Override PartName="/word/media/rId80.png" ContentType="image/png"/>
  <Override PartName="/word/media/rId84.png" ContentType="image/png"/>
  <Override PartName="/word/media/rId88.png" ContentType="image/png"/>
  <Override PartName="/word/media/rId92.png" ContentType="image/png"/>
  <Override PartName="/word/media/rId96.png" ContentType="image/png"/>
  <Override PartName="/word/media/rId104.png" ContentType="image/png"/>
  <Override PartName="/word/media/rId32.png" ContentType="image/png"/>
  <Override PartName="/word/media/rId109.png" ContentType="image/png"/>
  <Override PartName="/word/media/rId112.png" ContentType="image/png"/>
  <Override PartName="/word/media/rId116.png" ContentType="image/png"/>
  <Override PartName="/word/media/rId121.png" ContentType="image/png"/>
  <Override PartName="/word/media/rId36.png" ContentType="image/png"/>
  <Override PartName="/word/media/rId40.png" ContentType="image/png"/>
  <Override PartName="/word/media/rId44.png" ContentType="image/png"/>
  <Override PartName="/word/media/rId48.png" ContentType="image/png"/>
  <Override PartName="/word/media/rId52.png" ContentType="image/png"/>
  <Override PartName="/word/media/rId56.png" ContentType="image/png"/>
  <Override PartName="/word/media/rId6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6</w:t>
      </w:r>
    </w:p>
    <w:p>
      <w:pPr>
        <w:pStyle w:val="Subtitle"/>
      </w:pPr>
      <w:r>
        <w:t xml:space="preserve">Адресация</w:t>
      </w:r>
      <w:r>
        <w:t xml:space="preserve"> </w:t>
      </w:r>
      <w:r>
        <w:t xml:space="preserve">IPv4</w:t>
      </w:r>
      <w:r>
        <w:t xml:space="preserve"> </w:t>
      </w:r>
      <w:r>
        <w:t xml:space="preserve">и</w:t>
      </w:r>
      <w:r>
        <w:t xml:space="preserve"> </w:t>
      </w:r>
      <w:r>
        <w:t xml:space="preserve">IPv6.</w:t>
      </w:r>
      <w:r>
        <w:t xml:space="preserve"> </w:t>
      </w:r>
      <w:r>
        <w:t xml:space="preserve">Двойной</w:t>
      </w:r>
      <w:r>
        <w:t xml:space="preserve"> </w:t>
      </w:r>
      <w:r>
        <w:t xml:space="preserve">стек</w:t>
      </w:r>
    </w:p>
    <w:p>
      <w:pPr>
        <w:pStyle w:val="Author"/>
      </w:pPr>
      <w:r>
        <w:t xml:space="preserve">Хамди</w:t>
      </w:r>
      <w:r>
        <w:t xml:space="preserve"> </w:t>
      </w:r>
      <w:r>
        <w:t xml:space="preserve">Мохаммад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Изучение принципов распределения и настройки адресного пространства на устройствах сети.</w:t>
      </w:r>
    </w:p>
    <w:bookmarkEnd w:id="20"/>
    <w:bookmarkStart w:id="127" w:name="ход-выполнения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Ход выполнения</w:t>
      </w:r>
    </w:p>
    <w:bookmarkStart w:id="24" w:name="разбиение-ipv4-сети-на-подсети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Разбиение IPv4-сети на подсети</w:t>
      </w:r>
    </w:p>
    <w:bookmarkStart w:id="21" w:name="сеть-172.16.20.024"/>
    <w:p>
      <w:pPr>
        <w:pStyle w:val="Heading3"/>
      </w:pPr>
      <w:r>
        <w:rPr>
          <w:rStyle w:val="SectionNumber"/>
        </w:rPr>
        <w:t xml:space="preserve">2.1.1</w:t>
      </w:r>
      <w:r>
        <w:tab/>
      </w:r>
      <w:r>
        <w:t xml:space="preserve">Сеть</w:t>
      </w:r>
      <w:r>
        <w:t xml:space="preserve"> </w:t>
      </w:r>
      <w:r>
        <w:rPr>
          <w:rStyle w:val="VerbatimChar"/>
        </w:rPr>
        <w:t xml:space="preserve">172.16.20.0/24</w:t>
      </w:r>
    </w:p>
    <w:p>
      <w:pPr>
        <w:pStyle w:val="FirstParagraph"/>
      </w:pPr>
      <w:r>
        <w:rPr>
          <w:bCs/>
          <w:b/>
        </w:rPr>
        <w:t xml:space="preserve">Характеристики исходной сети</w:t>
      </w:r>
      <w:r>
        <w:t xml:space="preserve"> </w:t>
      </w:r>
      <w:r>
        <w:t xml:space="preserve">- Префикс:</w:t>
      </w:r>
      <w:r>
        <w:t xml:space="preserve"> </w:t>
      </w:r>
      <w:r>
        <w:rPr>
          <w:rStyle w:val="VerbatimChar"/>
        </w:rPr>
        <w:t xml:space="preserve">/24</w:t>
      </w:r>
      <w:r>
        <w:t xml:space="preserve"> </w:t>
      </w:r>
      <w:r>
        <w:t xml:space="preserve">- Маска:</w:t>
      </w:r>
      <w:r>
        <w:t xml:space="preserve"> </w:t>
      </w:r>
      <w:r>
        <w:rPr>
          <w:rStyle w:val="VerbatimChar"/>
        </w:rPr>
        <w:t xml:space="preserve">255.255.255.0</w:t>
      </w:r>
      <w:r>
        <w:t xml:space="preserve"> </w:t>
      </w:r>
      <w:r>
        <w:t xml:space="preserve">- Широковещательный (broadcast):</w:t>
      </w:r>
      <w:r>
        <w:t xml:space="preserve"> </w:t>
      </w:r>
      <w:r>
        <w:rPr>
          <w:rStyle w:val="VerbatimChar"/>
        </w:rPr>
        <w:t xml:space="preserve">172.16.20.255</w:t>
      </w:r>
      <w:r>
        <w:t xml:space="preserve"> </w:t>
      </w:r>
      <w:r>
        <w:t xml:space="preserve">- Диапазон узлов:</w:t>
      </w:r>
      <w:r>
        <w:t xml:space="preserve"> </w:t>
      </w:r>
      <w:r>
        <w:rPr>
          <w:rStyle w:val="VerbatimChar"/>
        </w:rPr>
        <w:t xml:space="preserve">172.16.20.1 – 172.16.20.254</w:t>
      </w:r>
      <w:r>
        <w:t xml:space="preserve"> </w:t>
      </w:r>
      <w:r>
        <w:t xml:space="preserve">- (Классическая модель) Базовая сеть класса B</w:t>
      </w:r>
      <w:r>
        <w:t xml:space="preserve"> </w:t>
      </w:r>
      <w:r>
        <w:rPr>
          <w:rStyle w:val="VerbatimChar"/>
        </w:rPr>
        <w:t xml:space="preserve">172.16.0.0/16</w:t>
      </w:r>
      <w:r>
        <w:t xml:space="preserve">, занято под подсеть</w:t>
      </w:r>
      <w:r>
        <w:t xml:space="preserve"> </w:t>
      </w:r>
      <w:r>
        <w:rPr>
          <w:rStyle w:val="VerbatimChar"/>
        </w:rPr>
        <w:t xml:space="preserve">24 − 16 = 8</w:t>
      </w:r>
      <w:r>
        <w:t xml:space="preserve"> </w:t>
      </w:r>
      <w:r>
        <w:t xml:space="preserve">бит →</w:t>
      </w:r>
      <w:r>
        <w:t xml:space="preserve"> </w:t>
      </w:r>
      <w:r>
        <w:rPr>
          <w:bCs/>
          <w:b/>
        </w:rPr>
        <w:t xml:space="preserve">число подсетей: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2^8 = 256</w:t>
      </w:r>
    </w:p>
    <w:p>
      <w:pPr>
        <w:pStyle w:val="BodyText"/>
      </w:pPr>
      <w:r>
        <w:rPr>
          <w:bCs/>
          <w:b/>
        </w:rPr>
        <w:t xml:space="preserve">Требование:</w:t>
      </w:r>
      <w:r>
        <w:t xml:space="preserve"> </w:t>
      </w:r>
      <w:r>
        <w:t xml:space="preserve">разбить на 3 подсети с максимально возможным числом узлов:</w:t>
      </w:r>
      <w:r>
        <w:t xml:space="preserve"> </w:t>
      </w:r>
      <w:r>
        <w:rPr>
          <w:bCs/>
          <w:b/>
        </w:rPr>
        <w:t xml:space="preserve">126, 62, 62</w:t>
      </w:r>
      <w:r>
        <w:t xml:space="preserve">.</w:t>
      </w:r>
      <w:r>
        <w:br/>
      </w:r>
      <w:r>
        <w:t xml:space="preserve">Это VLSM:</w:t>
      </w:r>
      <w:r>
        <w:t xml:space="preserve"> </w:t>
      </w:r>
      <w:r>
        <w:rPr>
          <w:rStyle w:val="VerbatimChar"/>
        </w:rPr>
        <w:t xml:space="preserve">/25</w:t>
      </w:r>
      <w:r>
        <w:t xml:space="preserve"> </w:t>
      </w:r>
      <w:r>
        <w:t xml:space="preserve">(126 хостов) + два</w:t>
      </w:r>
      <w:r>
        <w:t xml:space="preserve"> </w:t>
      </w:r>
      <w:r>
        <w:rPr>
          <w:rStyle w:val="VerbatimChar"/>
        </w:rPr>
        <w:t xml:space="preserve">/26</w:t>
      </w:r>
      <w:r>
        <w:t xml:space="preserve"> </w:t>
      </w:r>
      <w:r>
        <w:t xml:space="preserve">(по 62 хоста).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033"/>
        <w:gridCol w:w="1377"/>
        <w:gridCol w:w="1033"/>
        <w:gridCol w:w="1033"/>
        <w:gridCol w:w="1033"/>
        <w:gridCol w:w="1033"/>
        <w:gridCol w:w="137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Подсеть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Префикс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Маска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Сетевой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Диапазон узлов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Broadcast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Число узлов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/25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255.255.255.128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172.16.20.0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172.16.20.1 – 172.16.20.126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172.16.20.127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/26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255.255.255.192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172.16.20.128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172.16.20.129 – 172.16.20.190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172.16.20.191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/26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255.255.255.192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172.16.20.192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172.16.20.193 – 172.16.20.254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172.16.20.255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</w:t>
            </w:r>
          </w:p>
        </w:tc>
      </w:tr>
    </w:tbl>
    <w:bookmarkEnd w:id="21"/>
    <w:bookmarkStart w:id="22" w:name="сеть-10.10.1.6426"/>
    <w:p>
      <w:pPr>
        <w:pStyle w:val="Heading3"/>
      </w:pPr>
      <w:r>
        <w:rPr>
          <w:rStyle w:val="SectionNumber"/>
        </w:rPr>
        <w:t xml:space="preserve">2.1.2</w:t>
      </w:r>
      <w:r>
        <w:tab/>
      </w:r>
      <w:r>
        <w:t xml:space="preserve">Сеть</w:t>
      </w:r>
      <w:r>
        <w:t xml:space="preserve"> </w:t>
      </w:r>
      <w:r>
        <w:rPr>
          <w:rStyle w:val="VerbatimChar"/>
        </w:rPr>
        <w:t xml:space="preserve">10.10.1.64/26</w:t>
      </w:r>
    </w:p>
    <w:p>
      <w:pPr>
        <w:pStyle w:val="FirstParagraph"/>
      </w:pPr>
      <w:r>
        <w:rPr>
          <w:bCs/>
          <w:b/>
        </w:rPr>
        <w:t xml:space="preserve">Характеристики исходной сети</w:t>
      </w:r>
      <w:r>
        <w:t xml:space="preserve"> </w:t>
      </w:r>
      <w:r>
        <w:t xml:space="preserve">- Префикс:</w:t>
      </w:r>
      <w:r>
        <w:t xml:space="preserve"> </w:t>
      </w:r>
      <w:r>
        <w:rPr>
          <w:rStyle w:val="VerbatimChar"/>
        </w:rPr>
        <w:t xml:space="preserve">/26</w:t>
      </w:r>
      <w:r>
        <w:t xml:space="preserve"> </w:t>
      </w:r>
      <w:r>
        <w:t xml:space="preserve">- Маска:</w:t>
      </w:r>
      <w:r>
        <w:t xml:space="preserve"> </w:t>
      </w:r>
      <w:r>
        <w:rPr>
          <w:rStyle w:val="VerbatimChar"/>
        </w:rPr>
        <w:t xml:space="preserve">255.255.255.192</w:t>
      </w:r>
      <w:r>
        <w:t xml:space="preserve"> </w:t>
      </w:r>
      <w:r>
        <w:t xml:space="preserve">- Сетевой адрес:</w:t>
      </w:r>
      <w:r>
        <w:t xml:space="preserve"> </w:t>
      </w:r>
      <w:r>
        <w:rPr>
          <w:rStyle w:val="VerbatimChar"/>
        </w:rPr>
        <w:t xml:space="preserve">10.10.1.64</w:t>
      </w:r>
      <w:r>
        <w:t xml:space="preserve"> </w:t>
      </w:r>
      <w:r>
        <w:t xml:space="preserve">(шаг 64)</w:t>
      </w:r>
      <w:r>
        <w:t xml:space="preserve"> </w:t>
      </w:r>
      <w:r>
        <w:t xml:space="preserve">- Диапазон узлов:</w:t>
      </w:r>
      <w:r>
        <w:t xml:space="preserve"> </w:t>
      </w:r>
      <w:r>
        <w:rPr>
          <w:rStyle w:val="VerbatimChar"/>
        </w:rPr>
        <w:t xml:space="preserve">10.10.1.65 – 10.10.1.126</w:t>
      </w:r>
      <w:r>
        <w:t xml:space="preserve"> </w:t>
      </w:r>
      <w:r>
        <w:t xml:space="preserve">- Broadcast:</w:t>
      </w:r>
      <w:r>
        <w:t xml:space="preserve"> </w:t>
      </w:r>
      <w:r>
        <w:rPr>
          <w:rStyle w:val="VerbatimChar"/>
        </w:rPr>
        <w:t xml:space="preserve">10.10.1.127</w:t>
      </w:r>
      <w:r>
        <w:t xml:space="preserve"> </w:t>
      </w:r>
      <w:r>
        <w:t xml:space="preserve">- (Классическая модель) Базовая сеть класса A</w:t>
      </w:r>
      <w:r>
        <w:t xml:space="preserve"> </w:t>
      </w:r>
      <w:r>
        <w:rPr>
          <w:rStyle w:val="VerbatimChar"/>
        </w:rPr>
        <w:t xml:space="preserve">10.0.0.0/8</w:t>
      </w:r>
      <w:r>
        <w:t xml:space="preserve">, занято</w:t>
      </w:r>
      <w:r>
        <w:t xml:space="preserve"> </w:t>
      </w:r>
      <w:r>
        <w:rPr>
          <w:rStyle w:val="VerbatimChar"/>
        </w:rPr>
        <w:t xml:space="preserve">26 − 8 = 18</w:t>
      </w:r>
      <w:r>
        <w:t xml:space="preserve"> </w:t>
      </w:r>
      <w:r>
        <w:t xml:space="preserve">бит →</w:t>
      </w:r>
      <w:r>
        <w:t xml:space="preserve"> </w:t>
      </w:r>
      <w:r>
        <w:rPr>
          <w:bCs/>
          <w:b/>
        </w:rPr>
        <w:t xml:space="preserve">число подсетей: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2^18 = 262 144</w:t>
      </w:r>
    </w:p>
    <w:p>
      <w:pPr>
        <w:pStyle w:val="BodyText"/>
      </w:pPr>
      <w:r>
        <w:rPr>
          <w:bCs/>
          <w:b/>
        </w:rPr>
        <w:t xml:space="preserve">Выделить подсеть на 30 узлов.</w:t>
      </w:r>
      <w:r>
        <w:t xml:space="preserve"> </w:t>
      </w:r>
      <w:r>
        <w:t xml:space="preserve">Нужен префикс</w:t>
      </w:r>
      <w:r>
        <w:t xml:space="preserve"> </w:t>
      </w:r>
      <w:r>
        <w:rPr>
          <w:rStyle w:val="VerbatimChar"/>
        </w:rPr>
        <w:t xml:space="preserve">/27</w:t>
      </w:r>
      <w:r>
        <w:t xml:space="preserve"> </w:t>
      </w:r>
      <w:r>
        <w:t xml:space="preserve">(32 адреса, 30 узлов). Возьмём первую половину данной /26: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Подсеть для 30 узлов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10.10.1.64/27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Маска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255.255.255.224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Сетевой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10.10.1.64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Диапазон узлов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10.10.1.65 – 10.10.1.94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Broadcast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10.10.1.95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Кол-во узлов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</w:tr>
    </w:tbl>
    <w:bookmarkEnd w:id="22"/>
    <w:bookmarkStart w:id="23" w:name="сеть-10.10.1.026"/>
    <w:p>
      <w:pPr>
        <w:pStyle w:val="Heading3"/>
      </w:pPr>
      <w:r>
        <w:rPr>
          <w:rStyle w:val="SectionNumber"/>
        </w:rPr>
        <w:t xml:space="preserve">2.1.3</w:t>
      </w:r>
      <w:r>
        <w:tab/>
      </w:r>
      <w:r>
        <w:t xml:space="preserve">Сеть</w:t>
      </w:r>
      <w:r>
        <w:t xml:space="preserve"> </w:t>
      </w:r>
      <w:r>
        <w:rPr>
          <w:rStyle w:val="VerbatimChar"/>
        </w:rPr>
        <w:t xml:space="preserve">10.10.1.0/26</w:t>
      </w:r>
    </w:p>
    <w:p>
      <w:pPr>
        <w:pStyle w:val="FirstParagraph"/>
      </w:pPr>
      <w:r>
        <w:rPr>
          <w:bCs/>
          <w:b/>
        </w:rPr>
        <w:t xml:space="preserve">Характеристики исходной сети</w:t>
      </w:r>
      <w:r>
        <w:t xml:space="preserve"> </w:t>
      </w:r>
      <w:r>
        <w:t xml:space="preserve">- Префикс:</w:t>
      </w:r>
      <w:r>
        <w:t xml:space="preserve"> </w:t>
      </w:r>
      <w:r>
        <w:rPr>
          <w:rStyle w:val="VerbatimChar"/>
        </w:rPr>
        <w:t xml:space="preserve">/26</w:t>
      </w:r>
      <w:r>
        <w:t xml:space="preserve"> </w:t>
      </w:r>
      <w:r>
        <w:t xml:space="preserve">- Маска:</w:t>
      </w:r>
      <w:r>
        <w:t xml:space="preserve"> </w:t>
      </w:r>
      <w:r>
        <w:rPr>
          <w:rStyle w:val="VerbatimChar"/>
        </w:rPr>
        <w:t xml:space="preserve">255.255.255.192</w:t>
      </w:r>
      <w:r>
        <w:t xml:space="preserve"> </w:t>
      </w:r>
      <w:r>
        <w:t xml:space="preserve">- Сетевой адрес:</w:t>
      </w:r>
      <w:r>
        <w:t xml:space="preserve"> </w:t>
      </w:r>
      <w:r>
        <w:rPr>
          <w:rStyle w:val="VerbatimChar"/>
        </w:rPr>
        <w:t xml:space="preserve">10.10.1.0</w:t>
      </w:r>
      <w:r>
        <w:t xml:space="preserve"> </w:t>
      </w:r>
      <w:r>
        <w:t xml:space="preserve">- Диапазон узлов:</w:t>
      </w:r>
      <w:r>
        <w:t xml:space="preserve"> </w:t>
      </w:r>
      <w:r>
        <w:rPr>
          <w:rStyle w:val="VerbatimChar"/>
        </w:rPr>
        <w:t xml:space="preserve">10.10.1.1 – 10.10.1.62</w:t>
      </w:r>
      <w:r>
        <w:t xml:space="preserve"> </w:t>
      </w:r>
      <w:r>
        <w:t xml:space="preserve">- Broadcast:</w:t>
      </w:r>
      <w:r>
        <w:t xml:space="preserve"> </w:t>
      </w:r>
      <w:r>
        <w:rPr>
          <w:rStyle w:val="VerbatimChar"/>
        </w:rPr>
        <w:t xml:space="preserve">10.10.1.63</w:t>
      </w:r>
      <w:r>
        <w:t xml:space="preserve"> </w:t>
      </w:r>
      <w:r>
        <w:t xml:space="preserve">- (Классическая модель) Базовая сеть класса A</w:t>
      </w:r>
      <w:r>
        <w:t xml:space="preserve"> </w:t>
      </w:r>
      <w:r>
        <w:rPr>
          <w:rStyle w:val="VerbatimChar"/>
        </w:rPr>
        <w:t xml:space="preserve">10.0.0.0/8</w:t>
      </w:r>
      <w:r>
        <w:t xml:space="preserve">, занято</w:t>
      </w:r>
      <w:r>
        <w:t xml:space="preserve"> </w:t>
      </w:r>
      <w:r>
        <w:rPr>
          <w:rStyle w:val="VerbatimChar"/>
        </w:rPr>
        <w:t xml:space="preserve">26 − 8 = 18</w:t>
      </w:r>
      <w:r>
        <w:t xml:space="preserve"> </w:t>
      </w:r>
      <w:r>
        <w:t xml:space="preserve">бит →</w:t>
      </w:r>
      <w:r>
        <w:t xml:space="preserve"> </w:t>
      </w:r>
      <w:r>
        <w:rPr>
          <w:bCs/>
          <w:b/>
        </w:rPr>
        <w:t xml:space="preserve">число подсетей: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2^18 = 262 144</w:t>
      </w:r>
    </w:p>
    <w:p>
      <w:pPr>
        <w:pStyle w:val="BodyText"/>
      </w:pPr>
      <w:r>
        <w:rPr>
          <w:bCs/>
          <w:b/>
        </w:rPr>
        <w:t xml:space="preserve">Выделить подсеть на 14 узлов.</w:t>
      </w:r>
      <w:r>
        <w:t xml:space="preserve"> </w:t>
      </w:r>
      <w:r>
        <w:t xml:space="preserve">Нужен префикс</w:t>
      </w:r>
      <w:r>
        <w:t xml:space="preserve"> </w:t>
      </w:r>
      <w:r>
        <w:rPr>
          <w:rStyle w:val="VerbatimChar"/>
        </w:rPr>
        <w:t xml:space="preserve">/28</w:t>
      </w:r>
      <w:r>
        <w:t xml:space="preserve"> </w:t>
      </w:r>
      <w:r>
        <w:t xml:space="preserve">(16 адресов, 14 узлов). Берём первую /28 внутри данной /26: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Подсеть для 14 узлов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10.10.1.0/28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Маска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255.255.255.240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Сетевой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10.10.1.0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Диапазон узлов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10.10.1.1 – 10.10.1.14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Broadcast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10.10.1.15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Кол-во узлов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</w:tr>
    </w:tbl>
    <w:bookmarkEnd w:id="23"/>
    <w:bookmarkEnd w:id="24"/>
    <w:bookmarkStart w:id="27" w:name="разбиение-ipv6-сети-на-подсети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Разбиение IPv6-сети на подсети</w:t>
      </w:r>
    </w:p>
    <w:bookmarkStart w:id="25" w:name="сеть-2001db8c0de48"/>
    <w:p>
      <w:pPr>
        <w:pStyle w:val="Heading3"/>
      </w:pPr>
      <w:r>
        <w:rPr>
          <w:rStyle w:val="SectionNumber"/>
        </w:rPr>
        <w:t xml:space="preserve">2.2.1</w:t>
      </w:r>
      <w:r>
        <w:tab/>
      </w:r>
      <w:r>
        <w:t xml:space="preserve">Сеть</w:t>
      </w:r>
      <w:r>
        <w:t xml:space="preserve"> </w:t>
      </w:r>
      <w:r>
        <w:rPr>
          <w:rStyle w:val="VerbatimChar"/>
        </w:rPr>
        <w:t xml:space="preserve">2001:db8:c0de::/48</w:t>
      </w:r>
    </w:p>
    <w:p>
      <w:pPr>
        <w:pStyle w:val="FirstParagraph"/>
      </w:pPr>
      <w:r>
        <w:rPr>
          <w:bCs/>
          <w:b/>
        </w:rPr>
        <w:t xml:space="preserve">Характеристики</w:t>
      </w:r>
      <w:r>
        <w:t xml:space="preserve"> </w:t>
      </w:r>
      <w:r>
        <w:t xml:space="preserve">- Префикс:</w:t>
      </w:r>
      <w:r>
        <w:t xml:space="preserve"> </w:t>
      </w:r>
      <w:r>
        <w:rPr>
          <w:rStyle w:val="VerbatimChar"/>
        </w:rPr>
        <w:t xml:space="preserve">/48</w:t>
      </w:r>
      <w:r>
        <w:t xml:space="preserve"> </w:t>
      </w:r>
      <w:r>
        <w:t xml:space="preserve">- Маска (битовая форма):</w:t>
      </w:r>
      <w:r>
        <w:t xml:space="preserve"> </w:t>
      </w:r>
      <w:r>
        <w:rPr>
          <w:rStyle w:val="VerbatimChar"/>
        </w:rPr>
        <w:t xml:space="preserve">ffff:ffff:ffff:0000:0000:0000:0000:0000</w:t>
      </w:r>
      <w:r>
        <w:t xml:space="preserve"> </w:t>
      </w:r>
      <w:r>
        <w:t xml:space="preserve">- Сетевой адрес:</w:t>
      </w:r>
      <w:r>
        <w:t xml:space="preserve"> </w:t>
      </w:r>
      <w:r>
        <w:rPr>
          <w:rStyle w:val="VerbatimChar"/>
        </w:rPr>
        <w:t xml:space="preserve">2001:db8:c0de:0000:0000:0000:0000:0000</w:t>
      </w:r>
      <w:r>
        <w:t xml:space="preserve"> </w:t>
      </w:r>
      <w:r>
        <w:t xml:space="preserve">- Диапазон адресов в сети (краевые значения):</w:t>
      </w:r>
      <w:r>
        <w:t xml:space="preserve"> </w:t>
      </w:r>
      <w:r>
        <w:t xml:space="preserve">- минимальный хост в первом /64:</w:t>
      </w:r>
      <w:r>
        <w:t xml:space="preserve"> </w:t>
      </w:r>
      <w:r>
        <w:rPr>
          <w:rStyle w:val="VerbatimChar"/>
        </w:rPr>
        <w:t xml:space="preserve">2001:db8:c0de:0::1</w:t>
      </w:r>
      <w:r>
        <w:t xml:space="preserve"> </w:t>
      </w:r>
      <w:r>
        <w:t xml:space="preserve">- максимальный адрес сети:</w:t>
      </w:r>
      <w:r>
        <w:t xml:space="preserve"> </w:t>
      </w:r>
      <w:r>
        <w:rPr>
          <w:rStyle w:val="VerbatimChar"/>
        </w:rPr>
        <w:t xml:space="preserve">2001:db8:c0de:ffff:ffff:ffff:ffff:ffff</w:t>
      </w:r>
      <w:r>
        <w:t xml:space="preserve"> </w:t>
      </w:r>
      <w:r>
        <w:t xml:space="preserve">- Внутри /48 по стандартной практике формируются подсети /64 (16 бит Subnet ID) →</w:t>
      </w:r>
      <w:r>
        <w:t xml:space="preserve"> </w:t>
      </w:r>
      <w:r>
        <w:rPr>
          <w:bCs/>
          <w:b/>
        </w:rPr>
        <w:t xml:space="preserve">65 536</w:t>
      </w:r>
      <w:r>
        <w:t xml:space="preserve"> </w:t>
      </w:r>
      <w:r>
        <w:t xml:space="preserve">подсетей /64.</w:t>
      </w:r>
    </w:p>
    <w:p>
      <w:pPr>
        <w:pStyle w:val="BodyText"/>
      </w:pPr>
      <w:r>
        <w:t xml:space="preserve">Разбиение с использованием идентификатора подсети (Subnet ID)</w:t>
      </w:r>
    </w:p>
    <w:p>
      <w:pPr>
        <w:pStyle w:val="BodyText"/>
      </w:pPr>
      <w:r>
        <w:t xml:space="preserve">Занимаем 1 старший бит поля Subnet ID (из 16 бит), получаем</w:t>
      </w:r>
      <w:r>
        <w:t xml:space="preserve"> </w:t>
      </w:r>
      <w:r>
        <w:rPr>
          <w:bCs/>
          <w:b/>
        </w:rPr>
        <w:t xml:space="preserve">две сети /49</w:t>
      </w:r>
      <w:r>
        <w:t xml:space="preserve">: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2001:db8:c0de:0000::/49</w:t>
      </w:r>
      <w:r>
        <w:t xml:space="preserve"> </w:t>
      </w:r>
      <w:r>
        <w:t xml:space="preserve">— охватывает Subnet ID</w:t>
      </w:r>
      <w:r>
        <w:t xml:space="preserve"> </w:t>
      </w:r>
      <w:r>
        <w:rPr>
          <w:rStyle w:val="VerbatimChar"/>
        </w:rPr>
        <w:t xml:space="preserve">0x0000 … 0x7fff</w:t>
      </w:r>
    </w:p>
    <w:p>
      <w:pPr>
        <w:numPr>
          <w:ilvl w:val="1"/>
          <w:numId w:val="1002"/>
        </w:numPr>
        <w:pStyle w:val="Compact"/>
      </w:pPr>
      <w:r>
        <w:t xml:space="preserve">крайние /64 внутри диапазона:</w:t>
      </w:r>
      <w:r>
        <w:t xml:space="preserve"> </w:t>
      </w:r>
      <w:r>
        <w:rPr>
          <w:rStyle w:val="VerbatimChar"/>
        </w:rPr>
        <w:t xml:space="preserve">2001:db8:c0de:0000::/64 … 2001:db8:c0de:7fff::/64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2001:db8:c0de:8000::/49</w:t>
      </w:r>
      <w:r>
        <w:t xml:space="preserve"> </w:t>
      </w:r>
      <w:r>
        <w:t xml:space="preserve">— охватывает Subnet ID</w:t>
      </w:r>
      <w:r>
        <w:t xml:space="preserve"> </w:t>
      </w:r>
      <w:r>
        <w:rPr>
          <w:rStyle w:val="VerbatimChar"/>
        </w:rPr>
        <w:t xml:space="preserve">0x8000 … 0xffff</w:t>
      </w:r>
    </w:p>
    <w:p>
      <w:pPr>
        <w:numPr>
          <w:ilvl w:val="1"/>
          <w:numId w:val="1003"/>
        </w:numPr>
        <w:pStyle w:val="Compact"/>
      </w:pPr>
      <w:r>
        <w:t xml:space="preserve">крайние /64 внутри диапазона:</w:t>
      </w:r>
      <w:r>
        <w:t xml:space="preserve"> </w:t>
      </w:r>
      <w:r>
        <w:rPr>
          <w:rStyle w:val="VerbatimChar"/>
        </w:rPr>
        <w:t xml:space="preserve">2001:db8:c0de:8000::/64 … 2001:db8:c0de:ffff::/64</w:t>
      </w:r>
    </w:p>
    <w:p>
      <w:pPr>
        <w:pStyle w:val="FirstParagraph"/>
      </w:pPr>
      <w:r>
        <w:t xml:space="preserve">Разбиение с использованием идентификатора интерфейса (Interface ID)</w:t>
      </w:r>
    </w:p>
    <w:p>
      <w:pPr>
        <w:pStyle w:val="BodyText"/>
      </w:pPr>
      <w:r>
        <w:t xml:space="preserve">Берём один конкретный /64 из /48 (например,</w:t>
      </w:r>
      <w:r>
        <w:t xml:space="preserve"> </w:t>
      </w:r>
      <w:r>
        <w:rPr>
          <w:rStyle w:val="VerbatimChar"/>
        </w:rPr>
        <w:t xml:space="preserve">2001:db8:c0de:0::/64</w:t>
      </w:r>
      <w:r>
        <w:t xml:space="preserve">) и делим его,</w:t>
      </w:r>
      <w:r>
        <w:t xml:space="preserve"> </w:t>
      </w:r>
      <w:r>
        <w:t xml:space="preserve">одалживая 1 старший бит из 64-битного</w:t>
      </w:r>
      <w:r>
        <w:t xml:space="preserve"> </w:t>
      </w:r>
      <w:r>
        <w:rPr>
          <w:bCs/>
          <w:b/>
        </w:rPr>
        <w:t xml:space="preserve">Interface ID</w:t>
      </w:r>
      <w:r>
        <w:t xml:space="preserve"> </w:t>
      </w:r>
      <w:r>
        <w:t xml:space="preserve">→ получаем</w:t>
      </w:r>
      <w:r>
        <w:t xml:space="preserve"> </w:t>
      </w:r>
      <w:r>
        <w:rPr>
          <w:bCs/>
          <w:b/>
        </w:rPr>
        <w:t xml:space="preserve">две сети /65</w:t>
      </w:r>
      <w:r>
        <w:t xml:space="preserve">: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2001:db8:c0de:0:0000:0000:0000:0000/65</w:t>
      </w:r>
    </w:p>
    <w:p>
      <w:pPr>
        <w:numPr>
          <w:ilvl w:val="1"/>
          <w:numId w:val="1005"/>
        </w:numPr>
        <w:pStyle w:val="Compact"/>
      </w:pPr>
      <w:r>
        <w:t xml:space="preserve">хост-диапазон:</w:t>
      </w:r>
      <w:r>
        <w:t xml:space="preserve"> </w:t>
      </w:r>
      <w:r>
        <w:rPr>
          <w:rStyle w:val="VerbatimChar"/>
        </w:rPr>
        <w:t xml:space="preserve">…:0</w:t>
      </w:r>
      <w:r>
        <w:t xml:space="preserve">–</w:t>
      </w:r>
      <w:r>
        <w:rPr>
          <w:rStyle w:val="VerbatimChar"/>
        </w:rPr>
        <w:t xml:space="preserve">…:7fff:ffff:ffff:ffff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2001:db8:c0de:0:8000:0000:0000:0000/65</w:t>
      </w:r>
    </w:p>
    <w:p>
      <w:pPr>
        <w:numPr>
          <w:ilvl w:val="1"/>
          <w:numId w:val="1006"/>
        </w:numPr>
        <w:pStyle w:val="Compact"/>
      </w:pPr>
      <w:r>
        <w:t xml:space="preserve">хост-диапазон:</w:t>
      </w:r>
      <w:r>
        <w:t xml:space="preserve"> </w:t>
      </w:r>
      <w:r>
        <w:rPr>
          <w:rStyle w:val="VerbatimChar"/>
        </w:rPr>
        <w:t xml:space="preserve">…:8000:0000:0000:0000</w:t>
      </w:r>
      <w:r>
        <w:t xml:space="preserve">–</w:t>
      </w:r>
      <w:r>
        <w:rPr>
          <w:rStyle w:val="VerbatimChar"/>
        </w:rPr>
        <w:t xml:space="preserve">…:ffff:ffff:ffff:ffff</w:t>
      </w:r>
    </w:p>
    <w:bookmarkEnd w:id="25"/>
    <w:bookmarkStart w:id="26" w:name="сеть-2a026b864"/>
    <w:p>
      <w:pPr>
        <w:pStyle w:val="Heading3"/>
      </w:pPr>
      <w:r>
        <w:rPr>
          <w:rStyle w:val="SectionNumber"/>
        </w:rPr>
        <w:t xml:space="preserve">2.2.2</w:t>
      </w:r>
      <w:r>
        <w:tab/>
      </w:r>
      <w:r>
        <w:t xml:space="preserve">Сеть</w:t>
      </w:r>
      <w:r>
        <w:t xml:space="preserve"> </w:t>
      </w:r>
      <w:r>
        <w:rPr>
          <w:rStyle w:val="VerbatimChar"/>
        </w:rPr>
        <w:t xml:space="preserve">2a02:6b8::/64</w:t>
      </w:r>
    </w:p>
    <w:p>
      <w:pPr>
        <w:pStyle w:val="FirstParagraph"/>
      </w:pPr>
      <w:r>
        <w:rPr>
          <w:bCs/>
          <w:b/>
        </w:rPr>
        <w:t xml:space="preserve">Характеристики</w:t>
      </w:r>
      <w:r>
        <w:t xml:space="preserve"> </w:t>
      </w:r>
      <w:r>
        <w:t xml:space="preserve">- Префикс:</w:t>
      </w:r>
      <w:r>
        <w:t xml:space="preserve"> </w:t>
      </w:r>
      <w:r>
        <w:rPr>
          <w:rStyle w:val="VerbatimChar"/>
        </w:rPr>
        <w:t xml:space="preserve">/64</w:t>
      </w:r>
      <w:r>
        <w:t xml:space="preserve"> </w:t>
      </w:r>
      <w:r>
        <w:t xml:space="preserve">- Маска (битовая форма):</w:t>
      </w:r>
      <w:r>
        <w:t xml:space="preserve"> </w:t>
      </w:r>
      <w:r>
        <w:rPr>
          <w:rStyle w:val="VerbatimChar"/>
        </w:rPr>
        <w:t xml:space="preserve">ffff:ffff:ffff:ffff:0000:0000:0000:0000</w:t>
      </w:r>
      <w:r>
        <w:t xml:space="preserve"> </w:t>
      </w:r>
      <w:r>
        <w:t xml:space="preserve">- Сетевой адрес:</w:t>
      </w:r>
      <w:r>
        <w:t xml:space="preserve"> </w:t>
      </w:r>
      <w:r>
        <w:rPr>
          <w:rStyle w:val="VerbatimChar"/>
        </w:rPr>
        <w:t xml:space="preserve">2a02:6b8:0000:0000:0000:0000:0000:0000</w:t>
      </w:r>
      <w:r>
        <w:t xml:space="preserve"> </w:t>
      </w:r>
      <w:r>
        <w:t xml:space="preserve">- Диапазон адресов узлов:</w:t>
      </w:r>
      <w:r>
        <w:t xml:space="preserve"> </w:t>
      </w:r>
      <w:r>
        <w:t xml:space="preserve">- минимальный хост:</w:t>
      </w:r>
      <w:r>
        <w:t xml:space="preserve"> </w:t>
      </w:r>
      <w:r>
        <w:rPr>
          <w:rStyle w:val="VerbatimChar"/>
        </w:rPr>
        <w:t xml:space="preserve">2a02:6b8::1</w:t>
      </w:r>
      <w:r>
        <w:t xml:space="preserve"> </w:t>
      </w:r>
      <w:r>
        <w:t xml:space="preserve">- максимальный хост:</w:t>
      </w:r>
      <w:r>
        <w:t xml:space="preserve"> </w:t>
      </w:r>
      <w:r>
        <w:rPr>
          <w:rStyle w:val="VerbatimChar"/>
        </w:rPr>
        <w:t xml:space="preserve">2a02:6b8::ffff:ffff:ffff:ffff</w:t>
      </w:r>
      <w:r>
        <w:t xml:space="preserve"> </w:t>
      </w:r>
      <w:r>
        <w:t xml:space="preserve">- Внутри /64 поле Subnet ID отсутствует (всё «нижние» 64 бита — Interface ID).</w:t>
      </w:r>
    </w:p>
    <w:p>
      <w:pPr>
        <w:pStyle w:val="BodyText"/>
      </w:pPr>
      <w:r>
        <w:t xml:space="preserve">Разбиение с использованием идентификатора подсети</w:t>
      </w:r>
    </w:p>
    <w:p>
      <w:pPr>
        <w:pStyle w:val="BodyText"/>
      </w:pPr>
      <w:r>
        <w:rPr>
          <w:bCs/>
          <w:b/>
        </w:rPr>
        <w:t xml:space="preserve">Неприменимо напрямую к /64.</w:t>
      </w:r>
      <w:r>
        <w:t xml:space="preserve"> </w:t>
      </w:r>
      <w:r>
        <w:t xml:space="preserve">В сети /64 нет оставшихся бит Subnet ID — поле Subnet ID уже исчерпано.</w:t>
      </w:r>
      <w:r>
        <w:br/>
      </w:r>
      <w:r>
        <w:t xml:space="preserve">Если доступна</w:t>
      </w:r>
      <w:r>
        <w:t xml:space="preserve"> </w:t>
      </w:r>
      <w:r>
        <w:rPr>
          <w:bCs/>
          <w:b/>
        </w:rPr>
        <w:t xml:space="preserve">родительская аллокация /48</w:t>
      </w:r>
      <w:r>
        <w:t xml:space="preserve"> </w:t>
      </w:r>
      <w:r>
        <w:t xml:space="preserve">(например,</w:t>
      </w:r>
      <w:r>
        <w:t xml:space="preserve"> </w:t>
      </w:r>
      <w:r>
        <w:rPr>
          <w:rStyle w:val="VerbatimChar"/>
        </w:rPr>
        <w:t xml:space="preserve">2a02:6b8::/48</w:t>
      </w:r>
      <w:r>
        <w:t xml:space="preserve">), тогда разбиение по Subnet ID дало бы два /49 или два /64 с разными Subnet ID, например: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2a02:6b8:0::/64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2a02:6b8:1::/64</w:t>
      </w:r>
      <w:r>
        <w:t xml:space="preserve"> </w:t>
      </w:r>
      <w:r>
        <w:t xml:space="preserve">(пример при наличии /48).</w:t>
      </w:r>
    </w:p>
    <w:p>
      <w:pPr>
        <w:pStyle w:val="BodyText"/>
      </w:pPr>
      <w:r>
        <w:t xml:space="preserve">Разбиение с использованием идентификатора интерфейса</w:t>
      </w:r>
    </w:p>
    <w:p>
      <w:pPr>
        <w:pStyle w:val="BodyText"/>
      </w:pPr>
      <w:r>
        <w:t xml:space="preserve">Делим предоставленную сеть /64, занимая 1 бит из Interface ID →</w:t>
      </w:r>
      <w:r>
        <w:t xml:space="preserve"> </w:t>
      </w:r>
      <w:r>
        <w:rPr>
          <w:bCs/>
          <w:b/>
        </w:rPr>
        <w:t xml:space="preserve">две сети /65</w:t>
      </w:r>
      <w:r>
        <w:t xml:space="preserve">: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2a02:6b8:0:0:0000:0000:0000:0000/65</w:t>
      </w:r>
    </w:p>
    <w:p>
      <w:pPr>
        <w:numPr>
          <w:ilvl w:val="1"/>
          <w:numId w:val="1008"/>
        </w:numPr>
        <w:pStyle w:val="Compact"/>
      </w:pPr>
      <w:r>
        <w:t xml:space="preserve">хост-диапазон:</w:t>
      </w:r>
      <w:r>
        <w:t xml:space="preserve"> </w:t>
      </w:r>
      <w:r>
        <w:rPr>
          <w:rStyle w:val="VerbatimChar"/>
        </w:rPr>
        <w:t xml:space="preserve">…:0</w:t>
      </w:r>
      <w:r>
        <w:t xml:space="preserve">–</w:t>
      </w:r>
      <w:r>
        <w:rPr>
          <w:rStyle w:val="VerbatimChar"/>
        </w:rPr>
        <w:t xml:space="preserve">…:7fff:ffff:ffff:ffff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2a02:6b8:0:0:8000:0000:0000:0000/65</w:t>
      </w:r>
    </w:p>
    <w:p>
      <w:pPr>
        <w:numPr>
          <w:ilvl w:val="1"/>
          <w:numId w:val="1009"/>
        </w:numPr>
        <w:pStyle w:val="Compact"/>
      </w:pPr>
      <w:r>
        <w:t xml:space="preserve">хост-диапазон:</w:t>
      </w:r>
      <w:r>
        <w:t xml:space="preserve"> </w:t>
      </w:r>
      <w:r>
        <w:rPr>
          <w:rStyle w:val="VerbatimChar"/>
        </w:rPr>
        <w:t xml:space="preserve">…:8000:0000:0000:0000</w:t>
      </w:r>
      <w:r>
        <w:t xml:space="preserve">–</w:t>
      </w:r>
      <w:r>
        <w:rPr>
          <w:rStyle w:val="VerbatimChar"/>
        </w:rPr>
        <w:t xml:space="preserve">…:ffff:ffff:ffff:ffff</w:t>
      </w:r>
    </w:p>
    <w:bookmarkEnd w:id="26"/>
    <w:bookmarkEnd w:id="27"/>
    <w:bookmarkStart w:id="100" w:name="Xaa98339a1bc9a01348fb7b4bcd912a06bb3c57d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Настройка двойного стека адресации IPv4 и IPv6 в локальной сети</w:t>
      </w:r>
    </w:p>
    <w:p>
      <w:pPr>
        <w:numPr>
          <w:ilvl w:val="0"/>
          <w:numId w:val="1010"/>
        </w:numPr>
      </w:pPr>
      <w:r>
        <w:t xml:space="preserve">Запущены GNS3 VM и GNS3, создан новый проект.</w:t>
      </w:r>
    </w:p>
    <w:p>
      <w:pPr>
        <w:numPr>
          <w:ilvl w:val="0"/>
          <w:numId w:val="1010"/>
        </w:numPr>
      </w:pPr>
      <w:r>
        <w:t xml:space="preserve">В рабочей области размещены устройства согласно топологии:</w:t>
      </w:r>
    </w:p>
    <w:p>
      <w:pPr>
        <w:numPr>
          <w:ilvl w:val="1"/>
          <w:numId w:val="1011"/>
        </w:numPr>
        <w:pStyle w:val="Compact"/>
      </w:pPr>
      <w:r>
        <w:t xml:space="preserve">Коммутаторы: msk-hamdimohammad-sw-01 … msk-hamdimohammad-sw-05</w:t>
      </w:r>
    </w:p>
    <w:p>
      <w:pPr>
        <w:numPr>
          <w:ilvl w:val="1"/>
          <w:numId w:val="1011"/>
        </w:numPr>
        <w:pStyle w:val="Compact"/>
      </w:pPr>
      <w:r>
        <w:t xml:space="preserve">Маршрутизаторы: msk-hamdimohammad-gw-01 (FRR), msk-hamdimohammad-gw-02 (VyOS)</w:t>
      </w:r>
    </w:p>
    <w:p>
      <w:pPr>
        <w:numPr>
          <w:ilvl w:val="1"/>
          <w:numId w:val="1011"/>
        </w:numPr>
        <w:pStyle w:val="Compact"/>
      </w:pPr>
      <w:r>
        <w:t xml:space="preserve">Узлы VPCS: PC1-hamdimohammad, PC2-hamdimohammad, PC3-hamdimohammad, PC4-hamdimohammad, Server-hamdimohammad</w:t>
      </w:r>
    </w:p>
    <w:p>
      <w:pPr>
        <w:numPr>
          <w:ilvl w:val="0"/>
          <w:numId w:val="1000"/>
        </w:numPr>
      </w:pPr>
      <w:r>
        <w:t xml:space="preserve">Устройства соединены линками согласно схеме.</w:t>
      </w:r>
    </w:p>
    <w:p>
      <w:pPr>
        <w:numPr>
          <w:ilvl w:val="0"/>
          <w:numId w:val="1000"/>
        </w:numPr>
        <w:pStyle w:val="CaptionedFigure"/>
      </w:pPr>
      <w:bookmarkStart w:id="31" w:name="fig:001"/>
      <w:r>
        <w:drawing>
          <wp:inline>
            <wp:extent cx="5334000" cy="3351845"/>
            <wp:effectExtent b="0" l="0" r="0" t="0"/>
            <wp:docPr descr="Рис. 1: Топология сети" title="" id="29" name="Picture"/>
            <a:graphic>
              <a:graphicData uri="http://schemas.openxmlformats.org/drawingml/2006/picture">
                <pic:pic>
                  <pic:nvPicPr>
                    <pic:cNvPr descr="Screenshot_1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518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1"/>
    </w:p>
    <w:p>
      <w:pPr>
        <w:numPr>
          <w:ilvl w:val="0"/>
          <w:numId w:val="1000"/>
        </w:numPr>
        <w:pStyle w:val="ImageCaption"/>
      </w:pPr>
      <w:r>
        <w:t xml:space="preserve">Рис. 1: Топология сети</w:t>
      </w:r>
    </w:p>
    <w:p>
      <w:pPr>
        <w:numPr>
          <w:ilvl w:val="0"/>
          <w:numId w:val="1010"/>
        </w:numPr>
      </w:pPr>
      <w:r>
        <w:t xml:space="preserve">Всем устройствам присвоены названия по требованиям задания. Проверено, что соединения активны.</w:t>
      </w:r>
    </w:p>
    <w:p>
      <w:pPr>
        <w:numPr>
          <w:ilvl w:val="0"/>
          <w:numId w:val="1010"/>
        </w:numPr>
      </w:pPr>
      <w:r>
        <w:t xml:space="preserve">На PC1-hamdimohammad настроен адрес:</w:t>
      </w:r>
    </w:p>
    <w:p>
      <w:pPr>
        <w:numPr>
          <w:ilvl w:val="0"/>
          <w:numId w:val="1000"/>
        </w:numPr>
      </w:pPr>
      <w:r>
        <w:t xml:space="preserve">ip 172.16.20.10/25 172.16.20.1</w:t>
      </w:r>
      <w:r>
        <w:br/>
      </w:r>
      <w:r>
        <w:t xml:space="preserve">save</w:t>
      </w:r>
    </w:p>
    <w:p>
      <w:pPr>
        <w:numPr>
          <w:ilvl w:val="0"/>
          <w:numId w:val="1000"/>
        </w:numPr>
      </w:pPr>
      <w:r>
        <w:t xml:space="preserve">Выполнена проверка конфигурации IPv4/IPv6.</w:t>
      </w:r>
    </w:p>
    <w:p>
      <w:pPr>
        <w:numPr>
          <w:ilvl w:val="0"/>
          <w:numId w:val="1000"/>
        </w:numPr>
        <w:pStyle w:val="CaptionedFigure"/>
      </w:pPr>
      <w:bookmarkStart w:id="35" w:name="fig:002"/>
      <w:r>
        <w:drawing>
          <wp:inline>
            <wp:extent cx="4427621" cy="4052235"/>
            <wp:effectExtent b="0" l="0" r="0" t="0"/>
            <wp:docPr descr="Рис. 2: Конфигурация IP на PC1" title="" id="33" name="Picture"/>
            <a:graphic>
              <a:graphicData uri="http://schemas.openxmlformats.org/drawingml/2006/picture">
                <pic:pic>
                  <pic:nvPicPr>
                    <pic:cNvPr descr="Screenshot_2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7621" cy="40522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5"/>
    </w:p>
    <w:p>
      <w:pPr>
        <w:numPr>
          <w:ilvl w:val="0"/>
          <w:numId w:val="1000"/>
        </w:numPr>
        <w:pStyle w:val="ImageCaption"/>
      </w:pPr>
      <w:r>
        <w:t xml:space="preserve">Рис. 2: Конфигурация IP на PC1</w:t>
      </w:r>
    </w:p>
    <w:p>
      <w:pPr>
        <w:numPr>
          <w:ilvl w:val="0"/>
          <w:numId w:val="1010"/>
        </w:numPr>
      </w:pPr>
      <w:r>
        <w:t xml:space="preserve">На Server-hamdimohammad настроен адрес:</w:t>
      </w:r>
    </w:p>
    <w:p>
      <w:pPr>
        <w:numPr>
          <w:ilvl w:val="0"/>
          <w:numId w:val="1000"/>
        </w:numPr>
      </w:pPr>
      <w:r>
        <w:t xml:space="preserve">ip 64.100.1.10/24 64.100.1.1</w:t>
      </w:r>
      <w:r>
        <w:br/>
      </w:r>
      <w:r>
        <w:t xml:space="preserve">save</w:t>
      </w:r>
    </w:p>
    <w:p>
      <w:pPr>
        <w:numPr>
          <w:ilvl w:val="0"/>
          <w:numId w:val="1000"/>
        </w:numPr>
        <w:pStyle w:val="CaptionedFigure"/>
      </w:pPr>
      <w:bookmarkStart w:id="39" w:name="fig:003"/>
      <w:r>
        <w:drawing>
          <wp:inline>
            <wp:extent cx="4138863" cy="4774130"/>
            <wp:effectExtent b="0" l="0" r="0" t="0"/>
            <wp:docPr descr="Рис. 3: Конфигурация сервера" title="" id="37" name="Picture"/>
            <a:graphic>
              <a:graphicData uri="http://schemas.openxmlformats.org/drawingml/2006/picture">
                <pic:pic>
                  <pic:nvPicPr>
                    <pic:cNvPr descr="Screenshot_3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8863" cy="47741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9"/>
    </w:p>
    <w:p>
      <w:pPr>
        <w:numPr>
          <w:ilvl w:val="0"/>
          <w:numId w:val="1000"/>
        </w:numPr>
        <w:pStyle w:val="ImageCaption"/>
      </w:pPr>
      <w:r>
        <w:t xml:space="preserve">Рис. 3: Конфигурация сервера</w:t>
      </w:r>
    </w:p>
    <w:p>
      <w:pPr>
        <w:numPr>
          <w:ilvl w:val="0"/>
          <w:numId w:val="1010"/>
        </w:numPr>
      </w:pPr>
      <w:r>
        <w:t xml:space="preserve">На PC2-hamdimohammad выполнена аналогичная настройка:</w:t>
      </w:r>
    </w:p>
    <w:p>
      <w:pPr>
        <w:numPr>
          <w:ilvl w:val="0"/>
          <w:numId w:val="1000"/>
        </w:numPr>
      </w:pPr>
      <w:r>
        <w:t xml:space="preserve">ip 172.16.20.138/25 172.16.20.129</w:t>
      </w:r>
      <w:r>
        <w:br/>
      </w:r>
      <w:r>
        <w:t xml:space="preserve">save</w:t>
      </w:r>
    </w:p>
    <w:p>
      <w:pPr>
        <w:numPr>
          <w:ilvl w:val="0"/>
          <w:numId w:val="1000"/>
        </w:numPr>
        <w:pStyle w:val="CaptionedFigure"/>
      </w:pPr>
      <w:bookmarkStart w:id="43" w:name="fig:004"/>
      <w:r>
        <w:drawing>
          <wp:inline>
            <wp:extent cx="4196614" cy="4013734"/>
            <wp:effectExtent b="0" l="0" r="0" t="0"/>
            <wp:docPr descr="Рис. 4: Конфигурация IP на PC2" title="" id="41" name="Picture"/>
            <a:graphic>
              <a:graphicData uri="http://schemas.openxmlformats.org/drawingml/2006/picture">
                <pic:pic>
                  <pic:nvPicPr>
                    <pic:cNvPr descr="Screenshot_4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6614" cy="40137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3"/>
    </w:p>
    <w:p>
      <w:pPr>
        <w:numPr>
          <w:ilvl w:val="0"/>
          <w:numId w:val="1000"/>
        </w:numPr>
        <w:pStyle w:val="ImageCaption"/>
      </w:pPr>
      <w:r>
        <w:t xml:space="preserve">Рис. 4: Конфигурация IP на PC2</w:t>
      </w:r>
    </w:p>
    <w:p>
      <w:pPr>
        <w:numPr>
          <w:ilvl w:val="0"/>
          <w:numId w:val="1010"/>
        </w:numPr>
      </w:pPr>
      <w:r>
        <w:t xml:space="preserve">На маршрутизаторе msk-hamdimohammad-gw-01 выполнена настройка интерфейсов:</w:t>
      </w:r>
    </w:p>
    <w:p>
      <w:pPr>
        <w:numPr>
          <w:ilvl w:val="0"/>
          <w:numId w:val="1000"/>
        </w:numPr>
      </w:pPr>
      <w:r>
        <w:t xml:space="preserve">interface eth0 → 172.16.20.1/25</w:t>
      </w:r>
      <w:r>
        <w:br/>
      </w:r>
      <w:r>
        <w:t xml:space="preserve">interface eth1 → 172.16.20.129/25</w:t>
      </w:r>
      <w:r>
        <w:br/>
      </w:r>
      <w:r>
        <w:t xml:space="preserve">interface eth2 → 64.100.1.1/24</w:t>
      </w:r>
    </w:p>
    <w:p>
      <w:pPr>
        <w:numPr>
          <w:ilvl w:val="0"/>
          <w:numId w:val="1000"/>
        </w:numPr>
      </w:pPr>
      <w:r>
        <w:t xml:space="preserve">Конфигурация сохранена.</w:t>
      </w:r>
    </w:p>
    <w:p>
      <w:pPr>
        <w:numPr>
          <w:ilvl w:val="0"/>
          <w:numId w:val="1000"/>
        </w:numPr>
        <w:pStyle w:val="CaptionedFigure"/>
      </w:pPr>
      <w:bookmarkStart w:id="47" w:name="fig:005"/>
      <w:r>
        <w:drawing>
          <wp:inline>
            <wp:extent cx="5334000" cy="3433562"/>
            <wp:effectExtent b="0" l="0" r="0" t="0"/>
            <wp:docPr descr="Рис. 5: Настройка FRR" title="" id="45" name="Picture"/>
            <a:graphic>
              <a:graphicData uri="http://schemas.openxmlformats.org/drawingml/2006/picture">
                <pic:pic>
                  <pic:nvPicPr>
                    <pic:cNvPr descr="Screenshot_5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335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7"/>
    </w:p>
    <w:p>
      <w:pPr>
        <w:numPr>
          <w:ilvl w:val="0"/>
          <w:numId w:val="1000"/>
        </w:numPr>
        <w:pStyle w:val="ImageCaption"/>
      </w:pPr>
      <w:r>
        <w:t xml:space="preserve">Рис. 5: Настройка FRR</w:t>
      </w:r>
    </w:p>
    <w:p>
      <w:pPr>
        <w:numPr>
          <w:ilvl w:val="0"/>
          <w:numId w:val="1010"/>
        </w:numPr>
      </w:pPr>
      <w:r>
        <w:t xml:space="preserve">Проверена текущая конфигурация маршрутизатора. Адреса присвоены корректно.</w:t>
      </w:r>
    </w:p>
    <w:p>
      <w:pPr>
        <w:numPr>
          <w:ilvl w:val="0"/>
          <w:numId w:val="1000"/>
        </w:numPr>
        <w:pStyle w:val="CaptionedFigure"/>
      </w:pPr>
      <w:bookmarkStart w:id="51" w:name="fig:006"/>
      <w:r>
        <w:drawing>
          <wp:inline>
            <wp:extent cx="5332395" cy="4042610"/>
            <wp:effectExtent b="0" l="0" r="0" t="0"/>
            <wp:docPr descr="Рис. 6: Проверка running-config" title="" id="49" name="Picture"/>
            <a:graphic>
              <a:graphicData uri="http://schemas.openxmlformats.org/drawingml/2006/picture">
                <pic:pic>
                  <pic:nvPicPr>
                    <pic:cNvPr descr="Screenshot_6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2395" cy="40426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1"/>
    </w:p>
    <w:p>
      <w:pPr>
        <w:numPr>
          <w:ilvl w:val="0"/>
          <w:numId w:val="1000"/>
        </w:numPr>
        <w:pStyle w:val="ImageCaption"/>
      </w:pPr>
      <w:r>
        <w:t xml:space="preserve">Рис. 6: Проверка running-config</w:t>
      </w:r>
    </w:p>
    <w:p>
      <w:pPr>
        <w:numPr>
          <w:ilvl w:val="0"/>
          <w:numId w:val="1010"/>
        </w:numPr>
      </w:pPr>
      <w:r>
        <w:t xml:space="preserve">Вызвана команда ping с PC1-hamdimohammad:</w:t>
      </w:r>
    </w:p>
    <w:p>
      <w:pPr>
        <w:numPr>
          <w:ilvl w:val="1"/>
          <w:numId w:val="1012"/>
        </w:numPr>
        <w:pStyle w:val="Compact"/>
      </w:pPr>
      <w:r>
        <w:t xml:space="preserve">успешный обмен ICMP-пакетами с PC2</w:t>
      </w:r>
    </w:p>
    <w:p>
      <w:pPr>
        <w:numPr>
          <w:ilvl w:val="1"/>
          <w:numId w:val="1012"/>
        </w:numPr>
        <w:pStyle w:val="Compact"/>
      </w:pPr>
      <w:r>
        <w:t xml:space="preserve">успешная доступность сервера (64.100.1.10)</w:t>
      </w:r>
    </w:p>
    <w:p>
      <w:pPr>
        <w:numPr>
          <w:ilvl w:val="0"/>
          <w:numId w:val="1000"/>
        </w:numPr>
        <w:pStyle w:val="CaptionedFigure"/>
      </w:pPr>
      <w:bookmarkStart w:id="55" w:name="fig:007"/>
      <w:r>
        <w:drawing>
          <wp:inline>
            <wp:extent cx="5334000" cy="3869222"/>
            <wp:effectExtent b="0" l="0" r="0" t="0"/>
            <wp:docPr descr="Рис. 7: Проверка связности PC1" title="" id="53" name="Picture"/>
            <a:graphic>
              <a:graphicData uri="http://schemas.openxmlformats.org/drawingml/2006/picture">
                <pic:pic>
                  <pic:nvPicPr>
                    <pic:cNvPr descr="Screenshot_7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692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5"/>
    </w:p>
    <w:p>
      <w:pPr>
        <w:numPr>
          <w:ilvl w:val="0"/>
          <w:numId w:val="1000"/>
        </w:numPr>
        <w:pStyle w:val="ImageCaption"/>
      </w:pPr>
      <w:r>
        <w:t xml:space="preserve">Рис. 7: Проверка связности PC1</w:t>
      </w:r>
    </w:p>
    <w:p>
      <w:pPr>
        <w:numPr>
          <w:ilvl w:val="0"/>
          <w:numId w:val="1010"/>
        </w:numPr>
      </w:pPr>
      <w:r>
        <w:t xml:space="preserve">Для узлов PC3, PC4 и сервера настроена IPv6-адресация согласно таблице задания.</w:t>
      </w:r>
    </w:p>
    <w:p>
      <w:pPr>
        <w:pStyle w:val="FirstParagraph"/>
      </w:pPr>
      <w:r>
        <w:t xml:space="preserve">Узел PC3-hamdimohammad получил адрес:</w:t>
      </w:r>
      <w:r>
        <w:br/>
      </w:r>
      <w:r>
        <w:rPr>
          <w:rStyle w:val="VerbatimChar"/>
        </w:rPr>
        <w:t xml:space="preserve">2001:db8:c0de:12::a/64</w:t>
      </w:r>
    </w:p>
    <w:p>
      <w:pPr>
        <w:pStyle w:val="CaptionedFigure"/>
      </w:pPr>
      <w:bookmarkStart w:id="59" w:name="fig:008"/>
      <w:r>
        <w:drawing>
          <wp:inline>
            <wp:extent cx="4523873" cy="4052235"/>
            <wp:effectExtent b="0" l="0" r="0" t="0"/>
            <wp:docPr descr="Рис. 8: Конфигурация PC3" title="" id="57" name="Picture"/>
            <a:graphic>
              <a:graphicData uri="http://schemas.openxmlformats.org/drawingml/2006/picture">
                <pic:pic>
                  <pic:nvPicPr>
                    <pic:cNvPr descr="Screenshot_8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3873" cy="40522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9"/>
    </w:p>
    <w:p>
      <w:pPr>
        <w:pStyle w:val="ImageCaption"/>
      </w:pPr>
      <w:r>
        <w:t xml:space="preserve">Рис. 8: Конфигурация PC3</w:t>
      </w:r>
    </w:p>
    <w:p>
      <w:pPr>
        <w:pStyle w:val="BodyText"/>
      </w:pPr>
      <w:r>
        <w:t xml:space="preserve">Узел PC4-hamdimohammad получил адрес:</w:t>
      </w:r>
      <w:r>
        <w:br/>
      </w:r>
      <w:r>
        <w:rPr>
          <w:rStyle w:val="VerbatimChar"/>
        </w:rPr>
        <w:t xml:space="preserve">2001:db8:c0de:13::a/64</w:t>
      </w:r>
    </w:p>
    <w:p>
      <w:pPr>
        <w:pStyle w:val="CaptionedFigure"/>
      </w:pPr>
      <w:bookmarkStart w:id="63" w:name="fig:009"/>
      <w:r>
        <w:drawing>
          <wp:inline>
            <wp:extent cx="5226517" cy="4109987"/>
            <wp:effectExtent b="0" l="0" r="0" t="0"/>
            <wp:docPr descr="Рис. 9: Конфигурация PC4" title="" id="61" name="Picture"/>
            <a:graphic>
              <a:graphicData uri="http://schemas.openxmlformats.org/drawingml/2006/picture">
                <pic:pic>
                  <pic:nvPicPr>
                    <pic:cNvPr descr="Screenshot_9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6517" cy="41099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3"/>
    </w:p>
    <w:p>
      <w:pPr>
        <w:pStyle w:val="ImageCaption"/>
      </w:pPr>
      <w:r>
        <w:t xml:space="preserve">Рис. 9: Конфигурация PC4</w:t>
      </w:r>
    </w:p>
    <w:p>
      <w:pPr>
        <w:pStyle w:val="BodyText"/>
      </w:pPr>
      <w:r>
        <w:t xml:space="preserve">На сервере настроен адрес:</w:t>
      </w:r>
      <w:r>
        <w:br/>
      </w:r>
      <w:r>
        <w:rPr>
          <w:rStyle w:val="VerbatimChar"/>
        </w:rPr>
        <w:t xml:space="preserve">2001:db8:c0de:11::a/64</w:t>
      </w:r>
    </w:p>
    <w:p>
      <w:pPr>
        <w:pStyle w:val="CaptionedFigure"/>
      </w:pPr>
      <w:bookmarkStart w:id="67" w:name="fig:010"/>
      <w:r>
        <w:drawing>
          <wp:inline>
            <wp:extent cx="4783755" cy="4004109"/>
            <wp:effectExtent b="0" l="0" r="0" t="0"/>
            <wp:docPr descr="Рис. 10: Конфигурация IPv6 сервера" title="" id="65" name="Picture"/>
            <a:graphic>
              <a:graphicData uri="http://schemas.openxmlformats.org/drawingml/2006/picture">
                <pic:pic>
                  <pic:nvPicPr>
                    <pic:cNvPr descr="Screenshot_10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3755" cy="40041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7"/>
    </w:p>
    <w:p>
      <w:pPr>
        <w:pStyle w:val="ImageCaption"/>
      </w:pPr>
      <w:r>
        <w:t xml:space="preserve">Рис. 10: Конфигурация IPv6 сервера</w:t>
      </w:r>
    </w:p>
    <w:p>
      <w:pPr>
        <w:numPr>
          <w:ilvl w:val="0"/>
          <w:numId w:val="1013"/>
        </w:numPr>
        <w:pStyle w:val="Compact"/>
      </w:pPr>
      <w:r>
        <w:t xml:space="preserve">Маршрутизатор VyOS установлен и перезагружен. Устройство переименовано в</w:t>
      </w:r>
      <w:r>
        <w:t xml:space="preserve"> </w:t>
      </w:r>
      <w:r>
        <w:rPr>
          <w:rStyle w:val="VerbatimChar"/>
        </w:rPr>
        <w:t xml:space="preserve">msk-hamdimohammad-gw-02</w:t>
      </w:r>
      <w:r>
        <w:t xml:space="preserve">.</w:t>
      </w:r>
    </w:p>
    <w:p>
      <w:pPr>
        <w:pStyle w:val="CaptionedFigure"/>
      </w:pPr>
      <w:bookmarkStart w:id="71" w:name="fig:011"/>
      <w:r>
        <w:drawing>
          <wp:inline>
            <wp:extent cx="5334000" cy="3437645"/>
            <wp:effectExtent b="0" l="0" r="0" t="0"/>
            <wp:docPr descr="Рис. 11: Переименование маршрутизатора VyOS" title="" id="69" name="Picture"/>
            <a:graphic>
              <a:graphicData uri="http://schemas.openxmlformats.org/drawingml/2006/picture">
                <pic:pic>
                  <pic:nvPicPr>
                    <pic:cNvPr descr="Screenshot_11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376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1"/>
    </w:p>
    <w:p>
      <w:pPr>
        <w:pStyle w:val="ImageCaption"/>
      </w:pPr>
      <w:r>
        <w:t xml:space="preserve">Рис. 11: Переименование маршрутизатора VyOS</w:t>
      </w:r>
    </w:p>
    <w:p>
      <w:pPr>
        <w:numPr>
          <w:ilvl w:val="0"/>
          <w:numId w:val="1014"/>
        </w:numPr>
        <w:pStyle w:val="Compact"/>
      </w:pPr>
      <w:r>
        <w:t xml:space="preserve">На маршрутизаторе настроены IPv6-адреса и SLAAC-раздача префиксов на всех интерфейсах:</w:t>
      </w:r>
    </w:p>
    <w:p>
      <w:pPr>
        <w:pStyle w:val="FirstParagraph"/>
      </w:pPr>
      <w:r>
        <w:t xml:space="preserve">Интерфейс</w:t>
      </w:r>
      <w:r>
        <w:t xml:space="preserve"> </w:t>
      </w:r>
      <w:r>
        <w:rPr>
          <w:rStyle w:val="VerbatimChar"/>
        </w:rPr>
        <w:t xml:space="preserve">eth0</w:t>
      </w:r>
      <w:r>
        <w:t xml:space="preserve"> </w:t>
      </w:r>
      <w:r>
        <w:t xml:space="preserve">— подсеть с PC3:</w:t>
      </w:r>
      <w:r>
        <w:br/>
      </w:r>
      <w:r>
        <w:rPr>
          <w:rStyle w:val="VerbatimChar"/>
        </w:rPr>
        <w:t xml:space="preserve">2001:db8:c0de:12::1/64</w:t>
      </w:r>
    </w:p>
    <w:p>
      <w:pPr>
        <w:pStyle w:val="BodyText"/>
      </w:pPr>
      <w:r>
        <w:t xml:space="preserve">Интерфейс</w:t>
      </w:r>
      <w:r>
        <w:t xml:space="preserve"> </w:t>
      </w:r>
      <w:r>
        <w:rPr>
          <w:rStyle w:val="VerbatimChar"/>
        </w:rPr>
        <w:t xml:space="preserve">eth1</w:t>
      </w:r>
      <w:r>
        <w:t xml:space="preserve"> </w:t>
      </w:r>
      <w:r>
        <w:t xml:space="preserve">— подсеть с PC4:</w:t>
      </w:r>
      <w:r>
        <w:br/>
      </w:r>
      <w:r>
        <w:rPr>
          <w:rStyle w:val="VerbatimChar"/>
        </w:rPr>
        <w:t xml:space="preserve">2001:db8:c0de:13::1/64</w:t>
      </w:r>
    </w:p>
    <w:p>
      <w:pPr>
        <w:pStyle w:val="BodyText"/>
      </w:pPr>
      <w:r>
        <w:t xml:space="preserve">Интерфейс</w:t>
      </w:r>
      <w:r>
        <w:t xml:space="preserve"> </w:t>
      </w:r>
      <w:r>
        <w:rPr>
          <w:rStyle w:val="VerbatimChar"/>
        </w:rPr>
        <w:t xml:space="preserve">eth2</w:t>
      </w:r>
      <w:r>
        <w:t xml:space="preserve"> </w:t>
      </w:r>
      <w:r>
        <w:t xml:space="preserve">— подсеть сервера:</w:t>
      </w:r>
      <w:r>
        <w:br/>
      </w:r>
      <w:r>
        <w:rPr>
          <w:rStyle w:val="VerbatimChar"/>
        </w:rPr>
        <w:t xml:space="preserve">2001:db8:c0de:11::1/64</w:t>
      </w:r>
    </w:p>
    <w:p>
      <w:pPr>
        <w:pStyle w:val="CaptionedFigure"/>
      </w:pPr>
      <w:bookmarkStart w:id="75" w:name="fig:012"/>
      <w:r>
        <w:drawing>
          <wp:inline>
            <wp:extent cx="5334000" cy="3392166"/>
            <wp:effectExtent b="0" l="0" r="0" t="0"/>
            <wp:docPr descr="Рис. 12: Настройка IPv6 интерфейсов VyOS" title="" id="73" name="Picture"/>
            <a:graphic>
              <a:graphicData uri="http://schemas.openxmlformats.org/drawingml/2006/picture">
                <pic:pic>
                  <pic:nvPicPr>
                    <pic:cNvPr descr="Screenshot_12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921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5"/>
    </w:p>
    <w:p>
      <w:pPr>
        <w:pStyle w:val="ImageCaption"/>
      </w:pPr>
      <w:r>
        <w:t xml:space="preserve">Рис. 12: Настройка IPv6 интерфейсов VyOS</w:t>
      </w:r>
    </w:p>
    <w:p>
      <w:pPr>
        <w:pStyle w:val="BodyText"/>
      </w:pPr>
      <w:r>
        <w:t xml:space="preserve">Конфигурация сохранена и проверена.</w:t>
      </w:r>
    </w:p>
    <w:p>
      <w:pPr>
        <w:pStyle w:val="CaptionedFigure"/>
      </w:pPr>
      <w:bookmarkStart w:id="79" w:name="fig:013"/>
      <w:r>
        <w:drawing>
          <wp:inline>
            <wp:extent cx="5334000" cy="4033718"/>
            <wp:effectExtent b="0" l="0" r="0" t="0"/>
            <wp:docPr descr="Рис. 13: Вывод show interfaces" title="" id="77" name="Picture"/>
            <a:graphic>
              <a:graphicData uri="http://schemas.openxmlformats.org/drawingml/2006/picture">
                <pic:pic>
                  <pic:nvPicPr>
                    <pic:cNvPr descr="Screenshot_13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337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9"/>
    </w:p>
    <w:p>
      <w:pPr>
        <w:pStyle w:val="ImageCaption"/>
      </w:pPr>
      <w:r>
        <w:t xml:space="preserve">Рис. 13: Вывод show interfaces</w:t>
      </w:r>
    </w:p>
    <w:p>
      <w:pPr>
        <w:numPr>
          <w:ilvl w:val="0"/>
          <w:numId w:val="1015"/>
        </w:numPr>
        <w:pStyle w:val="Compact"/>
      </w:pPr>
      <w:r>
        <w:t xml:space="preserve">Проверена связность между узлами IPv6-подсети:</w:t>
      </w:r>
    </w:p>
    <w:p>
      <w:pPr>
        <w:numPr>
          <w:ilvl w:val="0"/>
          <w:numId w:val="1016"/>
        </w:numPr>
        <w:pStyle w:val="Compact"/>
      </w:pPr>
      <w:r>
        <w:t xml:space="preserve">PC3 успешно отправляет ICMPv6-эхо на PC4 и сервер</w:t>
      </w:r>
    </w:p>
    <w:p>
      <w:pPr>
        <w:numPr>
          <w:ilvl w:val="0"/>
          <w:numId w:val="1016"/>
        </w:numPr>
        <w:pStyle w:val="Compact"/>
      </w:pPr>
      <w:r>
        <w:t xml:space="preserve">Попытка обратиться к IPv4-адресу завершается ошибкой</w:t>
      </w:r>
    </w:p>
    <w:p>
      <w:pPr>
        <w:pStyle w:val="CaptionedFigure"/>
      </w:pPr>
      <w:bookmarkStart w:id="83" w:name="fig:014"/>
      <w:r>
        <w:drawing>
          <wp:inline>
            <wp:extent cx="5334000" cy="3962400"/>
            <wp:effectExtent b="0" l="0" r="0" t="0"/>
            <wp:docPr descr="Рис. 14: Ping PC3" title="" id="81" name="Picture"/>
            <a:graphic>
              <a:graphicData uri="http://schemas.openxmlformats.org/drawingml/2006/picture">
                <pic:pic>
                  <pic:nvPicPr>
                    <pic:cNvPr descr="Screenshot_14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62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3"/>
    </w:p>
    <w:p>
      <w:pPr>
        <w:pStyle w:val="ImageCaption"/>
      </w:pPr>
      <w:r>
        <w:t xml:space="preserve">Рис. 14: Ping PC3</w:t>
      </w:r>
    </w:p>
    <w:p>
      <w:pPr>
        <w:numPr>
          <w:ilvl w:val="0"/>
          <w:numId w:val="1017"/>
        </w:numPr>
        <w:pStyle w:val="Compact"/>
      </w:pPr>
      <w:r>
        <w:t xml:space="preserve">На сервере подтверждена возможность связи с подсетями IPv4 и IPv6:</w:t>
      </w:r>
    </w:p>
    <w:p>
      <w:pPr>
        <w:numPr>
          <w:ilvl w:val="0"/>
          <w:numId w:val="1018"/>
        </w:numPr>
        <w:pStyle w:val="Compact"/>
      </w:pPr>
      <w:r>
        <w:t xml:space="preserve">сервер получает ответы от PC2 по IPv4</w:t>
      </w:r>
    </w:p>
    <w:p>
      <w:pPr>
        <w:numPr>
          <w:ilvl w:val="0"/>
          <w:numId w:val="1018"/>
        </w:numPr>
        <w:pStyle w:val="Compact"/>
      </w:pPr>
      <w:r>
        <w:t xml:space="preserve">сервер получает ответы от PC4 по IPv6</w:t>
      </w:r>
    </w:p>
    <w:p>
      <w:pPr>
        <w:pStyle w:val="CaptionedFigure"/>
      </w:pPr>
      <w:bookmarkStart w:id="87" w:name="fig:015"/>
      <w:r>
        <w:drawing>
          <wp:inline>
            <wp:extent cx="5334000" cy="3304853"/>
            <wp:effectExtent b="0" l="0" r="0" t="0"/>
            <wp:docPr descr="Рис. 15: Пинг с сервера Dual Stack" title="" id="85" name="Picture"/>
            <a:graphic>
              <a:graphicData uri="http://schemas.openxmlformats.org/drawingml/2006/picture">
                <pic:pic>
                  <pic:nvPicPr>
                    <pic:cNvPr descr="Screenshot_15.pn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048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7"/>
    </w:p>
    <w:p>
      <w:pPr>
        <w:pStyle w:val="ImageCaption"/>
      </w:pPr>
      <w:r>
        <w:t xml:space="preserve">Рис. 15: Пинг с сервера Dual Stack</w:t>
      </w:r>
    </w:p>
    <w:p>
      <w:pPr>
        <w:numPr>
          <w:ilvl w:val="0"/>
          <w:numId w:val="1019"/>
        </w:numPr>
        <w:pStyle w:val="Compact"/>
      </w:pPr>
      <w:r>
        <w:t xml:space="preserve">На интерфейсе сервера двойного стека был выполнен захват трафика. Наблюдались три типа пакетов:</w:t>
      </w:r>
      <w:r>
        <w:br/>
      </w:r>
      <w:r>
        <w:t xml:space="preserve">– ARP (для IPv4)</w:t>
      </w:r>
      <w:r>
        <w:br/>
      </w:r>
      <w:r>
        <w:t xml:space="preserve">– ICMP Echo (ping)</w:t>
      </w:r>
      <w:r>
        <w:br/>
      </w:r>
      <w:r>
        <w:t xml:space="preserve">– ICMPv6 Echo (ping)</w:t>
      </w:r>
    </w:p>
    <w:p>
      <w:pPr>
        <w:pStyle w:val="FirstParagraph"/>
      </w:pPr>
      <w:r>
        <w:t xml:space="preserve">На кадрах ARP видно, что сервер пытается определить MAC-адрес узла, которому отправляет трафик IPv4.</w:t>
      </w:r>
      <w:r>
        <w:br/>
      </w:r>
      <w:r>
        <w:t xml:space="preserve">В примере сервер с IPv4-адресом</w:t>
      </w:r>
      <w:r>
        <w:t xml:space="preserve"> </w:t>
      </w:r>
      <w:r>
        <w:rPr>
          <w:rStyle w:val="VerbatimChar"/>
        </w:rPr>
        <w:t xml:space="preserve">64.100.1.10</w:t>
      </w:r>
      <w:r>
        <w:t xml:space="preserve"> </w:t>
      </w:r>
      <w:r>
        <w:t xml:space="preserve">выполняет ARP-запрос:</w:t>
      </w:r>
      <w:r>
        <w:t xml:space="preserve"> </w:t>
      </w:r>
      <w:r>
        <w:rPr>
          <w:iCs/>
          <w:i/>
        </w:rPr>
        <w:t xml:space="preserve">«Кто имеет 64.100.1.1? Сообщите 64.100.1.10»</w:t>
      </w:r>
      <w:r>
        <w:t xml:space="preserve">.</w:t>
      </w:r>
    </w:p>
    <w:p>
      <w:pPr>
        <w:pStyle w:val="CaptionedFigure"/>
      </w:pPr>
      <w:bookmarkStart w:id="91" w:name="fig:016"/>
      <w:r>
        <w:drawing>
          <wp:inline>
            <wp:extent cx="5334000" cy="3004656"/>
            <wp:effectExtent b="0" l="0" r="0" t="0"/>
            <wp:docPr descr="Рис. 16: ARP-трафик" title="" id="89" name="Picture"/>
            <a:graphic>
              <a:graphicData uri="http://schemas.openxmlformats.org/drawingml/2006/picture">
                <pic:pic>
                  <pic:nvPicPr>
                    <pic:cNvPr descr="Screenshot_16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1"/>
    </w:p>
    <w:p>
      <w:pPr>
        <w:pStyle w:val="ImageCaption"/>
      </w:pPr>
      <w:r>
        <w:t xml:space="preserve">Рис. 16: ARP-трафик</w:t>
      </w:r>
    </w:p>
    <w:p>
      <w:pPr>
        <w:pStyle w:val="BodyText"/>
      </w:pPr>
      <w:r>
        <w:t xml:space="preserve">Из анализа ARP можно получить:</w:t>
      </w:r>
      <w:r>
        <w:t xml:space="preserve"> </w:t>
      </w:r>
      <w:r>
        <w:t xml:space="preserve">- MAC-адрес источника:</w:t>
      </w:r>
      <w:r>
        <w:t xml:space="preserve"> </w:t>
      </w:r>
      <w:r>
        <w:rPr>
          <w:rStyle w:val="VerbatimChar"/>
        </w:rPr>
        <w:t xml:space="preserve">0c:2a:f8:51:00:02</w:t>
      </w:r>
      <w:r>
        <w:t xml:space="preserve"> </w:t>
      </w:r>
      <w:r>
        <w:t xml:space="preserve">- MAC-адрес цели (после ответа):</w:t>
      </w:r>
      <w:r>
        <w:t xml:space="preserve"> </w:t>
      </w:r>
      <w:r>
        <w:rPr>
          <w:rStyle w:val="VerbatimChar"/>
        </w:rPr>
        <w:t xml:space="preserve">00:50:79:66:68:04</w:t>
      </w:r>
      <w:r>
        <w:t xml:space="preserve"> </w:t>
      </w:r>
      <w:r>
        <w:t xml:space="preserve">- IPv4-адреса участников ARP</w:t>
      </w:r>
    </w:p>
    <w:p>
      <w:pPr>
        <w:pStyle w:val="BodyText"/>
      </w:pPr>
      <w:r>
        <w:t xml:space="preserve">Это подтверждает, что перед отправкой ICMP IPv4 сервер определяет MAC-адрес шлюза.</w:t>
      </w:r>
    </w:p>
    <w:p>
      <w:pPr>
        <w:pStyle w:val="BodyText"/>
      </w:pPr>
      <w:r>
        <w:t xml:space="preserve">Следующие пакеты — ICMP Echo Request / Echo Reply между сервером и узлом</w:t>
      </w:r>
      <w:r>
        <w:t xml:space="preserve"> </w:t>
      </w:r>
      <w:r>
        <w:rPr>
          <w:rStyle w:val="VerbatimChar"/>
        </w:rPr>
        <w:t xml:space="preserve">172.16.20.138</w:t>
      </w:r>
      <w:r>
        <w:t xml:space="preserve"> </w:t>
      </w:r>
      <w:r>
        <w:t xml:space="preserve">(PC2).</w:t>
      </w:r>
    </w:p>
    <w:p>
      <w:pPr>
        <w:pStyle w:val="CaptionedFigure"/>
      </w:pPr>
      <w:bookmarkStart w:id="95" w:name="fig:017"/>
      <w:r>
        <w:drawing>
          <wp:inline>
            <wp:extent cx="5334000" cy="3621851"/>
            <wp:effectExtent b="0" l="0" r="0" t="0"/>
            <wp:docPr descr="Рис. 17: ICMP IPv4 трафик" title="" id="93" name="Picture"/>
            <a:graphic>
              <a:graphicData uri="http://schemas.openxmlformats.org/drawingml/2006/picture">
                <pic:pic>
                  <pic:nvPicPr>
                    <pic:cNvPr descr="Screenshot_17.png" id="94" name="Picture"/>
                    <pic:cNvPicPr>
                      <a:picLocks noChangeArrowheads="1"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218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5"/>
    </w:p>
    <w:p>
      <w:pPr>
        <w:pStyle w:val="ImageCaption"/>
      </w:pPr>
      <w:r>
        <w:t xml:space="preserve">Рис. 17: ICMP IPv4 трафик</w:t>
      </w:r>
    </w:p>
    <w:p>
      <w:pPr>
        <w:pStyle w:val="BodyText"/>
      </w:pPr>
      <w:r>
        <w:t xml:space="preserve">Из ICMP-пакетов можно извлечь:</w:t>
      </w:r>
      <w:r>
        <w:t xml:space="preserve"> </w:t>
      </w:r>
      <w:r>
        <w:t xml:space="preserve">- IPv4-адрес источника:</w:t>
      </w:r>
      <w:r>
        <w:t xml:space="preserve"> </w:t>
      </w:r>
      <w:r>
        <w:rPr>
          <w:rStyle w:val="VerbatimChar"/>
        </w:rPr>
        <w:t xml:space="preserve">64.100.1.10</w:t>
      </w:r>
      <w:r>
        <w:t xml:space="preserve"> </w:t>
      </w:r>
      <w:r>
        <w:t xml:space="preserve">- IPv4-адрес назначения:</w:t>
      </w:r>
      <w:r>
        <w:t xml:space="preserve"> </w:t>
      </w:r>
      <w:r>
        <w:rPr>
          <w:rStyle w:val="VerbatimChar"/>
        </w:rPr>
        <w:t xml:space="preserve">172.16.20.138</w:t>
      </w:r>
      <w:r>
        <w:t xml:space="preserve"> </w:t>
      </w:r>
      <w:r>
        <w:t xml:space="preserve">- TTL = 64</w:t>
      </w:r>
      <w:r>
        <w:t xml:space="preserve"> </w:t>
      </w:r>
      <w:r>
        <w:t xml:space="preserve">- Идентификатор и номер последовательности — используются для сопоставления запрос/ответ</w:t>
      </w:r>
    </w:p>
    <w:p>
      <w:pPr>
        <w:pStyle w:val="BodyText"/>
      </w:pPr>
      <w:r>
        <w:t xml:space="preserve">Эти пакеты подтверждают корректную маршрутизацию IPv4 через FRR-маршрутизатор.</w:t>
      </w:r>
    </w:p>
    <w:p>
      <w:pPr>
        <w:pStyle w:val="BodyText"/>
      </w:pPr>
      <w:r>
        <w:t xml:space="preserve">Далее виден ICMPv6 (ping) между сервером и PC4:</w:t>
      </w:r>
    </w:p>
    <w:p>
      <w:pPr>
        <w:pStyle w:val="CaptionedFigure"/>
      </w:pPr>
      <w:bookmarkStart w:id="99" w:name="fig:018"/>
      <w:r>
        <w:drawing>
          <wp:inline>
            <wp:extent cx="5334000" cy="3951111"/>
            <wp:effectExtent b="0" l="0" r="0" t="0"/>
            <wp:docPr descr="Рис. 18: ICMPv6 трафик" title="" id="97" name="Picture"/>
            <a:graphic>
              <a:graphicData uri="http://schemas.openxmlformats.org/drawingml/2006/picture">
                <pic:pic>
                  <pic:nvPicPr>
                    <pic:cNvPr descr="Screenshot_18.png" id="98" name="Picture"/>
                    <pic:cNvPicPr>
                      <a:picLocks noChangeArrowheads="1"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511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9"/>
    </w:p>
    <w:p>
      <w:pPr>
        <w:pStyle w:val="ImageCaption"/>
      </w:pPr>
      <w:r>
        <w:t xml:space="preserve">Рис. 18: ICMPv6 трафик</w:t>
      </w:r>
    </w:p>
    <w:p>
      <w:pPr>
        <w:pStyle w:val="BodyText"/>
      </w:pPr>
      <w:r>
        <w:t xml:space="preserve">Из ICMPv6 можно извлечь:</w:t>
      </w:r>
      <w:r>
        <w:t xml:space="preserve"> </w:t>
      </w:r>
      <w:r>
        <w:t xml:space="preserve">- IPv6-адрес источника:</w:t>
      </w:r>
      <w:r>
        <w:t xml:space="preserve"> </w:t>
      </w:r>
      <w:r>
        <w:rPr>
          <w:rStyle w:val="VerbatimChar"/>
        </w:rPr>
        <w:t xml:space="preserve">2001:db8:c0de:11::a</w:t>
      </w:r>
      <w:r>
        <w:t xml:space="preserve"> </w:t>
      </w:r>
      <w:r>
        <w:t xml:space="preserve">- IPv6-адрес назначения:</w:t>
      </w:r>
      <w:r>
        <w:t xml:space="preserve"> </w:t>
      </w:r>
      <w:r>
        <w:rPr>
          <w:rStyle w:val="VerbatimChar"/>
        </w:rPr>
        <w:t xml:space="preserve">2001:db8:c0de:13::a</w:t>
      </w:r>
      <w:r>
        <w:t xml:space="preserve"> </w:t>
      </w:r>
      <w:r>
        <w:t xml:space="preserve">- Значение Hop Limit = 64 (аналог TTL)</w:t>
      </w:r>
      <w:r>
        <w:t xml:space="preserve"> </w:t>
      </w:r>
      <w:r>
        <w:t xml:space="preserve">- Идентификатор и номер последовательности</w:t>
      </w:r>
    </w:p>
    <w:p>
      <w:pPr>
        <w:pStyle w:val="BodyText"/>
      </w:pPr>
      <w:r>
        <w:t xml:space="preserve">Это подтверждает нормальную работу IPv6 и маршрутизацию через VyOS.</w:t>
      </w:r>
    </w:p>
    <w:bookmarkEnd w:id="100"/>
    <w:bookmarkStart w:id="126" w:name="самостоятельная-часть"/>
    <w:p>
      <w:pPr>
        <w:pStyle w:val="Heading2"/>
      </w:pPr>
      <w:r>
        <w:rPr>
          <w:rStyle w:val="SectionNumber"/>
        </w:rPr>
        <w:t xml:space="preserve">2.4</w:t>
      </w:r>
      <w:r>
        <w:tab/>
      </w:r>
      <w:r>
        <w:t xml:space="preserve">Самостоятельная часть</w:t>
      </w:r>
    </w:p>
    <w:bookmarkStart w:id="101" w:name="подсеть-1-ipv4-10.10.1.9627"/>
    <w:p>
      <w:pPr>
        <w:pStyle w:val="Heading3"/>
      </w:pPr>
      <w:r>
        <w:rPr>
          <w:rStyle w:val="SectionNumber"/>
        </w:rPr>
        <w:t xml:space="preserve">2.4.1</w:t>
      </w:r>
      <w:r>
        <w:tab/>
      </w:r>
      <w:r>
        <w:t xml:space="preserve">Подсеть 1 — IPv4</w:t>
      </w:r>
      <w:r>
        <w:t xml:space="preserve"> </w:t>
      </w:r>
      <w:r>
        <w:rPr>
          <w:rStyle w:val="VerbatimChar"/>
        </w:rPr>
        <w:t xml:space="preserve">10.10.1.96/27</w:t>
      </w:r>
    </w:p>
    <w:p>
      <w:pPr>
        <w:numPr>
          <w:ilvl w:val="0"/>
          <w:numId w:val="1020"/>
        </w:numPr>
        <w:pStyle w:val="Compact"/>
      </w:pPr>
      <w:r>
        <w:t xml:space="preserve">Размер: 32 адреса.</w:t>
      </w:r>
    </w:p>
    <w:p>
      <w:pPr>
        <w:numPr>
          <w:ilvl w:val="0"/>
          <w:numId w:val="1020"/>
        </w:numPr>
        <w:pStyle w:val="Compact"/>
      </w:pPr>
      <w:r>
        <w:t xml:space="preserve">Сетевой адрес:</w:t>
      </w:r>
      <w:r>
        <w:t xml:space="preserve"> </w:t>
      </w:r>
      <w:r>
        <w:rPr>
          <w:rStyle w:val="VerbatimChar"/>
        </w:rPr>
        <w:t xml:space="preserve">10.10.1.96</w:t>
      </w:r>
      <w:r>
        <w:t xml:space="preserve">.</w:t>
      </w:r>
    </w:p>
    <w:p>
      <w:pPr>
        <w:numPr>
          <w:ilvl w:val="0"/>
          <w:numId w:val="1020"/>
        </w:numPr>
        <w:pStyle w:val="Compact"/>
      </w:pPr>
      <w:r>
        <w:t xml:space="preserve">Шлюз/минимальный хост:</w:t>
      </w:r>
      <w:r>
        <w:t xml:space="preserve"> </w:t>
      </w:r>
      <w:r>
        <w:rPr>
          <w:rStyle w:val="VerbatimChar"/>
        </w:rPr>
        <w:t xml:space="preserve">10.10.1.97</w:t>
      </w:r>
      <w:r>
        <w:t xml:space="preserve">.</w:t>
      </w:r>
    </w:p>
    <w:p>
      <w:pPr>
        <w:numPr>
          <w:ilvl w:val="0"/>
          <w:numId w:val="1020"/>
        </w:numPr>
        <w:pStyle w:val="Compact"/>
      </w:pPr>
      <w:r>
        <w:t xml:space="preserve">Диапазон хостов:</w:t>
      </w:r>
      <w:r>
        <w:t xml:space="preserve"> </w:t>
      </w:r>
      <w:r>
        <w:rPr>
          <w:rStyle w:val="VerbatimChar"/>
        </w:rPr>
        <w:t xml:space="preserve">10.10.1.97</w:t>
      </w:r>
      <w:r>
        <w:t xml:space="preserve"> </w:t>
      </w:r>
      <w:r>
        <w:t xml:space="preserve">–</w:t>
      </w:r>
      <w:r>
        <w:t xml:space="preserve"> </w:t>
      </w:r>
      <w:r>
        <w:rPr>
          <w:rStyle w:val="VerbatimChar"/>
        </w:rPr>
        <w:t xml:space="preserve">10.10.1.126</w:t>
      </w:r>
      <w:r>
        <w:t xml:space="preserve">.</w:t>
      </w:r>
    </w:p>
    <w:p>
      <w:pPr>
        <w:numPr>
          <w:ilvl w:val="0"/>
          <w:numId w:val="1020"/>
        </w:numPr>
        <w:pStyle w:val="Compact"/>
      </w:pPr>
      <w:r>
        <w:t xml:space="preserve">Широковещательный адрес:</w:t>
      </w:r>
      <w:r>
        <w:t xml:space="preserve"> </w:t>
      </w:r>
      <w:r>
        <w:rPr>
          <w:rStyle w:val="VerbatimChar"/>
        </w:rPr>
        <w:t xml:space="preserve">10.10.1.127</w:t>
      </w:r>
      <w:r>
        <w:t xml:space="preserve">.</w:t>
      </w:r>
    </w:p>
    <w:bookmarkEnd w:id="101"/>
    <w:bookmarkStart w:id="102" w:name="подсеть-2-ipv4-10.10.1.1628"/>
    <w:p>
      <w:pPr>
        <w:pStyle w:val="Heading3"/>
      </w:pPr>
      <w:r>
        <w:rPr>
          <w:rStyle w:val="SectionNumber"/>
        </w:rPr>
        <w:t xml:space="preserve">2.4.2</w:t>
      </w:r>
      <w:r>
        <w:tab/>
      </w:r>
      <w:r>
        <w:t xml:space="preserve">Подсеть 2 — IPv4</w:t>
      </w:r>
      <w:r>
        <w:t xml:space="preserve"> </w:t>
      </w:r>
      <w:r>
        <w:rPr>
          <w:rStyle w:val="VerbatimChar"/>
        </w:rPr>
        <w:t xml:space="preserve">10.10.1.16/28</w:t>
      </w:r>
    </w:p>
    <w:p>
      <w:pPr>
        <w:numPr>
          <w:ilvl w:val="0"/>
          <w:numId w:val="1021"/>
        </w:numPr>
        <w:pStyle w:val="Compact"/>
      </w:pPr>
      <w:r>
        <w:t xml:space="preserve">Размер: 16 адресов.</w:t>
      </w:r>
    </w:p>
    <w:p>
      <w:pPr>
        <w:numPr>
          <w:ilvl w:val="0"/>
          <w:numId w:val="1021"/>
        </w:numPr>
        <w:pStyle w:val="Compact"/>
      </w:pPr>
      <w:r>
        <w:t xml:space="preserve">Сетевой адрес:</w:t>
      </w:r>
      <w:r>
        <w:t xml:space="preserve"> </w:t>
      </w:r>
      <w:r>
        <w:rPr>
          <w:rStyle w:val="VerbatimChar"/>
        </w:rPr>
        <w:t xml:space="preserve">10.10.1.16</w:t>
      </w:r>
      <w:r>
        <w:t xml:space="preserve">.</w:t>
      </w:r>
    </w:p>
    <w:p>
      <w:pPr>
        <w:numPr>
          <w:ilvl w:val="0"/>
          <w:numId w:val="1021"/>
        </w:numPr>
        <w:pStyle w:val="Compact"/>
      </w:pPr>
      <w:r>
        <w:t xml:space="preserve">Шлюз/минимальный хост:</w:t>
      </w:r>
      <w:r>
        <w:t xml:space="preserve"> </w:t>
      </w:r>
      <w:r>
        <w:rPr>
          <w:rStyle w:val="VerbatimChar"/>
        </w:rPr>
        <w:t xml:space="preserve">10.10.1.17</w:t>
      </w:r>
      <w:r>
        <w:t xml:space="preserve">.</w:t>
      </w:r>
    </w:p>
    <w:p>
      <w:pPr>
        <w:numPr>
          <w:ilvl w:val="0"/>
          <w:numId w:val="1021"/>
        </w:numPr>
        <w:pStyle w:val="Compact"/>
      </w:pPr>
      <w:r>
        <w:t xml:space="preserve">Диапазон хостов:</w:t>
      </w:r>
      <w:r>
        <w:t xml:space="preserve"> </w:t>
      </w:r>
      <w:r>
        <w:rPr>
          <w:rStyle w:val="VerbatimChar"/>
        </w:rPr>
        <w:t xml:space="preserve">10.10.1.17</w:t>
      </w:r>
      <w:r>
        <w:t xml:space="preserve"> </w:t>
      </w:r>
      <w:r>
        <w:t xml:space="preserve">–</w:t>
      </w:r>
      <w:r>
        <w:t xml:space="preserve"> </w:t>
      </w:r>
      <w:r>
        <w:rPr>
          <w:rStyle w:val="VerbatimChar"/>
        </w:rPr>
        <w:t xml:space="preserve">10.10.1.30</w:t>
      </w:r>
      <w:r>
        <w:t xml:space="preserve">.</w:t>
      </w:r>
    </w:p>
    <w:p>
      <w:pPr>
        <w:numPr>
          <w:ilvl w:val="0"/>
          <w:numId w:val="1021"/>
        </w:numPr>
        <w:pStyle w:val="Compact"/>
      </w:pPr>
      <w:r>
        <w:t xml:space="preserve">Широковещательный адрес:</w:t>
      </w:r>
      <w:r>
        <w:t xml:space="preserve"> </w:t>
      </w:r>
      <w:r>
        <w:rPr>
          <w:rStyle w:val="VerbatimChar"/>
        </w:rPr>
        <w:t xml:space="preserve">10.10.1.31</w:t>
      </w:r>
      <w:r>
        <w:t xml:space="preserve">.</w:t>
      </w:r>
    </w:p>
    <w:bookmarkEnd w:id="102"/>
    <w:bookmarkStart w:id="103" w:name="подсети-ipv6"/>
    <w:p>
      <w:pPr>
        <w:pStyle w:val="Heading3"/>
      </w:pPr>
      <w:r>
        <w:rPr>
          <w:rStyle w:val="SectionNumber"/>
        </w:rPr>
        <w:t xml:space="preserve">2.4.3</w:t>
      </w:r>
      <w:r>
        <w:tab/>
      </w:r>
      <w:r>
        <w:t xml:space="preserve">Подсети IPv6</w:t>
      </w:r>
    </w:p>
    <w:p>
      <w:pPr>
        <w:numPr>
          <w:ilvl w:val="0"/>
          <w:numId w:val="1022"/>
        </w:numPr>
        <w:pStyle w:val="Compact"/>
      </w:pPr>
      <w:r>
        <w:t xml:space="preserve">Подсеть 1:</w:t>
      </w:r>
      <w:r>
        <w:t xml:space="preserve"> </w:t>
      </w:r>
      <w:r>
        <w:rPr>
          <w:rStyle w:val="VerbatimChar"/>
        </w:rPr>
        <w:t xml:space="preserve">2001:db8:1:1::/64</w:t>
      </w:r>
      <w:r>
        <w:br/>
      </w:r>
      <w:r>
        <w:t xml:space="preserve">Минимальный адрес интерфейса маршрутизатора:</w:t>
      </w:r>
      <w:r>
        <w:t xml:space="preserve"> </w:t>
      </w:r>
      <w:r>
        <w:rPr>
          <w:rStyle w:val="VerbatimChar"/>
        </w:rPr>
        <w:t xml:space="preserve">2001:db8:1:1::1</w:t>
      </w:r>
      <w:r>
        <w:t xml:space="preserve">; произвольные адреса хостов — в пределах префикса.</w:t>
      </w:r>
    </w:p>
    <w:p>
      <w:pPr>
        <w:numPr>
          <w:ilvl w:val="0"/>
          <w:numId w:val="1022"/>
        </w:numPr>
        <w:pStyle w:val="Compact"/>
      </w:pPr>
      <w:r>
        <w:t xml:space="preserve">Подсеть 2:</w:t>
      </w:r>
      <w:r>
        <w:t xml:space="preserve"> </w:t>
      </w:r>
      <w:r>
        <w:rPr>
          <w:rStyle w:val="VerbatimChar"/>
        </w:rPr>
        <w:t xml:space="preserve">2001:db8:1:4::/64</w:t>
      </w:r>
      <w:r>
        <w:br/>
      </w:r>
      <w:r>
        <w:t xml:space="preserve">Минимальный адрес интерфейса маршрутизатора:</w:t>
      </w:r>
      <w:r>
        <w:t xml:space="preserve"> </w:t>
      </w:r>
      <w:r>
        <w:rPr>
          <w:rStyle w:val="VerbatimChar"/>
        </w:rPr>
        <w:t xml:space="preserve">2001:db8:1:4::1</w:t>
      </w:r>
      <w:r>
        <w:t xml:space="preserve">; произвольные адреса хостов — в пределах префикса.</w:t>
      </w:r>
    </w:p>
    <w:bookmarkEnd w:id="103"/>
    <w:bookmarkStart w:id="108" w:name="таблица-адресации"/>
    <w:p>
      <w:pPr>
        <w:pStyle w:val="Heading3"/>
      </w:pPr>
      <w:r>
        <w:rPr>
          <w:rStyle w:val="SectionNumber"/>
        </w:rPr>
        <w:t xml:space="preserve">2.4.4</w:t>
      </w:r>
      <w:r>
        <w:tab/>
      </w:r>
      <w:r>
        <w:t xml:space="preserve">Таблица адресации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Узел/Интерфейс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IPv4 адрес / маска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Шлюз (IPv4)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IPv6 адрес / префикс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Шлюз (IPv6)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msk-hamdimohammad-gw-01</w:t>
            </w:r>
            <w:r>
              <w:t xml:space="preserve"> </w:t>
            </w:r>
            <w:r>
              <w:rPr>
                <w:rStyle w:val="VerbatimChar"/>
              </w:rPr>
              <w:t xml:space="preserve">eth0</w:t>
            </w:r>
            <w:r>
              <w:t xml:space="preserve"> </w:t>
            </w:r>
            <w:r>
              <w:t xml:space="preserve">(к Подсети 1)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10.10.1.97/27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2001:db8:1:1::1/64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msk-hamdimohammad-gw-01</w:t>
            </w:r>
            <w:r>
              <w:t xml:space="preserve"> </w:t>
            </w:r>
            <w:r>
              <w:rPr>
                <w:rStyle w:val="VerbatimChar"/>
              </w:rPr>
              <w:t xml:space="preserve">eth1</w:t>
            </w:r>
            <w:r>
              <w:t xml:space="preserve"> </w:t>
            </w:r>
            <w:r>
              <w:t xml:space="preserve">(к Подсети 2)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10.10.1.17/28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2001:db8:1:4::1/64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PC1-hamdimohammad</w:t>
            </w:r>
            <w:r>
              <w:t xml:space="preserve"> </w:t>
            </w:r>
            <w:r>
              <w:t xml:space="preserve">(Подсеть 1)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10.10.1.100/27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10.10.1.97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2001:db8:1:1::a/64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fe80::/64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2001:db8:1:1::1</w:t>
            </w:r>
            <w:r>
              <w:t xml:space="preserve"> </w:t>
            </w:r>
            <w:r>
              <w:t xml:space="preserve">(по умолчанию)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PC2-hamdimohammad</w:t>
            </w:r>
            <w:r>
              <w:t xml:space="preserve"> </w:t>
            </w:r>
            <w:r>
              <w:t xml:space="preserve">(Подсеть 2)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10.10.1.20/28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10.10.1.17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2001:db8:1:4::a/64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fe80::/64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2001:db8:1:4::1</w:t>
            </w:r>
            <w:r>
              <w:t xml:space="preserve"> </w:t>
            </w:r>
            <w:r>
              <w:t xml:space="preserve">(по умолчанию)</w:t>
            </w:r>
          </w:p>
        </w:tc>
      </w:tr>
    </w:tbl>
    <w:p>
      <w:pPr>
        <w:pStyle w:val="BodyText"/>
      </w:pPr>
      <w:r>
        <w:t xml:space="preserve">Топология проекта:</w:t>
      </w:r>
    </w:p>
    <w:p>
      <w:pPr>
        <w:pStyle w:val="CaptionedFigure"/>
      </w:pPr>
      <w:bookmarkStart w:id="107" w:name="fig:019"/>
      <w:r>
        <w:drawing>
          <wp:inline>
            <wp:extent cx="5334000" cy="1703916"/>
            <wp:effectExtent b="0" l="0" r="0" t="0"/>
            <wp:docPr descr="Рис. 19: Топология двух подсетей" title="" id="105" name="Picture"/>
            <a:graphic>
              <a:graphicData uri="http://schemas.openxmlformats.org/drawingml/2006/picture">
                <pic:pic>
                  <pic:nvPicPr>
                    <pic:cNvPr descr="Screenshot_19.png" id="106" name="Picture"/>
                    <pic:cNvPicPr>
                      <a:picLocks noChangeArrowheads="1"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039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07"/>
    </w:p>
    <w:p>
      <w:pPr>
        <w:pStyle w:val="ImageCaption"/>
      </w:pPr>
      <w:r>
        <w:t xml:space="preserve">Рис. 19: Топология двух подсетей</w:t>
      </w:r>
    </w:p>
    <w:bookmarkEnd w:id="108"/>
    <w:bookmarkStart w:id="120" w:name="настройка-адресации"/>
    <w:p>
      <w:pPr>
        <w:pStyle w:val="Heading3"/>
      </w:pPr>
      <w:r>
        <w:rPr>
          <w:rStyle w:val="SectionNumber"/>
        </w:rPr>
        <w:t xml:space="preserve">2.4.5</w:t>
      </w:r>
      <w:r>
        <w:tab/>
      </w:r>
      <w:r>
        <w:t xml:space="preserve">Настройка адресации</w:t>
      </w:r>
    </w:p>
    <w:p>
      <w:pPr>
        <w:pStyle w:val="FirstParagraph"/>
      </w:pPr>
      <w:r>
        <w:t xml:space="preserve">PC1 (подсеть 1)</w:t>
      </w:r>
      <w:r>
        <w:t xml:space="preserve"> </w:t>
      </w:r>
      <w:r>
        <w:t xml:space="preserve">- IPv4:</w:t>
      </w:r>
      <w:r>
        <w:t xml:space="preserve"> </w:t>
      </w:r>
      <w:r>
        <w:rPr>
          <w:rStyle w:val="VerbatimChar"/>
        </w:rPr>
        <w:t xml:space="preserve">10.10.1.100/27</w:t>
      </w:r>
      <w:r>
        <w:t xml:space="preserve">, шлюз</w:t>
      </w:r>
      <w:r>
        <w:t xml:space="preserve"> </w:t>
      </w:r>
      <w:r>
        <w:rPr>
          <w:rStyle w:val="VerbatimChar"/>
        </w:rPr>
        <w:t xml:space="preserve">10.10.1.97</w:t>
      </w:r>
      <w:r>
        <w:t xml:space="preserve">.</w:t>
      </w:r>
      <w:r>
        <w:br/>
      </w:r>
      <w:r>
        <w:t xml:space="preserve">- IPv6:</w:t>
      </w:r>
      <w:r>
        <w:t xml:space="preserve"> </w:t>
      </w:r>
      <w:r>
        <w:rPr>
          <w:rStyle w:val="VerbatimChar"/>
        </w:rPr>
        <w:t xml:space="preserve">2001:db8:1:1::a/64</w:t>
      </w:r>
      <w:r>
        <w:t xml:space="preserve">.</w:t>
      </w:r>
    </w:p>
    <w:p>
      <w:pPr>
        <w:pStyle w:val="BodyText"/>
      </w:pPr>
      <w:r>
        <w:drawing>
          <wp:inline>
            <wp:extent cx="5034012" cy="4071486"/>
            <wp:effectExtent b="0" l="0" r="0" t="0"/>
            <wp:docPr descr="PC1: show ip/ipv6" title="" id="110" name="Picture"/>
            <a:graphic>
              <a:graphicData uri="http://schemas.openxmlformats.org/drawingml/2006/picture">
                <pic:pic>
                  <pic:nvPicPr>
                    <pic:cNvPr descr="Screenshot_20.png" id="111" name="Picture"/>
                    <pic:cNvPicPr>
                      <a:picLocks noChangeArrowheads="1"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4012" cy="40714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 #fig:020 width=60%_)</w:t>
      </w:r>
    </w:p>
    <w:p>
      <w:pPr>
        <w:pStyle w:val="BodyText"/>
      </w:pPr>
      <w:r>
        <w:t xml:space="preserve">PC2 (подсеть 2)</w:t>
      </w:r>
      <w:r>
        <w:t xml:space="preserve"> </w:t>
      </w:r>
      <w:r>
        <w:t xml:space="preserve">- IPv4:</w:t>
      </w:r>
      <w:r>
        <w:t xml:space="preserve"> </w:t>
      </w:r>
      <w:r>
        <w:rPr>
          <w:rStyle w:val="VerbatimChar"/>
        </w:rPr>
        <w:t xml:space="preserve">10.10.1.20/28</w:t>
      </w:r>
      <w:r>
        <w:t xml:space="preserve">, шлюз</w:t>
      </w:r>
      <w:r>
        <w:t xml:space="preserve"> </w:t>
      </w:r>
      <w:r>
        <w:rPr>
          <w:rStyle w:val="VerbatimChar"/>
        </w:rPr>
        <w:t xml:space="preserve">10.10.1.17</w:t>
      </w:r>
      <w:r>
        <w:t xml:space="preserve">.</w:t>
      </w:r>
      <w:r>
        <w:br/>
      </w:r>
      <w:r>
        <w:t xml:space="preserve">- IPv6:</w:t>
      </w:r>
      <w:r>
        <w:t xml:space="preserve"> </w:t>
      </w:r>
      <w:r>
        <w:rPr>
          <w:rStyle w:val="VerbatimChar"/>
        </w:rPr>
        <w:t xml:space="preserve">2001:db8:1:4::a/64</w:t>
      </w:r>
      <w:r>
        <w:t xml:space="preserve">.</w:t>
      </w:r>
    </w:p>
    <w:p>
      <w:pPr>
        <w:pStyle w:val="CaptionedFigure"/>
      </w:pPr>
      <w:bookmarkStart w:id="115" w:name="fig:021"/>
      <w:r>
        <w:drawing>
          <wp:inline>
            <wp:extent cx="4369869" cy="4052235"/>
            <wp:effectExtent b="0" l="0" r="0" t="0"/>
            <wp:docPr descr="Рис. 20: PC2: show ip/ipv6" title="" id="113" name="Picture"/>
            <a:graphic>
              <a:graphicData uri="http://schemas.openxmlformats.org/drawingml/2006/picture">
                <pic:pic>
                  <pic:nvPicPr>
                    <pic:cNvPr descr="Screenshot_21.png" id="114" name="Picture"/>
                    <pic:cNvPicPr>
                      <a:picLocks noChangeArrowheads="1" noChangeAspect="1"/>
                    </pic:cNvPicPr>
                  </pic:nvPicPr>
                  <pic:blipFill>
                    <a:blip r:embed="rId1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9869" cy="40522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15"/>
    </w:p>
    <w:p>
      <w:pPr>
        <w:pStyle w:val="ImageCaption"/>
      </w:pPr>
      <w:r>
        <w:t xml:space="preserve">Рис. 20: PC2: show ip/ipv6</w:t>
      </w:r>
    </w:p>
    <w:p>
      <w:pPr>
        <w:pStyle w:val="BodyText"/>
      </w:pPr>
      <w:r>
        <w:t xml:space="preserve">Маршрутизатор VyOS</w:t>
      </w:r>
      <w:r>
        <w:t xml:space="preserve"> </w:t>
      </w:r>
      <w:r>
        <w:rPr>
          <w:rStyle w:val="VerbatimChar"/>
        </w:rPr>
        <w:t xml:space="preserve">msk-hamdimohammad-gw-01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eth0</w:t>
      </w:r>
      <w:r>
        <w:t xml:space="preserve">:</w:t>
      </w:r>
      <w:r>
        <w:t xml:space="preserve"> </w:t>
      </w:r>
      <w:r>
        <w:rPr>
          <w:rStyle w:val="VerbatimChar"/>
        </w:rPr>
        <w:t xml:space="preserve">10.10.1.97/27</w:t>
      </w:r>
      <w:r>
        <w:t xml:space="preserve">,</w:t>
      </w:r>
      <w:r>
        <w:t xml:space="preserve"> </w:t>
      </w:r>
      <w:r>
        <w:rPr>
          <w:rStyle w:val="VerbatimChar"/>
        </w:rPr>
        <w:t xml:space="preserve">2001:db8:1:1::1/64</w:t>
      </w:r>
      <w:r>
        <w:t xml:space="preserve">.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eth1</w:t>
      </w:r>
      <w:r>
        <w:t xml:space="preserve">:</w:t>
      </w:r>
      <w:r>
        <w:t xml:space="preserve"> </w:t>
      </w:r>
      <w:r>
        <w:rPr>
          <w:rStyle w:val="VerbatimChar"/>
        </w:rPr>
        <w:t xml:space="preserve">10.10.1.17/28</w:t>
      </w:r>
      <w:r>
        <w:t xml:space="preserve">,</w:t>
      </w:r>
      <w:r>
        <w:t xml:space="preserve"> </w:t>
      </w:r>
      <w:r>
        <w:rPr>
          <w:rStyle w:val="VerbatimChar"/>
        </w:rPr>
        <w:t xml:space="preserve">2001:db8:1:4::1/64</w:t>
      </w:r>
      <w:r>
        <w:t xml:space="preserve">.</w:t>
      </w:r>
      <w:r>
        <w:br/>
      </w:r>
      <w:r>
        <w:t xml:space="preserve">- Конфигурация сохранена.</w:t>
      </w:r>
    </w:p>
    <w:p>
      <w:pPr>
        <w:pStyle w:val="CaptionedFigure"/>
      </w:pPr>
      <w:bookmarkStart w:id="119" w:name="fig:022"/>
      <w:r>
        <w:drawing>
          <wp:inline>
            <wp:extent cx="4966635" cy="4090736"/>
            <wp:effectExtent b="0" l="0" r="0" t="0"/>
            <wp:docPr descr="Рис. 21: VyOS: интерфейсы" title="" id="117" name="Picture"/>
            <a:graphic>
              <a:graphicData uri="http://schemas.openxmlformats.org/drawingml/2006/picture">
                <pic:pic>
                  <pic:nvPicPr>
                    <pic:cNvPr descr="Screenshot_22.png" id="118" name="Picture"/>
                    <pic:cNvPicPr>
                      <a:picLocks noChangeArrowheads="1" noChangeAspect="1"/>
                    </pic:cNvPicPr>
                  </pic:nvPicPr>
                  <pic:blipFill>
                    <a:blip r:embed="rId1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6635" cy="40907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19"/>
    </w:p>
    <w:p>
      <w:pPr>
        <w:pStyle w:val="ImageCaption"/>
      </w:pPr>
      <w:r>
        <w:t xml:space="preserve">Рис. 21: VyOS: интерфейсы</w:t>
      </w:r>
    </w:p>
    <w:bookmarkEnd w:id="120"/>
    <w:bookmarkStart w:id="125" w:name="проверка-связности"/>
    <w:p>
      <w:pPr>
        <w:pStyle w:val="Heading3"/>
      </w:pPr>
      <w:r>
        <w:rPr>
          <w:rStyle w:val="SectionNumber"/>
        </w:rPr>
        <w:t xml:space="preserve">2.4.6</w:t>
      </w:r>
      <w:r>
        <w:tab/>
      </w:r>
      <w:r>
        <w:t xml:space="preserve">Проверка связности</w:t>
      </w:r>
    </w:p>
    <w:p>
      <w:pPr>
        <w:pStyle w:val="FirstParagraph"/>
      </w:pPr>
      <w:r>
        <w:t xml:space="preserve">ICMP (IPv4)</w:t>
      </w:r>
      <w:r>
        <w:t xml:space="preserve"> </w:t>
      </w:r>
      <w:r>
        <w:t xml:space="preserve">- С</w:t>
      </w:r>
      <w:r>
        <w:t xml:space="preserve"> </w:t>
      </w:r>
      <w:r>
        <w:rPr>
          <w:rStyle w:val="VerbatimChar"/>
        </w:rPr>
        <w:t xml:space="preserve">PC1</w:t>
      </w:r>
      <w:r>
        <w:t xml:space="preserve"> </w:t>
      </w:r>
      <w:r>
        <w:t xml:space="preserve">до</w:t>
      </w:r>
      <w:r>
        <w:t xml:space="preserve"> </w:t>
      </w:r>
      <w:r>
        <w:rPr>
          <w:rStyle w:val="VerbatimChar"/>
        </w:rPr>
        <w:t xml:space="preserve">PC2</w:t>
      </w:r>
      <w:r>
        <w:t xml:space="preserve">: успешные ответы на</w:t>
      </w:r>
      <w:r>
        <w:t xml:space="preserve"> </w:t>
      </w:r>
      <w:r>
        <w:rPr>
          <w:rStyle w:val="VerbatimChar"/>
        </w:rPr>
        <w:t xml:space="preserve">10.10.1.20</w:t>
      </w:r>
      <w:r>
        <w:t xml:space="preserve">.</w:t>
      </w:r>
    </w:p>
    <w:p>
      <w:pPr>
        <w:pStyle w:val="BodyText"/>
      </w:pPr>
      <w:r>
        <w:t xml:space="preserve">ICMPv6</w:t>
      </w:r>
      <w:r>
        <w:t xml:space="preserve"> </w:t>
      </w:r>
      <w:r>
        <w:t xml:space="preserve">- С</w:t>
      </w:r>
      <w:r>
        <w:t xml:space="preserve"> </w:t>
      </w:r>
      <w:r>
        <w:rPr>
          <w:rStyle w:val="VerbatimChar"/>
        </w:rPr>
        <w:t xml:space="preserve">PC1</w:t>
      </w:r>
      <w:r>
        <w:t xml:space="preserve"> </w:t>
      </w:r>
      <w:r>
        <w:t xml:space="preserve">до</w:t>
      </w:r>
      <w:r>
        <w:t xml:space="preserve"> </w:t>
      </w:r>
      <w:r>
        <w:rPr>
          <w:rStyle w:val="VerbatimChar"/>
        </w:rPr>
        <w:t xml:space="preserve">PC2</w:t>
      </w:r>
      <w:r>
        <w:t xml:space="preserve">: успешные ответы на</w:t>
      </w:r>
      <w:r>
        <w:t xml:space="preserve"> </w:t>
      </w:r>
      <w:r>
        <w:rPr>
          <w:rStyle w:val="VerbatimChar"/>
        </w:rPr>
        <w:t xml:space="preserve">2001:db8:1:4::a</w:t>
      </w:r>
      <w:r>
        <w:t xml:space="preserve">.</w:t>
      </w:r>
    </w:p>
    <w:p>
      <w:pPr>
        <w:pStyle w:val="CaptionedFigure"/>
      </w:pPr>
      <w:bookmarkStart w:id="124" w:name="fig:023"/>
      <w:r>
        <w:drawing>
          <wp:inline>
            <wp:extent cx="5334000" cy="3676492"/>
            <wp:effectExtent b="0" l="0" r="0" t="0"/>
            <wp:docPr descr="Рис. 22: Проверка ping" title="" id="122" name="Picture"/>
            <a:graphic>
              <a:graphicData uri="http://schemas.openxmlformats.org/drawingml/2006/picture">
                <pic:pic>
                  <pic:nvPicPr>
                    <pic:cNvPr descr="Screenshot_23.png" id="123" name="Picture"/>
                    <pic:cNvPicPr>
                      <a:picLocks noChangeArrowheads="1" noChangeAspect="1"/>
                    </pic:cNvPicPr>
                  </pic:nvPicPr>
                  <pic:blipFill>
                    <a:blip r:embed="rId1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764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24"/>
    </w:p>
    <w:p>
      <w:pPr>
        <w:pStyle w:val="ImageCaption"/>
      </w:pPr>
      <w:r>
        <w:t xml:space="preserve">Рис. 22: Проверка ping</w:t>
      </w:r>
    </w:p>
    <w:bookmarkEnd w:id="125"/>
    <w:bookmarkEnd w:id="126"/>
    <w:bookmarkEnd w:id="127"/>
    <w:bookmarkStart w:id="128" w:name="заключе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Заключение</w:t>
      </w:r>
    </w:p>
    <w:p>
      <w:pPr>
        <w:pStyle w:val="FirstParagraph"/>
      </w:pPr>
      <w:r>
        <w:t xml:space="preserve">В ходе лабораторной работы смоделированы сети с маршрутизаторами</w:t>
      </w:r>
      <w:r>
        <w:t xml:space="preserve"> </w:t>
      </w:r>
      <w:r>
        <w:rPr>
          <w:bCs/>
          <w:b/>
        </w:rPr>
        <w:t xml:space="preserve">FRR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VyOS</w:t>
      </w:r>
      <w:r>
        <w:t xml:space="preserve">, выполнена настройка IP-адресации и проверка связности.</w:t>
      </w:r>
      <w:r>
        <w:t xml:space="preserve"> </w:t>
      </w:r>
      <w:r>
        <w:t xml:space="preserve">Захват трафика в</w:t>
      </w:r>
      <w:r>
        <w:t xml:space="preserve"> </w:t>
      </w:r>
      <w:r>
        <w:rPr>
          <w:bCs/>
          <w:b/>
        </w:rPr>
        <w:t xml:space="preserve">Wireshark</w:t>
      </w:r>
      <w:r>
        <w:t xml:space="preserve"> </w:t>
      </w:r>
      <w:r>
        <w:t xml:space="preserve">подтвердил корректную работу протоколов ARP и ICMP.</w:t>
      </w:r>
    </w:p>
    <w:bookmarkEnd w:id="1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1">
    <w:nsid w:val="A994111"/>
    <w:multiLevelType w:val="multilevel"/>
    <w:lvl w:ilvl="0">
      <w:start w:val="11"/>
      <w:numFmt w:val="decimal"/>
      <w:lvlText w:val="%1."/>
      <w:lvlJc w:val="left"/>
      <w:pPr>
        <w:ind w:left="720" w:hanging="480"/>
      </w:pPr>
    </w:lvl>
    <w:lvl w:ilvl="1">
      <w:start w:val="11"/>
      <w:numFmt w:val="decimal"/>
      <w:lvlText w:val="%2."/>
      <w:lvlJc w:val="left"/>
      <w:pPr>
        <w:ind w:left="1440" w:hanging="480"/>
      </w:pPr>
    </w:lvl>
    <w:lvl w:ilvl="2">
      <w:start w:val="11"/>
      <w:numFmt w:val="decimal"/>
      <w:lvlText w:val="%3."/>
      <w:lvlJc w:val="left"/>
      <w:pPr>
        <w:ind w:left="2160" w:hanging="480"/>
      </w:pPr>
    </w:lvl>
    <w:lvl w:ilvl="3">
      <w:start w:val="11"/>
      <w:numFmt w:val="decimal"/>
      <w:lvlText w:val="%4."/>
      <w:lvlJc w:val="left"/>
      <w:pPr>
        <w:ind w:left="2880" w:hanging="480"/>
      </w:pPr>
    </w:lvl>
    <w:lvl w:ilvl="4">
      <w:start w:val="11"/>
      <w:numFmt w:val="decimal"/>
      <w:lvlText w:val="%5."/>
      <w:lvlJc w:val="left"/>
      <w:pPr>
        <w:ind w:left="3600" w:hanging="480"/>
      </w:pPr>
    </w:lvl>
    <w:lvl w:ilvl="5">
      <w:start w:val="11"/>
      <w:numFmt w:val="decimal"/>
      <w:lvlText w:val="%6."/>
      <w:lvlJc w:val="left"/>
      <w:pPr>
        <w:ind w:left="4320" w:hanging="480"/>
      </w:pPr>
    </w:lvl>
    <w:lvl w:ilvl="6">
      <w:start w:val="11"/>
      <w:numFmt w:val="decimal"/>
      <w:lvlText w:val="%7."/>
      <w:lvlJc w:val="left"/>
      <w:pPr>
        <w:ind w:left="5040" w:hanging="480"/>
      </w:pPr>
    </w:lvl>
    <w:lvl w:ilvl="7">
      <w:start w:val="11"/>
      <w:numFmt w:val="decimal"/>
      <w:lvlText w:val="%8."/>
      <w:lvlJc w:val="left"/>
      <w:pPr>
        <w:ind w:left="5760" w:hanging="480"/>
      </w:pPr>
    </w:lvl>
    <w:lvl w:ilvl="8">
      <w:start w:val="11"/>
      <w:numFmt w:val="decimal"/>
      <w:lvlText w:val="%9."/>
      <w:lvlJc w:val="left"/>
      <w:pPr>
        <w:ind w:left="6480" w:hanging="480"/>
      </w:pPr>
    </w:lvl>
  </w:abstractNum>
  <w:abstractNum w:abstractNumId="994112">
    <w:nsid w:val="A994112"/>
    <w:multiLevelType w:val="multilevel"/>
    <w:lvl w:ilvl="0">
      <w:start w:val="12"/>
      <w:numFmt w:val="decimal"/>
      <w:lvlText w:val="%1."/>
      <w:lvlJc w:val="left"/>
      <w:pPr>
        <w:ind w:left="720" w:hanging="480"/>
      </w:pPr>
    </w:lvl>
    <w:lvl w:ilvl="1">
      <w:start w:val="12"/>
      <w:numFmt w:val="decimal"/>
      <w:lvlText w:val="%2."/>
      <w:lvlJc w:val="left"/>
      <w:pPr>
        <w:ind w:left="1440" w:hanging="480"/>
      </w:pPr>
    </w:lvl>
    <w:lvl w:ilvl="2">
      <w:start w:val="12"/>
      <w:numFmt w:val="decimal"/>
      <w:lvlText w:val="%3."/>
      <w:lvlJc w:val="left"/>
      <w:pPr>
        <w:ind w:left="2160" w:hanging="480"/>
      </w:pPr>
    </w:lvl>
    <w:lvl w:ilvl="3">
      <w:start w:val="12"/>
      <w:numFmt w:val="decimal"/>
      <w:lvlText w:val="%4."/>
      <w:lvlJc w:val="left"/>
      <w:pPr>
        <w:ind w:left="2880" w:hanging="480"/>
      </w:pPr>
    </w:lvl>
    <w:lvl w:ilvl="4">
      <w:start w:val="12"/>
      <w:numFmt w:val="decimal"/>
      <w:lvlText w:val="%5."/>
      <w:lvlJc w:val="left"/>
      <w:pPr>
        <w:ind w:left="3600" w:hanging="480"/>
      </w:pPr>
    </w:lvl>
    <w:lvl w:ilvl="5">
      <w:start w:val="12"/>
      <w:numFmt w:val="decimal"/>
      <w:lvlText w:val="%6."/>
      <w:lvlJc w:val="left"/>
      <w:pPr>
        <w:ind w:left="4320" w:hanging="480"/>
      </w:pPr>
    </w:lvl>
    <w:lvl w:ilvl="6">
      <w:start w:val="12"/>
      <w:numFmt w:val="decimal"/>
      <w:lvlText w:val="%7."/>
      <w:lvlJc w:val="left"/>
      <w:pPr>
        <w:ind w:left="5040" w:hanging="480"/>
      </w:pPr>
    </w:lvl>
    <w:lvl w:ilvl="7">
      <w:start w:val="12"/>
      <w:numFmt w:val="decimal"/>
      <w:lvlText w:val="%8."/>
      <w:lvlJc w:val="left"/>
      <w:pPr>
        <w:ind w:left="5760" w:hanging="480"/>
      </w:pPr>
    </w:lvl>
    <w:lvl w:ilvl="8">
      <w:start w:val="12"/>
      <w:numFmt w:val="decimal"/>
      <w:lvlText w:val="%9."/>
      <w:lvlJc w:val="left"/>
      <w:pPr>
        <w:ind w:left="6480" w:hanging="480"/>
      </w:pPr>
    </w:lvl>
  </w:abstractNum>
  <w:abstractNum w:abstractNumId="994113">
    <w:nsid w:val="A994113"/>
    <w:multiLevelType w:val="multilevel"/>
    <w:lvl w:ilvl="0">
      <w:start w:val="13"/>
      <w:numFmt w:val="decimal"/>
      <w:lvlText w:val="%1."/>
      <w:lvlJc w:val="left"/>
      <w:pPr>
        <w:ind w:left="720" w:hanging="480"/>
      </w:pPr>
    </w:lvl>
    <w:lvl w:ilvl="1">
      <w:start w:val="13"/>
      <w:numFmt w:val="decimal"/>
      <w:lvlText w:val="%2."/>
      <w:lvlJc w:val="left"/>
      <w:pPr>
        <w:ind w:left="1440" w:hanging="480"/>
      </w:pPr>
    </w:lvl>
    <w:lvl w:ilvl="2">
      <w:start w:val="13"/>
      <w:numFmt w:val="decimal"/>
      <w:lvlText w:val="%3."/>
      <w:lvlJc w:val="left"/>
      <w:pPr>
        <w:ind w:left="2160" w:hanging="480"/>
      </w:pPr>
    </w:lvl>
    <w:lvl w:ilvl="3">
      <w:start w:val="13"/>
      <w:numFmt w:val="decimal"/>
      <w:lvlText w:val="%4."/>
      <w:lvlJc w:val="left"/>
      <w:pPr>
        <w:ind w:left="2880" w:hanging="480"/>
      </w:pPr>
    </w:lvl>
    <w:lvl w:ilvl="4">
      <w:start w:val="13"/>
      <w:numFmt w:val="decimal"/>
      <w:lvlText w:val="%5."/>
      <w:lvlJc w:val="left"/>
      <w:pPr>
        <w:ind w:left="3600" w:hanging="480"/>
      </w:pPr>
    </w:lvl>
    <w:lvl w:ilvl="5">
      <w:start w:val="13"/>
      <w:numFmt w:val="decimal"/>
      <w:lvlText w:val="%6."/>
      <w:lvlJc w:val="left"/>
      <w:pPr>
        <w:ind w:left="4320" w:hanging="480"/>
      </w:pPr>
    </w:lvl>
    <w:lvl w:ilvl="6">
      <w:start w:val="13"/>
      <w:numFmt w:val="decimal"/>
      <w:lvlText w:val="%7."/>
      <w:lvlJc w:val="left"/>
      <w:pPr>
        <w:ind w:left="5040" w:hanging="480"/>
      </w:pPr>
    </w:lvl>
    <w:lvl w:ilvl="7">
      <w:start w:val="13"/>
      <w:numFmt w:val="decimal"/>
      <w:lvlText w:val="%8."/>
      <w:lvlJc w:val="left"/>
      <w:pPr>
        <w:ind w:left="5760" w:hanging="480"/>
      </w:pPr>
    </w:lvl>
    <w:lvl w:ilvl="8">
      <w:start w:val="13"/>
      <w:numFmt w:val="decimal"/>
      <w:lvlText w:val="%9."/>
      <w:lvlJc w:val="left"/>
      <w:pPr>
        <w:ind w:left="6480" w:hanging="480"/>
      </w:pPr>
    </w:lvl>
  </w:abstractNum>
  <w:abstractNum w:abstractNumId="994114">
    <w:nsid w:val="A994114"/>
    <w:multiLevelType w:val="multilevel"/>
    <w:lvl w:ilvl="0">
      <w:start w:val="14"/>
      <w:numFmt w:val="decimal"/>
      <w:lvlText w:val="%1."/>
      <w:lvlJc w:val="left"/>
      <w:pPr>
        <w:ind w:left="720" w:hanging="480"/>
      </w:pPr>
    </w:lvl>
    <w:lvl w:ilvl="1">
      <w:start w:val="14"/>
      <w:numFmt w:val="decimal"/>
      <w:lvlText w:val="%2."/>
      <w:lvlJc w:val="left"/>
      <w:pPr>
        <w:ind w:left="1440" w:hanging="480"/>
      </w:pPr>
    </w:lvl>
    <w:lvl w:ilvl="2">
      <w:start w:val="14"/>
      <w:numFmt w:val="decimal"/>
      <w:lvlText w:val="%3."/>
      <w:lvlJc w:val="left"/>
      <w:pPr>
        <w:ind w:left="2160" w:hanging="480"/>
      </w:pPr>
    </w:lvl>
    <w:lvl w:ilvl="3">
      <w:start w:val="14"/>
      <w:numFmt w:val="decimal"/>
      <w:lvlText w:val="%4."/>
      <w:lvlJc w:val="left"/>
      <w:pPr>
        <w:ind w:left="2880" w:hanging="480"/>
      </w:pPr>
    </w:lvl>
    <w:lvl w:ilvl="4">
      <w:start w:val="14"/>
      <w:numFmt w:val="decimal"/>
      <w:lvlText w:val="%5."/>
      <w:lvlJc w:val="left"/>
      <w:pPr>
        <w:ind w:left="3600" w:hanging="480"/>
      </w:pPr>
    </w:lvl>
    <w:lvl w:ilvl="5">
      <w:start w:val="14"/>
      <w:numFmt w:val="decimal"/>
      <w:lvlText w:val="%6."/>
      <w:lvlJc w:val="left"/>
      <w:pPr>
        <w:ind w:left="4320" w:hanging="480"/>
      </w:pPr>
    </w:lvl>
    <w:lvl w:ilvl="6">
      <w:start w:val="14"/>
      <w:numFmt w:val="decimal"/>
      <w:lvlText w:val="%7."/>
      <w:lvlJc w:val="left"/>
      <w:pPr>
        <w:ind w:left="5040" w:hanging="480"/>
      </w:pPr>
    </w:lvl>
    <w:lvl w:ilvl="7">
      <w:start w:val="14"/>
      <w:numFmt w:val="decimal"/>
      <w:lvlText w:val="%8."/>
      <w:lvlJc w:val="left"/>
      <w:pPr>
        <w:ind w:left="5760" w:hanging="480"/>
      </w:pPr>
    </w:lvl>
    <w:lvl w:ilvl="8">
      <w:start w:val="14"/>
      <w:numFmt w:val="decimal"/>
      <w:lvlText w:val="%9."/>
      <w:lvlJc w:val="left"/>
      <w:pPr>
        <w:ind w:left="6480" w:hanging="480"/>
      </w:pPr>
    </w:lvl>
  </w:abstractNum>
  <w:abstractNum w:abstractNumId="994115">
    <w:nsid w:val="A994115"/>
    <w:multiLevelType w:val="multilevel"/>
    <w:lvl w:ilvl="0">
      <w:start w:val="15"/>
      <w:numFmt w:val="decimal"/>
      <w:lvlText w:val="%1."/>
      <w:lvlJc w:val="left"/>
      <w:pPr>
        <w:ind w:left="720" w:hanging="480"/>
      </w:pPr>
    </w:lvl>
    <w:lvl w:ilvl="1">
      <w:start w:val="15"/>
      <w:numFmt w:val="decimal"/>
      <w:lvlText w:val="%2."/>
      <w:lvlJc w:val="left"/>
      <w:pPr>
        <w:ind w:left="1440" w:hanging="480"/>
      </w:pPr>
    </w:lvl>
    <w:lvl w:ilvl="2">
      <w:start w:val="15"/>
      <w:numFmt w:val="decimal"/>
      <w:lvlText w:val="%3."/>
      <w:lvlJc w:val="left"/>
      <w:pPr>
        <w:ind w:left="2160" w:hanging="480"/>
      </w:pPr>
    </w:lvl>
    <w:lvl w:ilvl="3">
      <w:start w:val="15"/>
      <w:numFmt w:val="decimal"/>
      <w:lvlText w:val="%4."/>
      <w:lvlJc w:val="left"/>
      <w:pPr>
        <w:ind w:left="2880" w:hanging="480"/>
      </w:pPr>
    </w:lvl>
    <w:lvl w:ilvl="4">
      <w:start w:val="15"/>
      <w:numFmt w:val="decimal"/>
      <w:lvlText w:val="%5."/>
      <w:lvlJc w:val="left"/>
      <w:pPr>
        <w:ind w:left="3600" w:hanging="480"/>
      </w:pPr>
    </w:lvl>
    <w:lvl w:ilvl="5">
      <w:start w:val="15"/>
      <w:numFmt w:val="decimal"/>
      <w:lvlText w:val="%6."/>
      <w:lvlJc w:val="left"/>
      <w:pPr>
        <w:ind w:left="4320" w:hanging="480"/>
      </w:pPr>
    </w:lvl>
    <w:lvl w:ilvl="6">
      <w:start w:val="15"/>
      <w:numFmt w:val="decimal"/>
      <w:lvlText w:val="%7."/>
      <w:lvlJc w:val="left"/>
      <w:pPr>
        <w:ind w:left="5040" w:hanging="480"/>
      </w:pPr>
    </w:lvl>
    <w:lvl w:ilvl="7">
      <w:start w:val="15"/>
      <w:numFmt w:val="decimal"/>
      <w:lvlText w:val="%8."/>
      <w:lvlJc w:val="left"/>
      <w:pPr>
        <w:ind w:left="5760" w:hanging="480"/>
      </w:pPr>
    </w:lvl>
    <w:lvl w:ilvl="8">
      <w:start w:val="15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14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15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16">
    <w:abstractNumId w:val="991"/>
  </w:num>
  <w:num w:numId="1017">
    <w:abstractNumId w:val="994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  <w:num w:numId="1018">
    <w:abstractNumId w:val="991"/>
  </w:num>
  <w:num w:numId="1019">
    <w:abstractNumId w:val="994115"/>
    <w:lvlOverride w:ilvl="0">
      <w:startOverride w:val="15"/>
    </w:lvlOverride>
    <w:lvlOverride w:ilvl="1">
      <w:startOverride w:val="15"/>
    </w:lvlOverride>
    <w:lvlOverride w:ilvl="2">
      <w:startOverride w:val="15"/>
    </w:lvlOverride>
    <w:lvlOverride w:ilvl="3">
      <w:startOverride w:val="15"/>
    </w:lvlOverride>
    <w:lvlOverride w:ilvl="4">
      <w:startOverride w:val="15"/>
    </w:lvlOverride>
    <w:lvlOverride w:ilvl="5">
      <w:startOverride w:val="15"/>
    </w:lvlOverride>
    <w:lvlOverride w:ilvl="6">
      <w:startOverride w:val="15"/>
    </w:lvlOverride>
    <w:lvlOverride w:ilvl="7">
      <w:startOverride w:val="15"/>
    </w:lvlOverride>
    <w:lvlOverride w:ilvl="8">
      <w:startOverride w:val="15"/>
    </w:lvlOverride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8" Target="media/rId28.png" /><Relationship Type="http://schemas.openxmlformats.org/officeDocument/2006/relationships/image" Id="rId64" Target="media/rId64.png" /><Relationship Type="http://schemas.openxmlformats.org/officeDocument/2006/relationships/image" Id="rId68" Target="media/rId68.png" /><Relationship Type="http://schemas.openxmlformats.org/officeDocument/2006/relationships/image" Id="rId72" Target="media/rId72.png" /><Relationship Type="http://schemas.openxmlformats.org/officeDocument/2006/relationships/image" Id="rId76" Target="media/rId76.png" /><Relationship Type="http://schemas.openxmlformats.org/officeDocument/2006/relationships/image" Id="rId80" Target="media/rId80.png" /><Relationship Type="http://schemas.openxmlformats.org/officeDocument/2006/relationships/image" Id="rId84" Target="media/rId84.png" /><Relationship Type="http://schemas.openxmlformats.org/officeDocument/2006/relationships/image" Id="rId88" Target="media/rId88.png" /><Relationship Type="http://schemas.openxmlformats.org/officeDocument/2006/relationships/image" Id="rId92" Target="media/rId92.png" /><Relationship Type="http://schemas.openxmlformats.org/officeDocument/2006/relationships/image" Id="rId96" Target="media/rId96.png" /><Relationship Type="http://schemas.openxmlformats.org/officeDocument/2006/relationships/image" Id="rId104" Target="media/rId104.png" /><Relationship Type="http://schemas.openxmlformats.org/officeDocument/2006/relationships/image" Id="rId32" Target="media/rId32.png" /><Relationship Type="http://schemas.openxmlformats.org/officeDocument/2006/relationships/image" Id="rId109" Target="media/rId109.png" /><Relationship Type="http://schemas.openxmlformats.org/officeDocument/2006/relationships/image" Id="rId112" Target="media/rId112.png" /><Relationship Type="http://schemas.openxmlformats.org/officeDocument/2006/relationships/image" Id="rId116" Target="media/rId116.png" /><Relationship Type="http://schemas.openxmlformats.org/officeDocument/2006/relationships/image" Id="rId121" Target="media/rId121.png" /><Relationship Type="http://schemas.openxmlformats.org/officeDocument/2006/relationships/image" Id="rId36" Target="media/rId36.png" /><Relationship Type="http://schemas.openxmlformats.org/officeDocument/2006/relationships/image" Id="rId40" Target="media/rId40.png" /><Relationship Type="http://schemas.openxmlformats.org/officeDocument/2006/relationships/image" Id="rId44" Target="media/rId44.png" /><Relationship Type="http://schemas.openxmlformats.org/officeDocument/2006/relationships/image" Id="rId48" Target="media/rId48.png" /><Relationship Type="http://schemas.openxmlformats.org/officeDocument/2006/relationships/image" Id="rId52" Target="media/rId52.png" /><Relationship Type="http://schemas.openxmlformats.org/officeDocument/2006/relationships/image" Id="rId56" Target="media/rId56.png" /><Relationship Type="http://schemas.openxmlformats.org/officeDocument/2006/relationships/image" Id="rId60" Target="media/rId6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6</dc:title>
  <dc:creator>Хамди Мохаммад</dc:creator>
  <dc:language>ru-RU</dc:language>
  <cp:keywords/>
  <dcterms:created xsi:type="dcterms:W3CDTF">2025-11-11T06:46:45Z</dcterms:created>
  <dcterms:modified xsi:type="dcterms:W3CDTF">2025-11-11T06:46:45Z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Адресация IPv4 и IPv6. Двойной стек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