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NEXALINK TELECOMMUNICATIONS</w:t>
      </w:r>
    </w:p>
    <w:p>
      <w:pPr>
        <w:pStyle w:val="BodyText"/>
      </w:pPr>
      <w:r>
        <w:rPr>
          <w:b/>
          <w:bCs/>
        </w:rPr>
        <w:t xml:space="preserve">POLICY: CALL CONDUCT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CS-POL-01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18/5/2026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Call Center Operations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1. Scope</w:t>
      </w:r>
    </w:p>
    <w:p>
      <w:pPr>
        <w:pStyle w:val="BodyText"/>
      </w:pPr>
      <w:r>
        <w:t xml:space="preserve">Applies to all customer service agents on every inbound call. Compliance is mandatory for QA scoring. This document consolidates Call Handling (CS-POL-2025-01) and De-escalation (CS-POL-2025-05) into a single agent-tier operating model. There is one agent tier; every call is resolved by the receiving agent or by raising a back-office ticket from the agent’s seat.</w:t>
      </w:r>
    </w:p>
    <w:p>
      <w:pPr>
        <w:pStyle w:val="BodyText"/>
      </w:pPr>
      <w:r>
        <w:rPr>
          <w:b/>
          <w:bCs/>
        </w:rPr>
        <w:t xml:space="preserve">2. Rules</w:t>
      </w:r>
    </w:p>
    <w:p>
      <w:pPr>
        <w:pStyle w:val="BodyText"/>
      </w:pPr>
      <w:r>
        <w:t xml:space="preserve">Severity: CRITICAL = immediate violation. MAJOR = scored failure. MINOR = coaching trigger.</w:t>
      </w:r>
    </w:p>
    <w:p>
      <w:pPr>
        <w:pStyle w:val="BodyText"/>
      </w:pPr>
      <w:r>
        <w:rPr>
          <w:b/>
          <w:bCs/>
        </w:rPr>
        <w:t xml:space="preserve">2.1 Call Opening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CS-RULE-001</w:t>
            </w:r>
          </w:p>
        </w:tc>
        <w:tc>
          <w:tcPr/>
          <w:p>
            <w:pPr>
              <w:pStyle w:val="Compact"/>
            </w:pPr>
            <w:r>
              <w:t xml:space="preserve">Agent must greet with:</w:t>
            </w:r>
            <w:r>
              <w:t xml:space="preserve"> </w:t>
            </w:r>
            <w:r>
              <w:t xml:space="preserve">‘Thank you for calling NexaLink Telecommunications Broadband and Support. My name is [Name]. Who do I have the pleasure of speaking with today?’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CS-RULE-002</w:t>
            </w:r>
          </w:p>
        </w:tc>
        <w:tc>
          <w:tcPr/>
          <w:p>
            <w:pPr>
              <w:pStyle w:val="Compact"/>
            </w:pPr>
            <w:r>
              <w:t xml:space="preserve">Agent must state recording notification immediately after greeting if not played by IVR:</w:t>
            </w:r>
            <w:r>
              <w:t xml:space="preserve"> </w:t>
            </w:r>
            <w:r>
              <w:t xml:space="preserve">‘This call may be recorded for quality assurance and training purposes.’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CS-RULE-003</w:t>
            </w:r>
          </w:p>
        </w:tc>
        <w:tc>
          <w:tcPr/>
          <w:p>
            <w:pPr>
              <w:pStyle w:val="Compact"/>
            </w:pPr>
            <w:r>
              <w:t xml:space="preserve">Agent must acknowledge the customer’s stated reason before proceeding:</w:t>
            </w:r>
            <w:r>
              <w:t xml:space="preserve"> </w:t>
            </w:r>
            <w:r>
              <w:t xml:space="preserve">‘I understand you are calling regarding [issue]. I can certainly help you with that.’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</w:tbl>
    <w:p>
      <w:pPr>
        <w:pStyle w:val="BodyText"/>
      </w:pPr>
      <w:r>
        <w:rPr>
          <w:b/>
          <w:bCs/>
        </w:rPr>
        <w:t xml:space="preserve">2.2 Identity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CS-RULE-004</w:t>
            </w:r>
          </w:p>
        </w:tc>
        <w:tc>
          <w:tcPr/>
          <w:p>
            <w:pPr>
              <w:pStyle w:val="Compact"/>
            </w:pPr>
            <w:r>
              <w:t xml:space="preserve">Agent must verify the customer using exactly 3 of the following 5 identifiers before accessing any account data: (1) Full account holder name, (2) Account number, (3) Security PIN, (4) Last 4 digits of payment method, (5) Last 4 of SSN/National ID where applicable.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CS-RULE-005</w:t>
            </w:r>
          </w:p>
        </w:tc>
        <w:tc>
          <w:tcPr/>
          <w:p>
            <w:pPr>
              <w:pStyle w:val="Compact"/>
            </w:pPr>
            <w:r>
              <w:t xml:space="preserve">No account data, billing information, plan details, or account changes may be disclosed or processed before successful 3-of-5 verification is confirmed.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CS-RULE-006</w:t>
            </w:r>
          </w:p>
        </w:tc>
        <w:tc>
          <w:tcPr/>
          <w:p>
            <w:pPr>
              <w:pStyle w:val="Compact"/>
            </w:pPr>
            <w:r>
              <w:t xml:space="preserve">Third-party callers must be listed as Authorized Users in the CRM. No changes may be made for unlisted third parties under any circumstances.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</w:tbl>
    <w:p>
      <w:pPr>
        <w:pStyle w:val="BodyText"/>
      </w:pPr>
      <w:r>
        <w:rPr>
          <w:b/>
          <w:bCs/>
        </w:rPr>
        <w:t xml:space="preserve">2.3 Communication Standards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CS-RULE-007</w:t>
            </w:r>
          </w:p>
        </w:tc>
        <w:tc>
          <w:tcPr/>
          <w:p>
            <w:pPr>
              <w:pStyle w:val="Compact"/>
            </w:pPr>
            <w:r>
              <w:t xml:space="preserve">Agent must respond to any customer statement or question within 3 seconds. Dead air exceeding 5 seconds without verbal acknowledgment is a violation.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CS-RULE-008</w:t>
            </w:r>
          </w:p>
        </w:tc>
        <w:tc>
          <w:tcPr/>
          <w:p>
            <w:pPr>
              <w:pStyle w:val="Compact"/>
            </w:pPr>
            <w:r>
              <w:t xml:space="preserve">Agent must not interrupt the customer. Maximum of 2 interruptions per call is permitted only to redirect a wandering conversation. Zero interruptions is the standard.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CS-RULE-009</w:t>
            </w:r>
          </w:p>
        </w:tc>
        <w:tc>
          <w:tcPr/>
          <w:p>
            <w:pPr>
              <w:pStyle w:val="Compact"/>
            </w:pPr>
            <w:r>
              <w:t xml:space="preserve">During any silent task (e.g. running a line test), agent must re-engage within 10 seconds:</w:t>
            </w:r>
            <w:r>
              <w:t xml:space="preserve"> </w:t>
            </w:r>
            <w:r>
              <w:t xml:space="preserve">‘I am still here with you; [task] is in progress. Thank you for your patience.’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CS-RULE-010</w:t>
            </w:r>
          </w:p>
        </w:tc>
        <w:tc>
          <w:tcPr/>
          <w:p>
            <w:pPr>
              <w:pStyle w:val="Compact"/>
            </w:pPr>
            <w:r>
              <w:t xml:space="preserve">Agent talk ratio must not exceed 40% of total call duration. Agents must not deliver unbroken technical monologues.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</w:tr>
    </w:tbl>
    <w:p>
      <w:pPr>
        <w:pStyle w:val="BodyText"/>
      </w:pPr>
      <w:r>
        <w:rPr>
          <w:b/>
          <w:bCs/>
        </w:rPr>
        <w:t xml:space="preserve">2.4 De-escalation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CS-RULE-011</w:t>
            </w:r>
          </w:p>
        </w:tc>
        <w:tc>
          <w:tcPr/>
          <w:p>
            <w:pPr>
              <w:pStyle w:val="Compact"/>
            </w:pPr>
            <w:r>
              <w:t xml:space="preserve">When a customer is angry or frustrated, agent must apply A.C.E.S. in order: Acknowledge → Clarify → Empathize → Solve. Skipping Acknowledge or jumping directly to Solve is a violation.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CS-RULE-012</w:t>
            </w:r>
          </w:p>
        </w:tc>
        <w:tc>
          <w:tcPr/>
          <w:p>
            <w:pPr>
              <w:pStyle w:val="Compact"/>
            </w:pPr>
            <w:r>
              <w:t xml:space="preserve">The following phrases are forbidden in any customer interaction:</w:t>
            </w:r>
            <w:r>
              <w:t xml:space="preserve"> </w:t>
            </w:r>
            <w:r>
              <w:t xml:space="preserve">‘Calm down’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‘There is nothing I can do’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‘That is our policy’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‘I do not know’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‘That is not my department’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CS-RULE-013</w:t>
            </w:r>
          </w:p>
        </w:tc>
        <w:tc>
          <w:tcPr/>
          <w:p>
            <w:pPr>
              <w:pStyle w:val="Compact"/>
            </w:pPr>
            <w:r>
              <w:t xml:space="preserve">Agent must adapt tone to the customer’s emotional state. Agent must never match an elevated customer’s volume. Speak at a lower pitch and slower pace for angry customers.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</w:tbl>
    <w:p>
      <w:pPr>
        <w:pStyle w:val="BodyText"/>
      </w:pPr>
      <w:r>
        <w:rPr>
          <w:b/>
          <w:bCs/>
        </w:rPr>
        <w:t xml:space="preserve">2.5 Back-Office Tickets</w:t>
      </w:r>
    </w:p>
    <w:p>
      <w:pPr>
        <w:pStyle w:val="BodyText"/>
      </w:pPr>
      <w:r>
        <w:t xml:space="preserve">The single-tier model resolves issues at the agent’s seat. When an issue cannot be closed on the call (because it requires offline systems, specialist teams, or out-of-policy approval), the agent opens a ticket to the relevant back-office team and tells the customer the expected follow-up timeline. The agent never transfers the call.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CS-RULE-014</w:t>
            </w:r>
          </w:p>
        </w:tc>
        <w:tc>
          <w:tcPr/>
          <w:p>
            <w:pPr>
              <w:pStyle w:val="Compact"/>
            </w:pPr>
            <w:r>
              <w:t xml:space="preserve">When a ticket is required, agent must (a) inform the customer in plain language, (b) state the team handling the ticket, (c) state the expected follow-up window, and (d) provide the case reference number before closing the call.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CS-RULE-015</w:t>
            </w:r>
          </w:p>
        </w:tc>
        <w:tc>
          <w:tcPr/>
          <w:p>
            <w:pPr>
              <w:pStyle w:val="Compact"/>
            </w:pPr>
            <w:r>
              <w:t xml:space="preserve">Standard follow-up SLAs: Network Operations (outage/infrastructure) = 2 hours. Revenue Assurance (billing dispute &gt; authority) = 4 hours. Data Compliance (suspected unauthorized access) = within 72 hours. Manager Review (credit &gt; authority, ETF waiver) = 1 business day.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</w:tbl>
    <w:p>
      <w:pPr>
        <w:pStyle w:val="BodyText"/>
      </w:pPr>
      <w:r>
        <w:rPr>
          <w:b/>
          <w:bCs/>
        </w:rPr>
        <w:t xml:space="preserve">2.6 Abuse &amp; Harassment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CS-RULE-016</w:t>
            </w:r>
          </w:p>
        </w:tc>
        <w:tc>
          <w:tcPr/>
          <w:p>
            <w:pPr>
              <w:pStyle w:val="Compact"/>
            </w:pPr>
            <w:r>
              <w:t xml:space="preserve">Personal attacks, slurs, sexual harassment, or physical threats trigger the 3-Strike Protocol. Strike 1: warning. Strike 2: final warning. Strike 3: call termination with stated reason. Swearing at the situation is not abuse; swearing at the agent is. After termination, agent must flag the account in CRM and log a Customer Conduct case note.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CS-RULE-017</w:t>
            </w:r>
          </w:p>
        </w:tc>
        <w:tc>
          <w:tcPr/>
          <w:p>
            <w:pPr>
              <w:pStyle w:val="Compact"/>
            </w:pPr>
            <w:r>
              <w:t xml:space="preserve">If a customer threatens self-harm or harm to others, agent must keep the line open (mute), follow the on-screen Safety Protocol prompt, and contact emergency services per local procedure. Do not disconnect.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</w:tbl>
    <w:p>
      <w:pPr>
        <w:pStyle w:val="BodyText"/>
      </w:pPr>
      <w:r>
        <w:rPr>
          <w:b/>
          <w:bCs/>
        </w:rPr>
        <w:t xml:space="preserve">2.7 Resolution &amp; Closing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CS-RULE-018</w:t>
            </w:r>
          </w:p>
        </w:tc>
        <w:tc>
          <w:tcPr/>
          <w:p>
            <w:pPr>
              <w:pStyle w:val="Compact"/>
            </w:pPr>
            <w:r>
              <w:t xml:space="preserve">Before closing, agent must explain the root cause of the issue to the customer.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CS-RULE-019</w:t>
            </w:r>
          </w:p>
        </w:tc>
        <w:tc>
          <w:tcPr/>
          <w:p>
            <w:pPr>
              <w:pStyle w:val="Compact"/>
            </w:pPr>
            <w:r>
              <w:t xml:space="preserve">Agent must deliver a resolution summary in the format: Issue + Fix + Follow-Up Actions, before closing.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CS-RULE-020</w:t>
            </w:r>
          </w:p>
        </w:tc>
        <w:tc>
          <w:tcPr/>
          <w:p>
            <w:pPr>
              <w:pStyle w:val="Compact"/>
            </w:pPr>
            <w:r>
              <w:t xml:space="preserve">Agent must ask</w:t>
            </w:r>
            <w:r>
              <w:t xml:space="preserve"> </w:t>
            </w:r>
            <w:r>
              <w:t xml:space="preserve">‘Is there anything else I can help you with today?’</w:t>
            </w:r>
            <w:r>
              <w:t xml:space="preserve"> </w:t>
            </w:r>
            <w:r>
              <w:t xml:space="preserve">before closing every call.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CS-RULE-021</w:t>
            </w:r>
          </w:p>
        </w:tc>
        <w:tc>
          <w:tcPr/>
          <w:p>
            <w:pPr>
              <w:pStyle w:val="Compact"/>
            </w:pPr>
            <w:r>
              <w:t xml:space="preserve">Agent must provide the Case Reference Number and offer the post-call survey. Exception: do not offer survey if the call ended in a completed cancellation.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</w:tbl>
    <w:p>
      <w:pPr>
        <w:pStyle w:val="BodyText"/>
      </w:pPr>
      <w:r>
        <w:rPr>
          <w:b/>
          <w:bCs/>
        </w:rPr>
        <w:t xml:space="preserve">2.8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CS-RULE-022</w:t>
            </w:r>
          </w:p>
        </w:tc>
        <w:tc>
          <w:tcPr/>
          <w:p>
            <w:pPr>
              <w:pStyle w:val="Compact"/>
            </w:pPr>
            <w:r>
              <w:t xml:space="preserve">Case notes must be completed and saved within 5 minutes of call end. Required fields: verification method, issue reported, troubleshooting steps taken, resolution status, customer sentiment, ticket numbers raised.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CS-RULE-023</w:t>
            </w:r>
          </w:p>
        </w:tc>
        <w:tc>
          <w:tcPr/>
          <w:p>
            <w:pPr>
              <w:pStyle w:val="Compact"/>
            </w:pPr>
            <w:r>
              <w:t xml:space="preserve">Case notes must never contain full card numbers, full SSN, PINs, passwords, or security answers. Mask all sensitive identifiers.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</w:tr>
    </w:tbl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2026-05-19T11:34:38Z</dcterms:created>
  <dcterms:modified xsi:type="dcterms:W3CDTF">2026-05-19T11:34:38Z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