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254E0" w14:textId="77777777" w:rsidR="008A4454" w:rsidRPr="00CF62F7" w:rsidRDefault="008A4454" w:rsidP="007C6AB2">
      <w:pPr>
        <w:spacing w:line="480" w:lineRule="auto"/>
        <w:jc w:val="center"/>
        <w:rPr>
          <w:rFonts w:ascii="Times New Roman" w:hAnsi="Times New Roman" w:cs="Times New Roman"/>
          <w:lang w:val="en-IN"/>
        </w:rPr>
      </w:pPr>
      <w:r w:rsidRPr="00CF62F7">
        <w:rPr>
          <w:rFonts w:ascii="Times New Roman" w:hAnsi="Times New Roman" w:cs="Times New Roman"/>
          <w:lang w:val="en-IN"/>
        </w:rPr>
        <w:t>Name: Mohammed Imad Uddin</w:t>
      </w:r>
      <w:r w:rsidRPr="00CF62F7">
        <w:rPr>
          <w:rFonts w:ascii="Times New Roman" w:hAnsi="Times New Roman" w:cs="Times New Roman"/>
          <w:lang w:val="en-IN"/>
        </w:rPr>
        <w:br/>
        <w:t>Student ID: F00611260</w:t>
      </w:r>
    </w:p>
    <w:p w14:paraId="1193EBAE" w14:textId="77777777" w:rsidR="00C62496" w:rsidRPr="00CF62F7" w:rsidRDefault="008A4454" w:rsidP="007C6AB2">
      <w:pPr>
        <w:spacing w:after="0" w:line="480" w:lineRule="auto"/>
        <w:jc w:val="center"/>
        <w:rPr>
          <w:rFonts w:ascii="Times New Roman" w:hAnsi="Times New Roman" w:cs="Times New Roman"/>
          <w:lang w:val="en-IN"/>
        </w:rPr>
      </w:pPr>
      <w:r w:rsidRPr="00CF62F7">
        <w:rPr>
          <w:rFonts w:ascii="Times New Roman" w:hAnsi="Times New Roman" w:cs="Times New Roman"/>
          <w:lang w:val="en-IN"/>
        </w:rPr>
        <w:t>Course: CSC 6400: System Administration and Maintenance (DCA)</w:t>
      </w:r>
    </w:p>
    <w:p w14:paraId="468B3F78" w14:textId="68B6060F" w:rsidR="00AF1C88" w:rsidRPr="00CF62F7" w:rsidRDefault="00E50B72" w:rsidP="007C6AB2">
      <w:pPr>
        <w:spacing w:line="480" w:lineRule="auto"/>
        <w:jc w:val="center"/>
        <w:rPr>
          <w:rFonts w:ascii="Times New Roman" w:hAnsi="Times New Roman" w:cs="Times New Roman"/>
          <w:lang w:val="en-IN"/>
        </w:rPr>
      </w:pPr>
      <w:r w:rsidRPr="00CF62F7">
        <w:rPr>
          <w:rFonts w:ascii="Times New Roman" w:hAnsi="Times New Roman" w:cs="Times New Roman"/>
          <w:lang w:val="en-IN"/>
        </w:rPr>
        <w:t>FINAL CAPSTONE - ARCHITECT THE 2030 ORGANIZATION</w:t>
      </w:r>
    </w:p>
    <w:p w14:paraId="3D6CAD7A" w14:textId="77777777" w:rsidR="00AF1C88" w:rsidRPr="00CF62F7" w:rsidRDefault="00AF1C88" w:rsidP="007C6AB2">
      <w:pPr>
        <w:spacing w:line="480" w:lineRule="auto"/>
        <w:rPr>
          <w:rFonts w:ascii="Times New Roman" w:hAnsi="Times New Roman" w:cs="Times New Roman"/>
        </w:rPr>
      </w:pPr>
    </w:p>
    <w:p w14:paraId="53A66887" w14:textId="77777777" w:rsidR="00C10B07" w:rsidRPr="00CF62F7" w:rsidRDefault="00C10B07" w:rsidP="007C6AB2">
      <w:pPr>
        <w:pStyle w:val="Heading2"/>
        <w:spacing w:line="480" w:lineRule="auto"/>
        <w:rPr>
          <w:rFonts w:ascii="Times New Roman" w:hAnsi="Times New Roman" w:cs="Times New Roman"/>
          <w:sz w:val="22"/>
          <w:szCs w:val="22"/>
        </w:rPr>
      </w:pPr>
    </w:p>
    <w:p w14:paraId="2CC4AF70" w14:textId="77777777" w:rsidR="00A725B6" w:rsidRPr="00CF62F7" w:rsidRDefault="00A725B6" w:rsidP="007C6AB2">
      <w:pPr>
        <w:spacing w:line="480" w:lineRule="auto"/>
        <w:rPr>
          <w:rFonts w:ascii="Times New Roman" w:hAnsi="Times New Roman" w:cs="Times New Roman"/>
        </w:rPr>
      </w:pPr>
    </w:p>
    <w:p w14:paraId="01673DDC" w14:textId="14BA7AEC" w:rsidR="00A52265" w:rsidRPr="00CF62F7" w:rsidRDefault="00A52265" w:rsidP="007C6AB2">
      <w:pPr>
        <w:pStyle w:val="Heading2"/>
        <w:spacing w:line="480" w:lineRule="auto"/>
        <w:rPr>
          <w:rFonts w:ascii="Times New Roman" w:hAnsi="Times New Roman" w:cs="Times New Roman"/>
          <w:sz w:val="22"/>
          <w:szCs w:val="22"/>
        </w:rPr>
      </w:pPr>
    </w:p>
    <w:p w14:paraId="7B788529" w14:textId="77777777" w:rsidR="00A52265" w:rsidRPr="00CF62F7" w:rsidRDefault="00A52265" w:rsidP="007C6AB2">
      <w:pPr>
        <w:spacing w:line="480" w:lineRule="auto"/>
        <w:rPr>
          <w:rFonts w:ascii="Times New Roman" w:hAnsi="Times New Roman" w:cs="Times New Roman"/>
        </w:rPr>
      </w:pPr>
    </w:p>
    <w:p w14:paraId="42C49AAD" w14:textId="77777777" w:rsidR="00EF4B68" w:rsidRPr="00CF62F7" w:rsidRDefault="00EF4B68" w:rsidP="007C6AB2">
      <w:pPr>
        <w:spacing w:line="480" w:lineRule="auto"/>
        <w:rPr>
          <w:rFonts w:ascii="Times New Roman" w:hAnsi="Times New Roman" w:cs="Times New Roman"/>
        </w:rPr>
      </w:pPr>
    </w:p>
    <w:p w14:paraId="3970BBA6" w14:textId="77777777" w:rsidR="00D06151" w:rsidRPr="00CF62F7" w:rsidRDefault="00D06151" w:rsidP="007C6AB2">
      <w:pPr>
        <w:spacing w:line="480" w:lineRule="auto"/>
        <w:rPr>
          <w:rFonts w:ascii="Times New Roman" w:hAnsi="Times New Roman" w:cs="Times New Roman"/>
        </w:rPr>
      </w:pPr>
    </w:p>
    <w:p w14:paraId="713FCEAB" w14:textId="77777777" w:rsidR="000A57DE" w:rsidRPr="00CF62F7" w:rsidRDefault="000A57DE" w:rsidP="007C6AB2">
      <w:pPr>
        <w:spacing w:line="480" w:lineRule="auto"/>
        <w:rPr>
          <w:rFonts w:ascii="Times New Roman" w:hAnsi="Times New Roman" w:cs="Times New Roman"/>
        </w:rPr>
      </w:pPr>
    </w:p>
    <w:p w14:paraId="3D7DBBD3" w14:textId="77777777" w:rsidR="007F44C1" w:rsidRPr="00CF62F7" w:rsidRDefault="007F44C1" w:rsidP="007C6AB2">
      <w:pPr>
        <w:spacing w:line="480" w:lineRule="auto"/>
        <w:rPr>
          <w:rFonts w:ascii="Times New Roman" w:hAnsi="Times New Roman" w:cs="Times New Roman"/>
        </w:rPr>
      </w:pPr>
    </w:p>
    <w:p w14:paraId="32852DF7" w14:textId="77777777" w:rsidR="007F44C1" w:rsidRPr="00CF62F7" w:rsidRDefault="007F44C1" w:rsidP="007C6AB2">
      <w:pPr>
        <w:spacing w:line="480" w:lineRule="auto"/>
        <w:rPr>
          <w:rFonts w:ascii="Times New Roman" w:hAnsi="Times New Roman" w:cs="Times New Roman"/>
        </w:rPr>
      </w:pPr>
    </w:p>
    <w:p w14:paraId="75AE00AC" w14:textId="77777777" w:rsidR="00964394" w:rsidRPr="00CF62F7" w:rsidRDefault="00964394" w:rsidP="007C6AB2">
      <w:pPr>
        <w:spacing w:line="480" w:lineRule="auto"/>
        <w:rPr>
          <w:rFonts w:ascii="Times New Roman" w:hAnsi="Times New Roman" w:cs="Times New Roman"/>
        </w:rPr>
      </w:pPr>
    </w:p>
    <w:p w14:paraId="258FD9F3" w14:textId="77777777" w:rsidR="00C0715E" w:rsidRPr="00CF62F7" w:rsidRDefault="00C0715E" w:rsidP="007C6AB2">
      <w:pPr>
        <w:spacing w:line="480" w:lineRule="auto"/>
        <w:rPr>
          <w:rFonts w:ascii="Times New Roman" w:hAnsi="Times New Roman" w:cs="Times New Roman"/>
        </w:rPr>
      </w:pPr>
    </w:p>
    <w:p w14:paraId="0A5D537E" w14:textId="77777777" w:rsidR="00EC76A2" w:rsidRPr="00CF62F7" w:rsidRDefault="00EC76A2" w:rsidP="007C6AB2">
      <w:pPr>
        <w:spacing w:line="480" w:lineRule="auto"/>
        <w:rPr>
          <w:rFonts w:ascii="Times New Roman" w:hAnsi="Times New Roman" w:cs="Times New Roman"/>
        </w:rPr>
      </w:pPr>
    </w:p>
    <w:p w14:paraId="1A0D0E04" w14:textId="77777777" w:rsidR="00EC76A2" w:rsidRPr="00CF62F7" w:rsidRDefault="00EC76A2" w:rsidP="007C6AB2">
      <w:pPr>
        <w:spacing w:line="480" w:lineRule="auto"/>
        <w:rPr>
          <w:rFonts w:ascii="Times New Roman" w:hAnsi="Times New Roman" w:cs="Times New Roman"/>
        </w:rPr>
      </w:pPr>
    </w:p>
    <w:p w14:paraId="7EDE6140" w14:textId="77777777" w:rsidR="00C1583C" w:rsidRPr="00CF62F7" w:rsidRDefault="00C1583C" w:rsidP="007C6AB2">
      <w:pPr>
        <w:spacing w:line="480" w:lineRule="auto"/>
        <w:rPr>
          <w:rFonts w:ascii="Times New Roman" w:hAnsi="Times New Roman" w:cs="Times New Roman"/>
        </w:rPr>
      </w:pPr>
    </w:p>
    <w:p w14:paraId="775A73C4" w14:textId="77777777" w:rsidR="00C1583C" w:rsidRPr="00CF62F7" w:rsidRDefault="00C1583C" w:rsidP="007C6AB2">
      <w:pPr>
        <w:spacing w:line="480" w:lineRule="auto"/>
        <w:rPr>
          <w:rFonts w:ascii="Times New Roman" w:hAnsi="Times New Roman" w:cs="Times New Roman"/>
        </w:rPr>
      </w:pPr>
    </w:p>
    <w:p w14:paraId="672E43E8" w14:textId="77777777" w:rsidR="00C1583C" w:rsidRPr="00CF62F7" w:rsidRDefault="00C1583C" w:rsidP="007C6AB2">
      <w:pPr>
        <w:spacing w:line="480" w:lineRule="auto"/>
        <w:jc w:val="center"/>
        <w:rPr>
          <w:rFonts w:ascii="Times New Roman" w:hAnsi="Times New Roman" w:cs="Times New Roman"/>
        </w:rPr>
      </w:pPr>
      <w:r w:rsidRPr="00CF62F7">
        <w:rPr>
          <w:rFonts w:ascii="Times New Roman" w:hAnsi="Times New Roman" w:cs="Times New Roman"/>
          <w:b/>
          <w:color w:val="17374A"/>
        </w:rPr>
        <w:lastRenderedPageBreak/>
        <w:t>Cornerstone Relief International</w:t>
      </w:r>
    </w:p>
    <w:p w14:paraId="39EDFAA2" w14:textId="09663BDF" w:rsidR="00C1583C" w:rsidRPr="00CF62F7" w:rsidRDefault="00C1583C" w:rsidP="007C6AB2">
      <w:pPr>
        <w:spacing w:line="480" w:lineRule="auto"/>
        <w:jc w:val="center"/>
        <w:rPr>
          <w:rFonts w:ascii="Times New Roman" w:hAnsi="Times New Roman" w:cs="Times New Roman"/>
        </w:rPr>
      </w:pPr>
      <w:r w:rsidRPr="00CF62F7">
        <w:rPr>
          <w:rFonts w:ascii="Times New Roman" w:hAnsi="Times New Roman" w:cs="Times New Roman"/>
          <w:b/>
        </w:rPr>
        <w:t>2030 AI-Native Enterprise Architecture - Board Executive Summary</w:t>
      </w:r>
    </w:p>
    <w:p w14:paraId="612189E7" w14:textId="12808ADC" w:rsidR="00CF62F7" w:rsidRPr="00CF62F7" w:rsidRDefault="00050109" w:rsidP="007C6AB2">
      <w:pPr>
        <w:pStyle w:val="Heading2"/>
        <w:spacing w:line="480" w:lineRule="auto"/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</w:pPr>
      <w:r w:rsidRPr="00050109"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  <w:t>Judging Architecture: Take a blend of privacy and an estate. Low sensitivity productivity work is performed by approved external APIs. A private controlled case-note RAG is on a restricted beneficiary case-note lane. CRI does not purchase an 8xH100 node just for the token savings; if the node is not being used for private inference, then there is a need for privacy, residency, egress control, and auditability, or resilience.</w:t>
      </w:r>
    </w:p>
    <w:p w14:paraId="0509AB10" w14:textId="422D5BA4" w:rsidR="00C1583C" w:rsidRPr="00CF62F7" w:rsidRDefault="00C1583C" w:rsidP="007C6AB2">
      <w:pPr>
        <w:pStyle w:val="Heading2"/>
        <w:spacing w:line="480" w:lineRule="auto"/>
        <w:rPr>
          <w:rFonts w:ascii="Times New Roman" w:hAnsi="Times New Roman" w:cs="Times New Roman"/>
          <w:sz w:val="22"/>
          <w:szCs w:val="22"/>
        </w:rPr>
      </w:pPr>
      <w:r w:rsidRPr="00CF62F7">
        <w:rPr>
          <w:rFonts w:ascii="Times New Roman" w:hAnsi="Times New Roman" w:cs="Times New Roman"/>
          <w:sz w:val="22"/>
          <w:szCs w:val="22"/>
        </w:rPr>
        <w:t>Architecture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71"/>
        <w:gridCol w:w="2813"/>
        <w:gridCol w:w="3366"/>
      </w:tblGrid>
      <w:tr w:rsidR="00C1583C" w:rsidRPr="00CF62F7" w14:paraId="11D03FD5" w14:textId="77777777" w:rsidTr="00AD7899">
        <w:trPr>
          <w:jc w:val="center"/>
        </w:trPr>
        <w:tc>
          <w:tcPr>
            <w:tcW w:w="3619" w:type="dxa"/>
            <w:shd w:val="clear" w:color="auto" w:fill="17374A"/>
            <w:tcMar>
              <w:top w:w="45" w:type="dxa"/>
              <w:left w:w="55" w:type="dxa"/>
              <w:bottom w:w="45" w:type="dxa"/>
              <w:right w:w="55" w:type="dxa"/>
            </w:tcMar>
          </w:tcPr>
          <w:p w14:paraId="5EF44819" w14:textId="77777777" w:rsidR="00C1583C" w:rsidRPr="00CF62F7" w:rsidRDefault="00C1583C" w:rsidP="007C6AB2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  <w:b/>
                <w:color w:val="FFFFFF"/>
              </w:rPr>
              <w:t>Layer</w:t>
            </w:r>
          </w:p>
        </w:tc>
        <w:tc>
          <w:tcPr>
            <w:tcW w:w="3619" w:type="dxa"/>
            <w:shd w:val="clear" w:color="auto" w:fill="17374A"/>
            <w:tcMar>
              <w:top w:w="45" w:type="dxa"/>
              <w:left w:w="55" w:type="dxa"/>
              <w:bottom w:w="45" w:type="dxa"/>
              <w:right w:w="55" w:type="dxa"/>
            </w:tcMar>
          </w:tcPr>
          <w:p w14:paraId="5C7EC544" w14:textId="77777777" w:rsidR="00C1583C" w:rsidRPr="00CF62F7" w:rsidRDefault="00C1583C" w:rsidP="007C6AB2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  <w:b/>
                <w:color w:val="FFFFFF"/>
              </w:rPr>
              <w:t>Traditional / enterprise</w:t>
            </w:r>
          </w:p>
        </w:tc>
        <w:tc>
          <w:tcPr>
            <w:tcW w:w="3619" w:type="dxa"/>
            <w:shd w:val="clear" w:color="auto" w:fill="17374A"/>
            <w:tcMar>
              <w:top w:w="45" w:type="dxa"/>
              <w:left w:w="55" w:type="dxa"/>
              <w:bottom w:w="45" w:type="dxa"/>
              <w:right w:w="55" w:type="dxa"/>
            </w:tcMar>
          </w:tcPr>
          <w:p w14:paraId="0662A7E9" w14:textId="77777777" w:rsidR="00C1583C" w:rsidRPr="00CF62F7" w:rsidRDefault="00C1583C" w:rsidP="007C6AB2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  <w:b/>
                <w:color w:val="FFFFFF"/>
              </w:rPr>
              <w:t>AI-native</w:t>
            </w:r>
          </w:p>
        </w:tc>
      </w:tr>
      <w:tr w:rsidR="00C1583C" w:rsidRPr="00CF62F7" w14:paraId="5E46081F" w14:textId="77777777" w:rsidTr="00E603A0">
        <w:trPr>
          <w:trHeight w:val="1459"/>
          <w:jc w:val="center"/>
        </w:trPr>
        <w:tc>
          <w:tcPr>
            <w:tcW w:w="3619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7D2D8BF7" w14:textId="77777777" w:rsidR="00C1583C" w:rsidRPr="00CF62F7" w:rsidRDefault="00C1583C" w:rsidP="00E603A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</w:rPr>
              <w:t>Identity / access</w:t>
            </w:r>
          </w:p>
        </w:tc>
        <w:tc>
          <w:tcPr>
            <w:tcW w:w="3619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575F8EC5" w14:textId="77777777" w:rsidR="00C1583C" w:rsidRPr="00CF62F7" w:rsidRDefault="00C1583C" w:rsidP="00E603A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</w:rPr>
              <w:t>Federated SSO, passkeys/MFA, RBAC, privileged access</w:t>
            </w:r>
          </w:p>
        </w:tc>
        <w:tc>
          <w:tcPr>
            <w:tcW w:w="3619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07F50824" w14:textId="77777777" w:rsidR="00C1583C" w:rsidRPr="00CF62F7" w:rsidRDefault="00C1583C" w:rsidP="00E603A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</w:rPr>
              <w:t>Workload identity, user-scoped retrieval, model/tool approval gates</w:t>
            </w:r>
          </w:p>
        </w:tc>
      </w:tr>
      <w:tr w:rsidR="00C1583C" w:rsidRPr="00CF62F7" w14:paraId="07E8DCE6" w14:textId="77777777" w:rsidTr="00E603A0">
        <w:trPr>
          <w:trHeight w:val="1558"/>
          <w:jc w:val="center"/>
        </w:trPr>
        <w:tc>
          <w:tcPr>
            <w:tcW w:w="3619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3FB26C32" w14:textId="77777777" w:rsidR="00C1583C" w:rsidRPr="00CF62F7" w:rsidRDefault="00C1583C" w:rsidP="00E603A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</w:rPr>
              <w:t>Compute / data</w:t>
            </w:r>
          </w:p>
        </w:tc>
        <w:tc>
          <w:tcPr>
            <w:tcW w:w="3619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3AED9953" w14:textId="77777777" w:rsidR="00C1583C" w:rsidRPr="00CF62F7" w:rsidRDefault="00C1583C" w:rsidP="00E603A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</w:rPr>
              <w:t>VMs, containers, databases, object storage</w:t>
            </w:r>
          </w:p>
        </w:tc>
        <w:tc>
          <w:tcPr>
            <w:tcW w:w="3619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481FD2DA" w14:textId="77777777" w:rsidR="00C1583C" w:rsidRPr="00CF62F7" w:rsidRDefault="00C1583C" w:rsidP="00E603A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</w:rPr>
              <w:t xml:space="preserve">One control plane; eval/tuning lane; private </w:t>
            </w:r>
            <w:proofErr w:type="spellStart"/>
            <w:r w:rsidRPr="00CF62F7">
              <w:rPr>
                <w:rFonts w:ascii="Times New Roman" w:hAnsi="Times New Roman" w:cs="Times New Roman"/>
              </w:rPr>
              <w:t>KServe</w:t>
            </w:r>
            <w:proofErr w:type="spellEnd"/>
            <w:r w:rsidRPr="00CF62F7">
              <w:rPr>
                <w:rFonts w:ascii="Times New Roman" w:hAnsi="Times New Roman" w:cs="Times New Roman"/>
              </w:rPr>
              <w:t>/</w:t>
            </w:r>
            <w:proofErr w:type="spellStart"/>
            <w:r w:rsidRPr="00CF62F7">
              <w:rPr>
                <w:rFonts w:ascii="Times New Roman" w:hAnsi="Times New Roman" w:cs="Times New Roman"/>
              </w:rPr>
              <w:t>vLLM</w:t>
            </w:r>
            <w:proofErr w:type="spellEnd"/>
            <w:r w:rsidRPr="00CF62F7">
              <w:rPr>
                <w:rFonts w:ascii="Times New Roman" w:hAnsi="Times New Roman" w:cs="Times New Roman"/>
              </w:rPr>
              <w:t xml:space="preserve"> inference; signed OCI models; case-note RAG</w:t>
            </w:r>
          </w:p>
        </w:tc>
      </w:tr>
      <w:tr w:rsidR="00C1583C" w:rsidRPr="00CF62F7" w14:paraId="488D974F" w14:textId="77777777" w:rsidTr="00E603A0">
        <w:trPr>
          <w:trHeight w:val="1486"/>
          <w:jc w:val="center"/>
        </w:trPr>
        <w:tc>
          <w:tcPr>
            <w:tcW w:w="3619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0B6F2605" w14:textId="77777777" w:rsidR="00C1583C" w:rsidRPr="00CF62F7" w:rsidRDefault="00C1583C" w:rsidP="00E603A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</w:rPr>
              <w:t>Observe / automate</w:t>
            </w:r>
          </w:p>
        </w:tc>
        <w:tc>
          <w:tcPr>
            <w:tcW w:w="3619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421245B7" w14:textId="77777777" w:rsidR="00C1583C" w:rsidRPr="00CF62F7" w:rsidRDefault="00C1583C" w:rsidP="00E603A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CF62F7">
              <w:rPr>
                <w:rFonts w:ascii="Times New Roman" w:hAnsi="Times New Roman" w:cs="Times New Roman"/>
              </w:rPr>
              <w:t>OpenTelemetry</w:t>
            </w:r>
            <w:proofErr w:type="spellEnd"/>
            <w:r w:rsidRPr="00CF62F7">
              <w:rPr>
                <w:rFonts w:ascii="Times New Roman" w:hAnsi="Times New Roman" w:cs="Times New Roman"/>
              </w:rPr>
              <w:t>, SIEM, SLOs, runbooks</w:t>
            </w:r>
          </w:p>
        </w:tc>
        <w:tc>
          <w:tcPr>
            <w:tcW w:w="3619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52094449" w14:textId="77777777" w:rsidR="00C1583C" w:rsidRPr="00CF62F7" w:rsidRDefault="00C1583C" w:rsidP="00E603A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</w:rPr>
              <w:t>AI-assisted triage; observe/recommend/approve/act ladder; WORM audit</w:t>
            </w:r>
          </w:p>
        </w:tc>
      </w:tr>
      <w:tr w:rsidR="00C1583C" w:rsidRPr="00CF62F7" w14:paraId="026D616E" w14:textId="77777777" w:rsidTr="00AD7899">
        <w:trPr>
          <w:jc w:val="center"/>
        </w:trPr>
        <w:tc>
          <w:tcPr>
            <w:tcW w:w="3619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7AF29606" w14:textId="77777777" w:rsidR="00C1583C" w:rsidRPr="00CF62F7" w:rsidRDefault="00C1583C" w:rsidP="00E603A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</w:rPr>
              <w:t>Security / DR</w:t>
            </w:r>
          </w:p>
        </w:tc>
        <w:tc>
          <w:tcPr>
            <w:tcW w:w="3619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47726CB3" w14:textId="77777777" w:rsidR="00C1583C" w:rsidRPr="00CF62F7" w:rsidRDefault="00C1583C" w:rsidP="00E603A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</w:rPr>
              <w:t>Segmentation, least privilege, immutable backups, restore tests</w:t>
            </w:r>
          </w:p>
        </w:tc>
        <w:tc>
          <w:tcPr>
            <w:tcW w:w="3619" w:type="dxa"/>
            <w:tcMar>
              <w:top w:w="35" w:type="dxa"/>
              <w:left w:w="45" w:type="dxa"/>
              <w:bottom w:w="35" w:type="dxa"/>
              <w:right w:w="45" w:type="dxa"/>
            </w:tcMar>
          </w:tcPr>
          <w:p w14:paraId="0BC0E712" w14:textId="77777777" w:rsidR="00C1583C" w:rsidRPr="00CF62F7" w:rsidRDefault="00C1583C" w:rsidP="00E603A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F62F7">
              <w:rPr>
                <w:rFonts w:ascii="Times New Roman" w:hAnsi="Times New Roman" w:cs="Times New Roman"/>
              </w:rPr>
              <w:t>Prompt-injection boundaries, Rule of Two, AIBOM, protected prompts/weights/data, rebuildable derived indexes</w:t>
            </w:r>
          </w:p>
        </w:tc>
      </w:tr>
    </w:tbl>
    <w:p w14:paraId="01BC1F21" w14:textId="77777777" w:rsidR="00E603A0" w:rsidRDefault="00E603A0" w:rsidP="007C6AB2">
      <w:pPr>
        <w:pStyle w:val="Heading2"/>
        <w:spacing w:line="480" w:lineRule="auto"/>
        <w:rPr>
          <w:rFonts w:ascii="Times New Roman" w:hAnsi="Times New Roman" w:cs="Times New Roman"/>
          <w:sz w:val="22"/>
          <w:szCs w:val="22"/>
        </w:rPr>
      </w:pPr>
    </w:p>
    <w:p w14:paraId="393F5BCE" w14:textId="4512EA87" w:rsidR="00C1583C" w:rsidRPr="00CF62F7" w:rsidRDefault="00C1583C" w:rsidP="007C6AB2">
      <w:pPr>
        <w:pStyle w:val="Heading2"/>
        <w:spacing w:line="480" w:lineRule="auto"/>
        <w:rPr>
          <w:rFonts w:ascii="Times New Roman" w:hAnsi="Times New Roman" w:cs="Times New Roman"/>
          <w:sz w:val="22"/>
          <w:szCs w:val="22"/>
        </w:rPr>
      </w:pPr>
      <w:r w:rsidRPr="00CF62F7">
        <w:rPr>
          <w:rFonts w:ascii="Times New Roman" w:hAnsi="Times New Roman" w:cs="Times New Roman"/>
          <w:sz w:val="22"/>
          <w:szCs w:val="22"/>
        </w:rPr>
        <w:t>Human-control position</w:t>
      </w:r>
    </w:p>
    <w:p w14:paraId="4EB1B312" w14:textId="28CF10C5" w:rsidR="00C1583C" w:rsidRPr="00CF62F7" w:rsidRDefault="00C1583C" w:rsidP="007C6AB2">
      <w:pPr>
        <w:spacing w:line="480" w:lineRule="auto"/>
        <w:rPr>
          <w:rFonts w:ascii="Times New Roman" w:hAnsi="Times New Roman" w:cs="Times New Roman"/>
        </w:rPr>
      </w:pPr>
      <w:r w:rsidRPr="00CF62F7">
        <w:rPr>
          <w:rFonts w:ascii="Times New Roman" w:hAnsi="Times New Roman" w:cs="Times New Roman"/>
          <w:b/>
        </w:rPr>
        <w:t xml:space="preserve">Deepfake payments: </w:t>
      </w:r>
      <w:r w:rsidR="001D59D0" w:rsidRPr="001D59D0">
        <w:rPr>
          <w:rFonts w:ascii="Times New Roman" w:hAnsi="Times New Roman" w:cs="Times New Roman"/>
        </w:rPr>
        <w:t>No video, voice, email, chat or AI-generated message can alone be a sufficient authorization for a wire or bank detail change. Finance is based on a trusted known-number callback, with a second named human approval.</w:t>
      </w:r>
    </w:p>
    <w:p w14:paraId="122FA417" w14:textId="1E7F8100" w:rsidR="00C1583C" w:rsidRPr="00CF62F7" w:rsidRDefault="00C1583C" w:rsidP="007C6AB2">
      <w:pPr>
        <w:spacing w:line="480" w:lineRule="auto"/>
        <w:rPr>
          <w:rFonts w:ascii="Times New Roman" w:hAnsi="Times New Roman" w:cs="Times New Roman"/>
        </w:rPr>
      </w:pPr>
      <w:r w:rsidRPr="00CF62F7">
        <w:rPr>
          <w:rFonts w:ascii="Times New Roman" w:hAnsi="Times New Roman" w:cs="Times New Roman"/>
          <w:b/>
        </w:rPr>
        <w:t xml:space="preserve">Beneficiary data: </w:t>
      </w:r>
      <w:r w:rsidR="00143663" w:rsidRPr="00143663">
        <w:rPr>
          <w:rFonts w:ascii="Times New Roman" w:hAnsi="Times New Roman" w:cs="Times New Roman"/>
        </w:rPr>
        <w:t>Case notes are restricted. They don't visit public chatbots for consumers. Retrieval is identity scoped, encrypted, logged and default deny for outbound arbitrary egress.</w:t>
      </w:r>
    </w:p>
    <w:p w14:paraId="48B6C512" w14:textId="5840AC56" w:rsidR="00C1583C" w:rsidRPr="00CF62F7" w:rsidRDefault="00C1583C" w:rsidP="007C6AB2">
      <w:pPr>
        <w:spacing w:line="480" w:lineRule="auto"/>
        <w:rPr>
          <w:rFonts w:ascii="Times New Roman" w:hAnsi="Times New Roman" w:cs="Times New Roman"/>
        </w:rPr>
      </w:pPr>
      <w:r w:rsidRPr="00CF62F7">
        <w:rPr>
          <w:rFonts w:ascii="Times New Roman" w:hAnsi="Times New Roman" w:cs="Times New Roman"/>
          <w:b/>
        </w:rPr>
        <w:t xml:space="preserve">Autonomy: </w:t>
      </w:r>
      <w:r w:rsidR="00674577" w:rsidRPr="00674577">
        <w:rPr>
          <w:rFonts w:ascii="Times New Roman" w:hAnsi="Times New Roman" w:cs="Times New Roman"/>
        </w:rPr>
        <w:t>The validated ladder includes act, approve, observe and recommend. Narrow, reversible, independently verifiable actions are the only actions that can be performed with Unattended ACT, and they are still human-gated (deletion, credentials, trust-boundary changes, model promotion</w:t>
      </w:r>
      <w:r w:rsidR="00D70ED5">
        <w:rPr>
          <w:rFonts w:ascii="Times New Roman" w:hAnsi="Times New Roman" w:cs="Times New Roman"/>
        </w:rPr>
        <w:t>)</w:t>
      </w:r>
      <w:r w:rsidR="00674577">
        <w:rPr>
          <w:rFonts w:ascii="Times New Roman" w:hAnsi="Times New Roman" w:cs="Times New Roman"/>
        </w:rPr>
        <w:t>.</w:t>
      </w:r>
    </w:p>
    <w:p w14:paraId="26B31EA7" w14:textId="77777777" w:rsidR="00C1583C" w:rsidRPr="00CF62F7" w:rsidRDefault="00C1583C" w:rsidP="007C6AB2">
      <w:pPr>
        <w:pStyle w:val="Heading2"/>
        <w:spacing w:line="480" w:lineRule="auto"/>
        <w:rPr>
          <w:rFonts w:ascii="Times New Roman" w:hAnsi="Times New Roman" w:cs="Times New Roman"/>
          <w:sz w:val="22"/>
          <w:szCs w:val="22"/>
        </w:rPr>
      </w:pPr>
      <w:r w:rsidRPr="00CF62F7">
        <w:rPr>
          <w:rFonts w:ascii="Times New Roman" w:hAnsi="Times New Roman" w:cs="Times New Roman"/>
          <w:sz w:val="22"/>
          <w:szCs w:val="22"/>
        </w:rPr>
        <w:t>Actual cost and sizing evidence</w:t>
      </w:r>
    </w:p>
    <w:p w14:paraId="40ABC1B6" w14:textId="77777777" w:rsidR="00C1583C" w:rsidRPr="00CF62F7" w:rsidRDefault="00C1583C" w:rsidP="007C6AB2">
      <w:pPr>
        <w:spacing w:line="480" w:lineRule="auto"/>
        <w:rPr>
          <w:rFonts w:ascii="Times New Roman" w:hAnsi="Times New Roman" w:cs="Times New Roman"/>
        </w:rPr>
      </w:pPr>
      <w:r w:rsidRPr="00CF62F7">
        <w:rPr>
          <w:rFonts w:ascii="Times New Roman" w:hAnsi="Times New Roman" w:cs="Times New Roman"/>
          <w:b/>
        </w:rPr>
        <w:t xml:space="preserve">Lab run: </w:t>
      </w:r>
      <w:r w:rsidRPr="00CF62F7">
        <w:rPr>
          <w:rFonts w:ascii="Times New Roman" w:hAnsi="Times New Roman" w:cs="Times New Roman"/>
        </w:rPr>
        <w:t>500M tokens/month (400M input / 100M output). API examples: $500-$5,000/month. Illustrative 8xH100: $22,000/month, 1.5B-token capacity, $44/1M at the measured workload. Crossovers: 12.22B, 4.07B, 2.20B, and 22.00B tokens/month - all above the node's stated capacity.</w:t>
      </w:r>
    </w:p>
    <w:p w14:paraId="1833432E" w14:textId="77777777" w:rsidR="00C1583C" w:rsidRPr="00CF62F7" w:rsidRDefault="00C1583C" w:rsidP="007C6AB2">
      <w:pPr>
        <w:spacing w:line="480" w:lineRule="auto"/>
        <w:rPr>
          <w:rFonts w:ascii="Times New Roman" w:hAnsi="Times New Roman" w:cs="Times New Roman"/>
        </w:rPr>
      </w:pPr>
      <w:r w:rsidRPr="00CF62F7">
        <w:rPr>
          <w:rFonts w:ascii="Times New Roman" w:hAnsi="Times New Roman" w:cs="Times New Roman"/>
          <w:b/>
        </w:rPr>
        <w:t xml:space="preserve">Private-model planning: </w:t>
      </w:r>
      <w:r w:rsidRPr="00CF62F7">
        <w:rPr>
          <w:rFonts w:ascii="Times New Roman" w:hAnsi="Times New Roman" w:cs="Times New Roman"/>
        </w:rPr>
        <w:t>Qwen/Qwen3-14B candidate; short repository revision 40c0698 recorded for planning. INT4 weight estimate ~7.4 GB; planning minimum ~16.12 GB including reserve/headroom; allocate &gt;=24 GB VRAM for low concurrency.</w:t>
      </w:r>
    </w:p>
    <w:p w14:paraId="01A4E9F2" w14:textId="77777777" w:rsidR="00C1583C" w:rsidRPr="00CF62F7" w:rsidRDefault="00C1583C" w:rsidP="007C6AB2">
      <w:pPr>
        <w:pStyle w:val="Heading2"/>
        <w:spacing w:line="480" w:lineRule="auto"/>
        <w:rPr>
          <w:rFonts w:ascii="Times New Roman" w:hAnsi="Times New Roman" w:cs="Times New Roman"/>
          <w:sz w:val="22"/>
          <w:szCs w:val="22"/>
        </w:rPr>
      </w:pPr>
      <w:r w:rsidRPr="00CF62F7">
        <w:rPr>
          <w:rFonts w:ascii="Times New Roman" w:hAnsi="Times New Roman" w:cs="Times New Roman"/>
          <w:sz w:val="22"/>
          <w:szCs w:val="22"/>
        </w:rPr>
        <w:t>Governance and validation</w:t>
      </w:r>
    </w:p>
    <w:p w14:paraId="7769E712" w14:textId="119883C7" w:rsidR="00C1583C" w:rsidRPr="00CF62F7" w:rsidRDefault="00EE57B7" w:rsidP="00EE57B7">
      <w:pPr>
        <w:spacing w:line="480" w:lineRule="auto"/>
        <w:rPr>
          <w:rFonts w:ascii="Times New Roman" w:hAnsi="Times New Roman" w:cs="Times New Roman"/>
        </w:rPr>
      </w:pPr>
      <w:r w:rsidRPr="00EE57B7">
        <w:rPr>
          <w:rFonts w:ascii="Times New Roman" w:hAnsi="Times New Roman" w:cs="Times New Roman"/>
        </w:rPr>
        <w:t xml:space="preserve">This governance set contains 10 governance controls, each with a human name, artifact and gate/cadence. The parsing of the both YAML reference files were successful, and the presence checks of all eight required documents and all four adapted reference files were successful. NIST </w:t>
      </w:r>
      <w:r w:rsidRPr="00EE57B7">
        <w:rPr>
          <w:rFonts w:ascii="Times New Roman" w:hAnsi="Times New Roman" w:cs="Times New Roman"/>
        </w:rPr>
        <w:lastRenderedPageBreak/>
        <w:t>AI RMF, EU AI Act Articles 12/14 are the design anchors and ISO/IEC 42001:2023 is the design basis. The AI Omnibus is in effect (checked 2026-08-10) with project start dates of 2027-12-02 for Annex III and 2028-08-02 for certain high-risk systems that have embedded AI products.</w:t>
      </w:r>
    </w:p>
    <w:sectPr w:rsidR="00C1583C" w:rsidRPr="00CF62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2BAA51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792D34"/>
    <w:multiLevelType w:val="multilevel"/>
    <w:tmpl w:val="9B7A38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10F774E7"/>
    <w:multiLevelType w:val="multilevel"/>
    <w:tmpl w:val="2B408D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2810E4"/>
    <w:multiLevelType w:val="multilevel"/>
    <w:tmpl w:val="730024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B432D1"/>
    <w:multiLevelType w:val="multilevel"/>
    <w:tmpl w:val="8D10473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8D6249"/>
    <w:multiLevelType w:val="multilevel"/>
    <w:tmpl w:val="AE521F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AE7246"/>
    <w:multiLevelType w:val="multilevel"/>
    <w:tmpl w:val="8078D8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7D268B"/>
    <w:multiLevelType w:val="multilevel"/>
    <w:tmpl w:val="924C0A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3865915">
    <w:abstractNumId w:val="8"/>
  </w:num>
  <w:num w:numId="2" w16cid:durableId="472716660">
    <w:abstractNumId w:val="6"/>
  </w:num>
  <w:num w:numId="3" w16cid:durableId="6450064">
    <w:abstractNumId w:val="5"/>
  </w:num>
  <w:num w:numId="4" w16cid:durableId="1063141491">
    <w:abstractNumId w:val="4"/>
  </w:num>
  <w:num w:numId="5" w16cid:durableId="1590116026">
    <w:abstractNumId w:val="7"/>
  </w:num>
  <w:num w:numId="6" w16cid:durableId="37095823">
    <w:abstractNumId w:val="3"/>
  </w:num>
  <w:num w:numId="7" w16cid:durableId="916400227">
    <w:abstractNumId w:val="2"/>
  </w:num>
  <w:num w:numId="8" w16cid:durableId="191648050">
    <w:abstractNumId w:val="1"/>
  </w:num>
  <w:num w:numId="9" w16cid:durableId="1787961507">
    <w:abstractNumId w:val="0"/>
  </w:num>
  <w:num w:numId="10" w16cid:durableId="1782800741">
    <w:abstractNumId w:val="9"/>
  </w:num>
  <w:num w:numId="11" w16cid:durableId="1340888198">
    <w:abstractNumId w:val="11"/>
  </w:num>
  <w:num w:numId="12" w16cid:durableId="260532910">
    <w:abstractNumId w:val="14"/>
  </w:num>
  <w:num w:numId="13" w16cid:durableId="1695498223">
    <w:abstractNumId w:val="13"/>
  </w:num>
  <w:num w:numId="14" w16cid:durableId="1118139086">
    <w:abstractNumId w:val="15"/>
  </w:num>
  <w:num w:numId="15" w16cid:durableId="262538852">
    <w:abstractNumId w:val="10"/>
  </w:num>
  <w:num w:numId="16" w16cid:durableId="132500865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76B"/>
    <w:rsid w:val="00017EFB"/>
    <w:rsid w:val="00017F21"/>
    <w:rsid w:val="00034616"/>
    <w:rsid w:val="00041BA1"/>
    <w:rsid w:val="00050109"/>
    <w:rsid w:val="00057958"/>
    <w:rsid w:val="0006063C"/>
    <w:rsid w:val="00061A9D"/>
    <w:rsid w:val="000807E1"/>
    <w:rsid w:val="00092D1E"/>
    <w:rsid w:val="00094D34"/>
    <w:rsid w:val="0009623D"/>
    <w:rsid w:val="00096CAA"/>
    <w:rsid w:val="000A57DE"/>
    <w:rsid w:val="000B607A"/>
    <w:rsid w:val="000C4FE3"/>
    <w:rsid w:val="000E33EE"/>
    <w:rsid w:val="00110121"/>
    <w:rsid w:val="00112FC3"/>
    <w:rsid w:val="00115531"/>
    <w:rsid w:val="0011737F"/>
    <w:rsid w:val="00123000"/>
    <w:rsid w:val="001263F6"/>
    <w:rsid w:val="001364D6"/>
    <w:rsid w:val="00140AB1"/>
    <w:rsid w:val="00143663"/>
    <w:rsid w:val="0015074B"/>
    <w:rsid w:val="00151433"/>
    <w:rsid w:val="00156F93"/>
    <w:rsid w:val="001667E1"/>
    <w:rsid w:val="00167144"/>
    <w:rsid w:val="00170A90"/>
    <w:rsid w:val="00180D00"/>
    <w:rsid w:val="00181C74"/>
    <w:rsid w:val="00187CEA"/>
    <w:rsid w:val="001A07F5"/>
    <w:rsid w:val="001A54CB"/>
    <w:rsid w:val="001B284C"/>
    <w:rsid w:val="001C0787"/>
    <w:rsid w:val="001C27AF"/>
    <w:rsid w:val="001D2E4C"/>
    <w:rsid w:val="001D362A"/>
    <w:rsid w:val="001D4127"/>
    <w:rsid w:val="001D59D0"/>
    <w:rsid w:val="001D6289"/>
    <w:rsid w:val="001F2660"/>
    <w:rsid w:val="001F5CE4"/>
    <w:rsid w:val="00202295"/>
    <w:rsid w:val="002152BE"/>
    <w:rsid w:val="00220483"/>
    <w:rsid w:val="00222C0A"/>
    <w:rsid w:val="0023136C"/>
    <w:rsid w:val="00231E18"/>
    <w:rsid w:val="00243CB0"/>
    <w:rsid w:val="00244192"/>
    <w:rsid w:val="00260718"/>
    <w:rsid w:val="002623EE"/>
    <w:rsid w:val="00265CD8"/>
    <w:rsid w:val="00267436"/>
    <w:rsid w:val="00271D67"/>
    <w:rsid w:val="00272E70"/>
    <w:rsid w:val="00277D34"/>
    <w:rsid w:val="002838A1"/>
    <w:rsid w:val="0029104A"/>
    <w:rsid w:val="0029639D"/>
    <w:rsid w:val="002A1845"/>
    <w:rsid w:val="002A35FE"/>
    <w:rsid w:val="002A53EA"/>
    <w:rsid w:val="002B5CF8"/>
    <w:rsid w:val="002C06EF"/>
    <w:rsid w:val="002C2475"/>
    <w:rsid w:val="002C5168"/>
    <w:rsid w:val="002F28CD"/>
    <w:rsid w:val="003105DB"/>
    <w:rsid w:val="003120B8"/>
    <w:rsid w:val="00323E13"/>
    <w:rsid w:val="003269E0"/>
    <w:rsid w:val="00326F90"/>
    <w:rsid w:val="00330BDB"/>
    <w:rsid w:val="003310FA"/>
    <w:rsid w:val="00331DF3"/>
    <w:rsid w:val="00334205"/>
    <w:rsid w:val="00340EA7"/>
    <w:rsid w:val="00353F13"/>
    <w:rsid w:val="00370EDE"/>
    <w:rsid w:val="003768E6"/>
    <w:rsid w:val="003A479A"/>
    <w:rsid w:val="003B3689"/>
    <w:rsid w:val="003C09D7"/>
    <w:rsid w:val="003C0D04"/>
    <w:rsid w:val="003D0AAB"/>
    <w:rsid w:val="003D54F6"/>
    <w:rsid w:val="003F084C"/>
    <w:rsid w:val="00406C87"/>
    <w:rsid w:val="004125CF"/>
    <w:rsid w:val="00417A36"/>
    <w:rsid w:val="004315DE"/>
    <w:rsid w:val="004376B7"/>
    <w:rsid w:val="00437B63"/>
    <w:rsid w:val="0045573E"/>
    <w:rsid w:val="00455863"/>
    <w:rsid w:val="0045622D"/>
    <w:rsid w:val="00461631"/>
    <w:rsid w:val="0046329C"/>
    <w:rsid w:val="00491907"/>
    <w:rsid w:val="00496A4B"/>
    <w:rsid w:val="004C335C"/>
    <w:rsid w:val="004C6093"/>
    <w:rsid w:val="004E24FD"/>
    <w:rsid w:val="00500051"/>
    <w:rsid w:val="005123D9"/>
    <w:rsid w:val="00523954"/>
    <w:rsid w:val="00525EF1"/>
    <w:rsid w:val="00530D63"/>
    <w:rsid w:val="005402D7"/>
    <w:rsid w:val="005461C9"/>
    <w:rsid w:val="00547E93"/>
    <w:rsid w:val="0055294E"/>
    <w:rsid w:val="0055474D"/>
    <w:rsid w:val="00555328"/>
    <w:rsid w:val="00562FA2"/>
    <w:rsid w:val="0056332F"/>
    <w:rsid w:val="0057358A"/>
    <w:rsid w:val="0058280C"/>
    <w:rsid w:val="005A031C"/>
    <w:rsid w:val="005A3D29"/>
    <w:rsid w:val="005B4EDF"/>
    <w:rsid w:val="005C1312"/>
    <w:rsid w:val="005D7A8C"/>
    <w:rsid w:val="005E1F0D"/>
    <w:rsid w:val="005F7CF6"/>
    <w:rsid w:val="005F7FC3"/>
    <w:rsid w:val="006070C7"/>
    <w:rsid w:val="006200C6"/>
    <w:rsid w:val="00620ACE"/>
    <w:rsid w:val="00624DBE"/>
    <w:rsid w:val="00630A3E"/>
    <w:rsid w:val="00636822"/>
    <w:rsid w:val="00647163"/>
    <w:rsid w:val="006512AC"/>
    <w:rsid w:val="00660EF8"/>
    <w:rsid w:val="00662F17"/>
    <w:rsid w:val="00664417"/>
    <w:rsid w:val="00670730"/>
    <w:rsid w:val="00674577"/>
    <w:rsid w:val="006778DF"/>
    <w:rsid w:val="00680047"/>
    <w:rsid w:val="0068346E"/>
    <w:rsid w:val="00685BE8"/>
    <w:rsid w:val="00685CB5"/>
    <w:rsid w:val="006A2F35"/>
    <w:rsid w:val="006B22D6"/>
    <w:rsid w:val="006B43ED"/>
    <w:rsid w:val="006C4260"/>
    <w:rsid w:val="006D2EA7"/>
    <w:rsid w:val="006E40DA"/>
    <w:rsid w:val="006E743A"/>
    <w:rsid w:val="006F7E24"/>
    <w:rsid w:val="00700680"/>
    <w:rsid w:val="0070717B"/>
    <w:rsid w:val="00712C60"/>
    <w:rsid w:val="00713485"/>
    <w:rsid w:val="007148DF"/>
    <w:rsid w:val="00721588"/>
    <w:rsid w:val="007248E5"/>
    <w:rsid w:val="00727BB4"/>
    <w:rsid w:val="00731A5C"/>
    <w:rsid w:val="00732310"/>
    <w:rsid w:val="00734E1A"/>
    <w:rsid w:val="00735693"/>
    <w:rsid w:val="00735EAA"/>
    <w:rsid w:val="00756976"/>
    <w:rsid w:val="0076136A"/>
    <w:rsid w:val="0076375B"/>
    <w:rsid w:val="0077535E"/>
    <w:rsid w:val="0079232F"/>
    <w:rsid w:val="00795588"/>
    <w:rsid w:val="007975D5"/>
    <w:rsid w:val="007A60CF"/>
    <w:rsid w:val="007B3085"/>
    <w:rsid w:val="007B42F0"/>
    <w:rsid w:val="007B4A2F"/>
    <w:rsid w:val="007C6AB2"/>
    <w:rsid w:val="007E0051"/>
    <w:rsid w:val="007E4023"/>
    <w:rsid w:val="007F44C1"/>
    <w:rsid w:val="00822CA3"/>
    <w:rsid w:val="00822E01"/>
    <w:rsid w:val="00827BD9"/>
    <w:rsid w:val="008358EE"/>
    <w:rsid w:val="00843082"/>
    <w:rsid w:val="00865E7B"/>
    <w:rsid w:val="008734F8"/>
    <w:rsid w:val="008739DA"/>
    <w:rsid w:val="0087421A"/>
    <w:rsid w:val="00892B3D"/>
    <w:rsid w:val="008936E3"/>
    <w:rsid w:val="00894DE9"/>
    <w:rsid w:val="0089603F"/>
    <w:rsid w:val="008A25EB"/>
    <w:rsid w:val="008A4454"/>
    <w:rsid w:val="008B1D8D"/>
    <w:rsid w:val="008C0D02"/>
    <w:rsid w:val="008D6282"/>
    <w:rsid w:val="008E0450"/>
    <w:rsid w:val="008E0464"/>
    <w:rsid w:val="008E3BE3"/>
    <w:rsid w:val="008F1921"/>
    <w:rsid w:val="008F25EF"/>
    <w:rsid w:val="008F3A18"/>
    <w:rsid w:val="008F566A"/>
    <w:rsid w:val="009100A4"/>
    <w:rsid w:val="0091223D"/>
    <w:rsid w:val="0091485E"/>
    <w:rsid w:val="00922FFD"/>
    <w:rsid w:val="0092347A"/>
    <w:rsid w:val="009241DC"/>
    <w:rsid w:val="0092490A"/>
    <w:rsid w:val="00924A32"/>
    <w:rsid w:val="009415DC"/>
    <w:rsid w:val="00964394"/>
    <w:rsid w:val="00970CB2"/>
    <w:rsid w:val="00981DAD"/>
    <w:rsid w:val="00990AD6"/>
    <w:rsid w:val="00992D5A"/>
    <w:rsid w:val="00993B45"/>
    <w:rsid w:val="00996FB8"/>
    <w:rsid w:val="009A778A"/>
    <w:rsid w:val="009B06E2"/>
    <w:rsid w:val="009B52C8"/>
    <w:rsid w:val="009B669F"/>
    <w:rsid w:val="009C5F2C"/>
    <w:rsid w:val="009D63DB"/>
    <w:rsid w:val="009D66A1"/>
    <w:rsid w:val="009F275B"/>
    <w:rsid w:val="00A10A7F"/>
    <w:rsid w:val="00A12B5E"/>
    <w:rsid w:val="00A173E6"/>
    <w:rsid w:val="00A25093"/>
    <w:rsid w:val="00A32385"/>
    <w:rsid w:val="00A335D2"/>
    <w:rsid w:val="00A40CF2"/>
    <w:rsid w:val="00A457F7"/>
    <w:rsid w:val="00A52265"/>
    <w:rsid w:val="00A54E4A"/>
    <w:rsid w:val="00A55111"/>
    <w:rsid w:val="00A60BBA"/>
    <w:rsid w:val="00A722C5"/>
    <w:rsid w:val="00A725B6"/>
    <w:rsid w:val="00A85BB9"/>
    <w:rsid w:val="00A92A44"/>
    <w:rsid w:val="00A95CDF"/>
    <w:rsid w:val="00AA1D8D"/>
    <w:rsid w:val="00AA2DC9"/>
    <w:rsid w:val="00AB0689"/>
    <w:rsid w:val="00AB4D28"/>
    <w:rsid w:val="00AB7369"/>
    <w:rsid w:val="00AE33F2"/>
    <w:rsid w:val="00AE4445"/>
    <w:rsid w:val="00AE4447"/>
    <w:rsid w:val="00AE7D6C"/>
    <w:rsid w:val="00AF174E"/>
    <w:rsid w:val="00AF1C88"/>
    <w:rsid w:val="00B03FFE"/>
    <w:rsid w:val="00B05947"/>
    <w:rsid w:val="00B068D8"/>
    <w:rsid w:val="00B13DB1"/>
    <w:rsid w:val="00B20CC8"/>
    <w:rsid w:val="00B24676"/>
    <w:rsid w:val="00B25C9B"/>
    <w:rsid w:val="00B42279"/>
    <w:rsid w:val="00B4496E"/>
    <w:rsid w:val="00B4547D"/>
    <w:rsid w:val="00B47730"/>
    <w:rsid w:val="00B51C2C"/>
    <w:rsid w:val="00B541E3"/>
    <w:rsid w:val="00B6261F"/>
    <w:rsid w:val="00B648F9"/>
    <w:rsid w:val="00B82C44"/>
    <w:rsid w:val="00B83B1F"/>
    <w:rsid w:val="00B845FA"/>
    <w:rsid w:val="00B9303C"/>
    <w:rsid w:val="00B95B83"/>
    <w:rsid w:val="00BB1D87"/>
    <w:rsid w:val="00BB2CCD"/>
    <w:rsid w:val="00BB3DC5"/>
    <w:rsid w:val="00BC16C8"/>
    <w:rsid w:val="00BC284B"/>
    <w:rsid w:val="00BD732A"/>
    <w:rsid w:val="00BE6B5C"/>
    <w:rsid w:val="00BF0A17"/>
    <w:rsid w:val="00BF7D62"/>
    <w:rsid w:val="00C03299"/>
    <w:rsid w:val="00C06983"/>
    <w:rsid w:val="00C0715E"/>
    <w:rsid w:val="00C10B07"/>
    <w:rsid w:val="00C1583C"/>
    <w:rsid w:val="00C177C4"/>
    <w:rsid w:val="00C23DF3"/>
    <w:rsid w:val="00C30767"/>
    <w:rsid w:val="00C62496"/>
    <w:rsid w:val="00C807C9"/>
    <w:rsid w:val="00C8382E"/>
    <w:rsid w:val="00C857F8"/>
    <w:rsid w:val="00C863CB"/>
    <w:rsid w:val="00C87314"/>
    <w:rsid w:val="00C91D19"/>
    <w:rsid w:val="00CA25E9"/>
    <w:rsid w:val="00CB0664"/>
    <w:rsid w:val="00CC6EA1"/>
    <w:rsid w:val="00CC7F4C"/>
    <w:rsid w:val="00CD091B"/>
    <w:rsid w:val="00CD0AB0"/>
    <w:rsid w:val="00CD2E05"/>
    <w:rsid w:val="00CD3267"/>
    <w:rsid w:val="00CF62F7"/>
    <w:rsid w:val="00D003EE"/>
    <w:rsid w:val="00D06151"/>
    <w:rsid w:val="00D107CC"/>
    <w:rsid w:val="00D10B67"/>
    <w:rsid w:val="00D13C3A"/>
    <w:rsid w:val="00D14F46"/>
    <w:rsid w:val="00D2198A"/>
    <w:rsid w:val="00D30CFF"/>
    <w:rsid w:val="00D31592"/>
    <w:rsid w:val="00D33DE0"/>
    <w:rsid w:val="00D35D06"/>
    <w:rsid w:val="00D53BAD"/>
    <w:rsid w:val="00D57730"/>
    <w:rsid w:val="00D61978"/>
    <w:rsid w:val="00D63CB6"/>
    <w:rsid w:val="00D70ED5"/>
    <w:rsid w:val="00D71823"/>
    <w:rsid w:val="00D82F15"/>
    <w:rsid w:val="00D96108"/>
    <w:rsid w:val="00DA15F3"/>
    <w:rsid w:val="00DB1861"/>
    <w:rsid w:val="00DC35ED"/>
    <w:rsid w:val="00DC6FF4"/>
    <w:rsid w:val="00DC7C39"/>
    <w:rsid w:val="00DD5C59"/>
    <w:rsid w:val="00DD7E77"/>
    <w:rsid w:val="00DF3A27"/>
    <w:rsid w:val="00DF40D4"/>
    <w:rsid w:val="00E01139"/>
    <w:rsid w:val="00E144DA"/>
    <w:rsid w:val="00E1796E"/>
    <w:rsid w:val="00E31CBC"/>
    <w:rsid w:val="00E50B72"/>
    <w:rsid w:val="00E52538"/>
    <w:rsid w:val="00E603A0"/>
    <w:rsid w:val="00E61244"/>
    <w:rsid w:val="00E6127F"/>
    <w:rsid w:val="00E61D7B"/>
    <w:rsid w:val="00E63A06"/>
    <w:rsid w:val="00E664AA"/>
    <w:rsid w:val="00E66B46"/>
    <w:rsid w:val="00E710BD"/>
    <w:rsid w:val="00E80B2A"/>
    <w:rsid w:val="00E835D9"/>
    <w:rsid w:val="00E97254"/>
    <w:rsid w:val="00EA3F1D"/>
    <w:rsid w:val="00EB3B41"/>
    <w:rsid w:val="00EC76A2"/>
    <w:rsid w:val="00ED2173"/>
    <w:rsid w:val="00ED7E25"/>
    <w:rsid w:val="00EE57B7"/>
    <w:rsid w:val="00EF1453"/>
    <w:rsid w:val="00EF4B68"/>
    <w:rsid w:val="00EF531F"/>
    <w:rsid w:val="00EF5FB4"/>
    <w:rsid w:val="00F008B8"/>
    <w:rsid w:val="00F04270"/>
    <w:rsid w:val="00F07B46"/>
    <w:rsid w:val="00F106E6"/>
    <w:rsid w:val="00F1634F"/>
    <w:rsid w:val="00F30836"/>
    <w:rsid w:val="00F368BD"/>
    <w:rsid w:val="00F37646"/>
    <w:rsid w:val="00F403CB"/>
    <w:rsid w:val="00F42246"/>
    <w:rsid w:val="00F72EAD"/>
    <w:rsid w:val="00F80A62"/>
    <w:rsid w:val="00F94153"/>
    <w:rsid w:val="00FC2F03"/>
    <w:rsid w:val="00FC6121"/>
    <w:rsid w:val="00FC63CA"/>
    <w:rsid w:val="00FC693F"/>
    <w:rsid w:val="00FE00BC"/>
    <w:rsid w:val="00FE0FDF"/>
    <w:rsid w:val="00FF44D3"/>
    <w:rsid w:val="00FF4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3C7CEC"/>
  <w14:defaultImageDpi w14:val="300"/>
  <w15:docId w15:val="{1EF683C0-69CD-45CD-AC48-9F5BFEAE3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sid w:val="00110121"/>
    <w:pPr>
      <w:shd w:val="clear" w:color="auto" w:fill="F3F6F8"/>
      <w:spacing w:before="80" w:after="120" w:line="240" w:lineRule="auto"/>
      <w:ind w:left="259" w:right="259"/>
    </w:pPr>
    <w:rPr>
      <w:rFonts w:ascii="Liberation Mono" w:hAnsi="Liberation Mono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4</Pages>
  <Words>483</Words>
  <Characters>2755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Mohd Mazher Uddin</cp:lastModifiedBy>
  <cp:revision>389</cp:revision>
  <dcterms:created xsi:type="dcterms:W3CDTF">2013-12-23T23:15:00Z</dcterms:created>
  <dcterms:modified xsi:type="dcterms:W3CDTF">2026-08-12T11:01:00Z</dcterms:modified>
  <cp:category/>
</cp:coreProperties>
</file>