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54E0" w14:textId="77777777" w:rsidR="008A4454" w:rsidRPr="00EF4B68" w:rsidRDefault="008A4454" w:rsidP="00D57730">
      <w:pPr>
        <w:spacing w:line="480" w:lineRule="auto"/>
        <w:jc w:val="center"/>
        <w:rPr>
          <w:rFonts w:ascii="Times New Roman" w:hAnsi="Times New Roman" w:cs="Times New Roman"/>
          <w:sz w:val="24"/>
          <w:szCs w:val="24"/>
          <w:lang w:val="en-IN"/>
        </w:rPr>
      </w:pPr>
      <w:r w:rsidRPr="00EF4B68">
        <w:rPr>
          <w:rFonts w:ascii="Times New Roman" w:hAnsi="Times New Roman" w:cs="Times New Roman"/>
          <w:sz w:val="24"/>
          <w:szCs w:val="24"/>
          <w:lang w:val="en-IN"/>
        </w:rPr>
        <w:t>Name: Mohammed Imad Uddin</w:t>
      </w:r>
      <w:r w:rsidRPr="00EF4B68">
        <w:rPr>
          <w:rFonts w:ascii="Times New Roman" w:hAnsi="Times New Roman" w:cs="Times New Roman"/>
          <w:sz w:val="24"/>
          <w:szCs w:val="24"/>
          <w:lang w:val="en-IN"/>
        </w:rPr>
        <w:br/>
        <w:t>Student ID: F00611260</w:t>
      </w:r>
    </w:p>
    <w:p w14:paraId="1193EBAE" w14:textId="77777777" w:rsidR="00C62496" w:rsidRDefault="008A4454" w:rsidP="00C62496">
      <w:pPr>
        <w:spacing w:after="0" w:line="480" w:lineRule="auto"/>
        <w:jc w:val="center"/>
        <w:rPr>
          <w:rFonts w:ascii="Times New Roman" w:hAnsi="Times New Roman" w:cs="Times New Roman"/>
          <w:sz w:val="24"/>
          <w:szCs w:val="24"/>
        </w:rPr>
      </w:pPr>
      <w:r w:rsidRPr="00EF4B68">
        <w:rPr>
          <w:rFonts w:ascii="Times New Roman" w:hAnsi="Times New Roman" w:cs="Times New Roman"/>
          <w:sz w:val="24"/>
          <w:szCs w:val="24"/>
          <w:lang w:val="en-IN"/>
        </w:rPr>
        <w:t xml:space="preserve">Course: </w:t>
      </w:r>
      <w:r w:rsidRPr="00EF4B68">
        <w:rPr>
          <w:rFonts w:ascii="Times New Roman" w:hAnsi="Times New Roman" w:cs="Times New Roman"/>
          <w:sz w:val="24"/>
          <w:szCs w:val="24"/>
        </w:rPr>
        <w:t>CSC 6400: System Administration and Maintenance (DCA)</w:t>
      </w:r>
    </w:p>
    <w:p w14:paraId="46B07574" w14:textId="50425C1D" w:rsidR="008A4454" w:rsidRPr="00EF4B68" w:rsidRDefault="00C62496" w:rsidP="00C62496">
      <w:pPr>
        <w:spacing w:after="0" w:line="480" w:lineRule="auto"/>
        <w:jc w:val="center"/>
        <w:rPr>
          <w:rFonts w:ascii="Times New Roman" w:hAnsi="Times New Roman" w:cs="Times New Roman"/>
          <w:sz w:val="24"/>
          <w:szCs w:val="24"/>
        </w:rPr>
      </w:pPr>
      <w:r w:rsidRPr="00C62496">
        <w:rPr>
          <w:rFonts w:ascii="Times New Roman" w:hAnsi="Times New Roman" w:cs="Times New Roman"/>
          <w:sz w:val="24"/>
          <w:szCs w:val="24"/>
        </w:rPr>
        <w:t>Project 1</w:t>
      </w:r>
      <w:r w:rsidR="001364D6">
        <w:rPr>
          <w:rFonts w:ascii="Times New Roman" w:hAnsi="Times New Roman" w:cs="Times New Roman"/>
          <w:sz w:val="24"/>
          <w:szCs w:val="24"/>
        </w:rPr>
        <w:t>2</w:t>
      </w:r>
      <w:r w:rsidRPr="00C62496">
        <w:rPr>
          <w:rFonts w:ascii="Times New Roman" w:hAnsi="Times New Roman" w:cs="Times New Roman"/>
          <w:sz w:val="24"/>
          <w:szCs w:val="24"/>
        </w:rPr>
        <w:t xml:space="preserve"> — </w:t>
      </w:r>
      <w:r w:rsidR="001364D6" w:rsidRPr="001364D6">
        <w:rPr>
          <w:rFonts w:ascii="Times New Roman" w:hAnsi="Times New Roman" w:cs="Times New Roman"/>
          <w:sz w:val="24"/>
          <w:szCs w:val="24"/>
        </w:rPr>
        <w:t>Deploy in the Cloud, Read the Bill</w:t>
      </w:r>
    </w:p>
    <w:p w14:paraId="468B3F78" w14:textId="77777777" w:rsidR="00AF1C88" w:rsidRPr="00EF4B68" w:rsidRDefault="00AF1C88" w:rsidP="00D57730">
      <w:pPr>
        <w:spacing w:line="480" w:lineRule="auto"/>
        <w:rPr>
          <w:rFonts w:ascii="Times New Roman" w:hAnsi="Times New Roman" w:cs="Times New Roman"/>
          <w:sz w:val="24"/>
          <w:szCs w:val="24"/>
        </w:rPr>
      </w:pPr>
    </w:p>
    <w:p w14:paraId="3D6CAD7A" w14:textId="77777777" w:rsidR="00AF1C88" w:rsidRPr="00EF4B68" w:rsidRDefault="00AF1C88" w:rsidP="00D57730">
      <w:pPr>
        <w:spacing w:line="480" w:lineRule="auto"/>
        <w:rPr>
          <w:rFonts w:ascii="Times New Roman" w:hAnsi="Times New Roman" w:cs="Times New Roman"/>
          <w:sz w:val="24"/>
          <w:szCs w:val="24"/>
        </w:rPr>
      </w:pPr>
    </w:p>
    <w:p w14:paraId="53A66887" w14:textId="77777777" w:rsidR="00C10B07" w:rsidRPr="00EF4B68" w:rsidRDefault="00C10B07" w:rsidP="00D57730">
      <w:pPr>
        <w:pStyle w:val="Heading2"/>
        <w:spacing w:line="480" w:lineRule="auto"/>
        <w:rPr>
          <w:rFonts w:ascii="Times New Roman" w:hAnsi="Times New Roman" w:cs="Times New Roman"/>
          <w:sz w:val="24"/>
          <w:szCs w:val="24"/>
        </w:rPr>
      </w:pPr>
    </w:p>
    <w:p w14:paraId="2CC4AF70" w14:textId="77777777" w:rsidR="00A725B6" w:rsidRPr="00EF4B68" w:rsidRDefault="00A725B6" w:rsidP="00D57730">
      <w:pPr>
        <w:spacing w:line="480" w:lineRule="auto"/>
        <w:rPr>
          <w:rFonts w:ascii="Times New Roman" w:hAnsi="Times New Roman" w:cs="Times New Roman"/>
          <w:sz w:val="24"/>
          <w:szCs w:val="24"/>
        </w:rPr>
      </w:pPr>
    </w:p>
    <w:p w14:paraId="01673DDC" w14:textId="14BA7AEC" w:rsidR="00A52265" w:rsidRPr="00EF4B68" w:rsidRDefault="00A52265" w:rsidP="00D57730">
      <w:pPr>
        <w:pStyle w:val="Heading2"/>
        <w:spacing w:line="480" w:lineRule="auto"/>
        <w:rPr>
          <w:rFonts w:ascii="Times New Roman" w:hAnsi="Times New Roman" w:cs="Times New Roman"/>
          <w:sz w:val="24"/>
          <w:szCs w:val="24"/>
        </w:rPr>
      </w:pPr>
    </w:p>
    <w:p w14:paraId="7B788529" w14:textId="77777777" w:rsidR="00A52265" w:rsidRPr="00EF4B68" w:rsidRDefault="00A52265" w:rsidP="00D57730">
      <w:pPr>
        <w:spacing w:line="480" w:lineRule="auto"/>
        <w:rPr>
          <w:rFonts w:ascii="Times New Roman" w:hAnsi="Times New Roman" w:cs="Times New Roman"/>
          <w:sz w:val="24"/>
          <w:szCs w:val="24"/>
        </w:rPr>
      </w:pPr>
    </w:p>
    <w:p w14:paraId="42C49AAD" w14:textId="77777777" w:rsidR="00EF4B68" w:rsidRPr="00EF4B68" w:rsidRDefault="00EF4B68" w:rsidP="00D57730">
      <w:pPr>
        <w:spacing w:line="480" w:lineRule="auto"/>
        <w:rPr>
          <w:rFonts w:ascii="Times New Roman" w:hAnsi="Times New Roman" w:cs="Times New Roman"/>
          <w:sz w:val="24"/>
          <w:szCs w:val="24"/>
        </w:rPr>
      </w:pPr>
    </w:p>
    <w:p w14:paraId="3970BBA6" w14:textId="77777777" w:rsidR="00D06151" w:rsidRDefault="00D06151" w:rsidP="00D57730">
      <w:pPr>
        <w:spacing w:line="480" w:lineRule="auto"/>
      </w:pPr>
    </w:p>
    <w:p w14:paraId="713FCEAB" w14:textId="77777777" w:rsidR="000A57DE" w:rsidRDefault="000A57DE" w:rsidP="00D57730">
      <w:pPr>
        <w:spacing w:line="480" w:lineRule="auto"/>
      </w:pPr>
    </w:p>
    <w:p w14:paraId="3D7DBBD3" w14:textId="77777777" w:rsidR="007F44C1" w:rsidRDefault="007F44C1" w:rsidP="00D57730">
      <w:pPr>
        <w:spacing w:line="480" w:lineRule="auto"/>
      </w:pPr>
    </w:p>
    <w:p w14:paraId="32852DF7" w14:textId="77777777" w:rsidR="007F44C1" w:rsidRDefault="007F44C1" w:rsidP="00D57730">
      <w:pPr>
        <w:spacing w:line="480" w:lineRule="auto"/>
      </w:pPr>
    </w:p>
    <w:p w14:paraId="75AE00AC" w14:textId="77777777" w:rsidR="00964394" w:rsidRDefault="00964394" w:rsidP="00D57730">
      <w:pPr>
        <w:spacing w:line="480" w:lineRule="auto"/>
      </w:pPr>
    </w:p>
    <w:p w14:paraId="1C25956D" w14:textId="77777777" w:rsidR="00EF5FB4" w:rsidRDefault="00EF5FB4" w:rsidP="00110121"/>
    <w:p w14:paraId="592EC6B0" w14:textId="5F14A0CA" w:rsidR="00110121" w:rsidRDefault="00110121" w:rsidP="00110121">
      <w:pPr>
        <w:pStyle w:val="Heading1"/>
      </w:pPr>
    </w:p>
    <w:p w14:paraId="5CC274E2" w14:textId="77777777" w:rsidR="00547E93" w:rsidRDefault="00547E93" w:rsidP="00C863CB">
      <w:pPr>
        <w:spacing w:after="140" w:line="259" w:lineRule="auto"/>
        <w:rPr>
          <w:rFonts w:ascii="Aptos" w:hAnsi="Aptos"/>
          <w:sz w:val="21"/>
        </w:rPr>
      </w:pPr>
    </w:p>
    <w:p w14:paraId="5B90339E" w14:textId="77777777" w:rsidR="00547E93" w:rsidRDefault="00547E93" w:rsidP="00C863CB">
      <w:pPr>
        <w:spacing w:after="140" w:line="259" w:lineRule="auto"/>
        <w:rPr>
          <w:rFonts w:ascii="Aptos" w:hAnsi="Aptos"/>
          <w:sz w:val="21"/>
        </w:rPr>
      </w:pPr>
    </w:p>
    <w:p w14:paraId="57ED59A3" w14:textId="77777777" w:rsidR="00547E93" w:rsidRDefault="00547E93" w:rsidP="00547E93">
      <w:pPr>
        <w:pStyle w:val="Heading1"/>
      </w:pPr>
      <w:r>
        <w:rPr>
          <w:b w:val="0"/>
        </w:rPr>
        <w:lastRenderedPageBreak/>
        <w:t>1. Project Goal</w:t>
      </w:r>
    </w:p>
    <w:p w14:paraId="6475830B" w14:textId="668E404B" w:rsidR="00A722C5" w:rsidRDefault="00A722C5" w:rsidP="00547E93">
      <w:r w:rsidRPr="00A722C5">
        <w:t>The aim of the project was to: Deploy a real-life AI workload, put in place cost management prior to the injection of traffic, forecast the cost of a static workload, execute the workload, and compare the forecasted cost to the provider's actual bill export. Created a synthetic donor thank you assistant on Oracle Cloud Ubuntu 24.04 VM, and deployed an OpenAI Platform project project12-grace-mercy-relief as the serverless model provider. Fiction donor records were only processed.</w:t>
      </w:r>
    </w:p>
    <w:p w14:paraId="2BE2EEDF" w14:textId="77777777" w:rsidR="00547E93" w:rsidRDefault="00547E93" w:rsidP="00547E93">
      <w:pPr>
        <w:pStyle w:val="Heading1"/>
      </w:pPr>
      <w:r>
        <w:rPr>
          <w:b w:val="0"/>
        </w:rPr>
        <w:t>2. Deployment Architecture</w:t>
      </w:r>
    </w:p>
    <w:p w14:paraId="1117E14E" w14:textId="0D17D337" w:rsidR="00BB2CCD" w:rsidRDefault="00BB2CCD" w:rsidP="00547E93">
      <w:r w:rsidRPr="00BB2CCD">
        <w:t xml:space="preserve">The application was designed to be a Flask service, served by </w:t>
      </w:r>
      <w:proofErr w:type="spellStart"/>
      <w:r w:rsidRPr="00BB2CCD">
        <w:t>Gunicorn</w:t>
      </w:r>
      <w:proofErr w:type="spellEnd"/>
      <w:r w:rsidRPr="00BB2CCD">
        <w:t xml:space="preserve">, through </w:t>
      </w:r>
      <w:proofErr w:type="spellStart"/>
      <w:r w:rsidRPr="00BB2CCD">
        <w:t>systemd</w:t>
      </w:r>
      <w:proofErr w:type="spellEnd"/>
      <w:r w:rsidRPr="00BB2CCD">
        <w:t>. The service listened only on 127.0.0.1:8012 and called the pinned model gpt-5.4-mini-2026-03-17. The application did not accept donor identifiers that did not start with SYN-, capped donor completion tokens to 150, and provided counts of provider usage for every call it received.</w:t>
      </w:r>
    </w:p>
    <w:tbl>
      <w:tblPr>
        <w:tblStyle w:val="TableGrid"/>
        <w:tblW w:w="0" w:type="auto"/>
        <w:jc w:val="center"/>
        <w:tblLook w:val="04A0" w:firstRow="1" w:lastRow="0" w:firstColumn="1" w:lastColumn="0" w:noHBand="0" w:noVBand="1"/>
      </w:tblPr>
      <w:tblGrid>
        <w:gridCol w:w="4400"/>
        <w:gridCol w:w="4456"/>
      </w:tblGrid>
      <w:tr w:rsidR="00547E93" w14:paraId="246CA743" w14:textId="77777777" w:rsidTr="00CA25E9">
        <w:trPr>
          <w:jc w:val="center"/>
        </w:trPr>
        <w:tc>
          <w:tcPr>
            <w:tcW w:w="4400" w:type="dxa"/>
            <w:shd w:val="clear" w:color="auto" w:fill="D9EAF7"/>
            <w:vAlign w:val="center"/>
          </w:tcPr>
          <w:p w14:paraId="66B8543E" w14:textId="77777777" w:rsidR="00547E93" w:rsidRDefault="00547E93" w:rsidP="007C3A49">
            <w:r>
              <w:rPr>
                <w:rFonts w:ascii="Times New Roman" w:eastAsia="Times New Roman" w:hAnsi="Times New Roman"/>
                <w:b/>
                <w:sz w:val="20"/>
              </w:rPr>
              <w:t>Component</w:t>
            </w:r>
          </w:p>
        </w:tc>
        <w:tc>
          <w:tcPr>
            <w:tcW w:w="4456" w:type="dxa"/>
            <w:shd w:val="clear" w:color="auto" w:fill="D9EAF7"/>
            <w:vAlign w:val="center"/>
          </w:tcPr>
          <w:p w14:paraId="4884A9A3" w14:textId="77777777" w:rsidR="00547E93" w:rsidRDefault="00547E93" w:rsidP="007C3A49">
            <w:r>
              <w:rPr>
                <w:rFonts w:ascii="Times New Roman" w:eastAsia="Times New Roman" w:hAnsi="Times New Roman"/>
                <w:b/>
                <w:sz w:val="20"/>
              </w:rPr>
              <w:t>Implementation</w:t>
            </w:r>
          </w:p>
        </w:tc>
      </w:tr>
      <w:tr w:rsidR="00547E93" w14:paraId="172D7AF9" w14:textId="77777777" w:rsidTr="00CA25E9">
        <w:trPr>
          <w:jc w:val="center"/>
        </w:trPr>
        <w:tc>
          <w:tcPr>
            <w:tcW w:w="4400" w:type="dxa"/>
            <w:vAlign w:val="center"/>
          </w:tcPr>
          <w:p w14:paraId="77596F08" w14:textId="77777777" w:rsidR="00547E93" w:rsidRDefault="00547E93" w:rsidP="007C3A49">
            <w:r>
              <w:rPr>
                <w:rFonts w:ascii="Times New Roman" w:eastAsia="Times New Roman" w:hAnsi="Times New Roman"/>
                <w:b/>
                <w:sz w:val="20"/>
              </w:rPr>
              <w:t>Application host</w:t>
            </w:r>
          </w:p>
        </w:tc>
        <w:tc>
          <w:tcPr>
            <w:tcW w:w="4456" w:type="dxa"/>
            <w:vAlign w:val="center"/>
          </w:tcPr>
          <w:p w14:paraId="3D0580DD" w14:textId="77777777" w:rsidR="00547E93" w:rsidRDefault="00547E93" w:rsidP="007C3A49">
            <w:r>
              <w:rPr>
                <w:rFonts w:ascii="Times New Roman" w:eastAsia="Times New Roman" w:hAnsi="Times New Roman"/>
                <w:sz w:val="20"/>
              </w:rPr>
              <w:t>Oracle Cloud Ubuntu 24.04 VM</w:t>
            </w:r>
          </w:p>
        </w:tc>
      </w:tr>
      <w:tr w:rsidR="00547E93" w14:paraId="4F9D7BEE" w14:textId="77777777" w:rsidTr="00CA25E9">
        <w:trPr>
          <w:jc w:val="center"/>
        </w:trPr>
        <w:tc>
          <w:tcPr>
            <w:tcW w:w="4400" w:type="dxa"/>
            <w:vAlign w:val="center"/>
          </w:tcPr>
          <w:p w14:paraId="46D37062" w14:textId="77777777" w:rsidR="00547E93" w:rsidRDefault="00547E93" w:rsidP="007C3A49">
            <w:r>
              <w:rPr>
                <w:rFonts w:ascii="Times New Roman" w:eastAsia="Times New Roman" w:hAnsi="Times New Roman"/>
                <w:b/>
                <w:sz w:val="20"/>
              </w:rPr>
              <w:t>Service runtime</w:t>
            </w:r>
          </w:p>
        </w:tc>
        <w:tc>
          <w:tcPr>
            <w:tcW w:w="4456" w:type="dxa"/>
            <w:vAlign w:val="center"/>
          </w:tcPr>
          <w:p w14:paraId="388B35D8" w14:textId="77777777" w:rsidR="00547E93" w:rsidRDefault="00547E93" w:rsidP="007C3A49">
            <w:r>
              <w:rPr>
                <w:rFonts w:ascii="Times New Roman" w:eastAsia="Times New Roman" w:hAnsi="Times New Roman"/>
                <w:sz w:val="20"/>
              </w:rPr>
              <w:t xml:space="preserve">Flask + </w:t>
            </w:r>
            <w:proofErr w:type="spellStart"/>
            <w:r>
              <w:rPr>
                <w:rFonts w:ascii="Times New Roman" w:eastAsia="Times New Roman" w:hAnsi="Times New Roman"/>
                <w:sz w:val="20"/>
              </w:rPr>
              <w:t>Gunicorn</w:t>
            </w:r>
            <w:proofErr w:type="spellEnd"/>
            <w:r>
              <w:rPr>
                <w:rFonts w:ascii="Times New Roman" w:eastAsia="Times New Roman" w:hAnsi="Times New Roman"/>
                <w:sz w:val="20"/>
              </w:rPr>
              <w:t xml:space="preserve"> + </w:t>
            </w:r>
            <w:proofErr w:type="spellStart"/>
            <w:r>
              <w:rPr>
                <w:rFonts w:ascii="Times New Roman" w:eastAsia="Times New Roman" w:hAnsi="Times New Roman"/>
                <w:sz w:val="20"/>
              </w:rPr>
              <w:t>systemd</w:t>
            </w:r>
            <w:proofErr w:type="spellEnd"/>
          </w:p>
        </w:tc>
      </w:tr>
      <w:tr w:rsidR="00547E93" w14:paraId="0E92493E" w14:textId="77777777" w:rsidTr="00CA25E9">
        <w:trPr>
          <w:jc w:val="center"/>
        </w:trPr>
        <w:tc>
          <w:tcPr>
            <w:tcW w:w="4400" w:type="dxa"/>
            <w:vAlign w:val="center"/>
          </w:tcPr>
          <w:p w14:paraId="67A838D8" w14:textId="77777777" w:rsidR="00547E93" w:rsidRDefault="00547E93" w:rsidP="007C3A49">
            <w:r>
              <w:rPr>
                <w:rFonts w:ascii="Times New Roman" w:eastAsia="Times New Roman" w:hAnsi="Times New Roman"/>
                <w:b/>
                <w:sz w:val="20"/>
              </w:rPr>
              <w:t>Model provider</w:t>
            </w:r>
          </w:p>
        </w:tc>
        <w:tc>
          <w:tcPr>
            <w:tcW w:w="4456" w:type="dxa"/>
            <w:vAlign w:val="center"/>
          </w:tcPr>
          <w:p w14:paraId="3B999913" w14:textId="77777777" w:rsidR="00547E93" w:rsidRDefault="00547E93" w:rsidP="007C3A49">
            <w:r>
              <w:rPr>
                <w:rFonts w:ascii="Times New Roman" w:eastAsia="Times New Roman" w:hAnsi="Times New Roman"/>
                <w:sz w:val="20"/>
              </w:rPr>
              <w:t>OpenAI Platform</w:t>
            </w:r>
          </w:p>
        </w:tc>
      </w:tr>
      <w:tr w:rsidR="00547E93" w14:paraId="32A5565E" w14:textId="77777777" w:rsidTr="00CA25E9">
        <w:trPr>
          <w:jc w:val="center"/>
        </w:trPr>
        <w:tc>
          <w:tcPr>
            <w:tcW w:w="4400" w:type="dxa"/>
            <w:vAlign w:val="center"/>
          </w:tcPr>
          <w:p w14:paraId="1D10931C" w14:textId="77777777" w:rsidR="00547E93" w:rsidRDefault="00547E93" w:rsidP="007C3A49">
            <w:r>
              <w:rPr>
                <w:rFonts w:ascii="Times New Roman" w:eastAsia="Times New Roman" w:hAnsi="Times New Roman"/>
                <w:b/>
                <w:sz w:val="20"/>
              </w:rPr>
              <w:t>Model</w:t>
            </w:r>
          </w:p>
        </w:tc>
        <w:tc>
          <w:tcPr>
            <w:tcW w:w="4456" w:type="dxa"/>
            <w:vAlign w:val="center"/>
          </w:tcPr>
          <w:p w14:paraId="1FE86CDE" w14:textId="77777777" w:rsidR="00547E93" w:rsidRDefault="00547E93" w:rsidP="007C3A49">
            <w:r>
              <w:rPr>
                <w:rFonts w:ascii="Times New Roman" w:eastAsia="Times New Roman" w:hAnsi="Times New Roman"/>
                <w:sz w:val="20"/>
              </w:rPr>
              <w:t>gpt-5.4-mini-2026-03-17</w:t>
            </w:r>
          </w:p>
        </w:tc>
      </w:tr>
      <w:tr w:rsidR="00547E93" w14:paraId="3DBB6CE4" w14:textId="77777777" w:rsidTr="00CA25E9">
        <w:trPr>
          <w:jc w:val="center"/>
        </w:trPr>
        <w:tc>
          <w:tcPr>
            <w:tcW w:w="4400" w:type="dxa"/>
            <w:vAlign w:val="center"/>
          </w:tcPr>
          <w:p w14:paraId="0BEF2633" w14:textId="77777777" w:rsidR="00547E93" w:rsidRDefault="00547E93" w:rsidP="007C3A49">
            <w:r>
              <w:rPr>
                <w:rFonts w:ascii="Times New Roman" w:eastAsia="Times New Roman" w:hAnsi="Times New Roman"/>
                <w:b/>
                <w:sz w:val="20"/>
              </w:rPr>
              <w:t>Local endpoint</w:t>
            </w:r>
          </w:p>
        </w:tc>
        <w:tc>
          <w:tcPr>
            <w:tcW w:w="4456" w:type="dxa"/>
            <w:vAlign w:val="center"/>
          </w:tcPr>
          <w:p w14:paraId="70992207" w14:textId="77777777" w:rsidR="00547E93" w:rsidRDefault="00547E93" w:rsidP="007C3A49">
            <w:r>
              <w:rPr>
                <w:rFonts w:ascii="Times New Roman" w:eastAsia="Times New Roman" w:hAnsi="Times New Roman"/>
                <w:sz w:val="20"/>
              </w:rPr>
              <w:t>http://127.0.0.1:8012</w:t>
            </w:r>
          </w:p>
        </w:tc>
      </w:tr>
      <w:tr w:rsidR="00547E93" w14:paraId="13408FDA" w14:textId="77777777" w:rsidTr="00CA25E9">
        <w:trPr>
          <w:jc w:val="center"/>
        </w:trPr>
        <w:tc>
          <w:tcPr>
            <w:tcW w:w="4400" w:type="dxa"/>
            <w:vAlign w:val="center"/>
          </w:tcPr>
          <w:p w14:paraId="5A4D3487" w14:textId="77777777" w:rsidR="00547E93" w:rsidRDefault="00547E93" w:rsidP="007C3A49">
            <w:r>
              <w:rPr>
                <w:rFonts w:ascii="Times New Roman" w:eastAsia="Times New Roman" w:hAnsi="Times New Roman"/>
                <w:b/>
                <w:sz w:val="20"/>
              </w:rPr>
              <w:t>Workload</w:t>
            </w:r>
          </w:p>
        </w:tc>
        <w:tc>
          <w:tcPr>
            <w:tcW w:w="4456" w:type="dxa"/>
            <w:vAlign w:val="center"/>
          </w:tcPr>
          <w:p w14:paraId="5EE506BE" w14:textId="77777777" w:rsidR="00547E93" w:rsidRDefault="00547E93" w:rsidP="007C3A49">
            <w:r>
              <w:rPr>
                <w:rFonts w:ascii="Times New Roman" w:eastAsia="Times New Roman" w:hAnsi="Times New Roman"/>
                <w:sz w:val="20"/>
              </w:rPr>
              <w:t>Synthetic donor thank-you letters</w:t>
            </w:r>
          </w:p>
        </w:tc>
      </w:tr>
    </w:tbl>
    <w:p w14:paraId="2EDB5618" w14:textId="2380E095" w:rsidR="00547E93" w:rsidRDefault="00CA25E9" w:rsidP="00547E93">
      <w:r w:rsidRPr="00CA25E9">
        <w:t>The submitted service status file indicates the project12-donor-</w:t>
      </w:r>
      <w:proofErr w:type="gramStart"/>
      <w:r w:rsidRPr="00CA25E9">
        <w:t>assistant.service</w:t>
      </w:r>
      <w:proofErr w:type="gramEnd"/>
      <w:r w:rsidRPr="00CA25E9">
        <w:t xml:space="preserve"> was loaded, enabled and active, with </w:t>
      </w:r>
      <w:proofErr w:type="spellStart"/>
      <w:r w:rsidRPr="00CA25E9">
        <w:t>Gunicorn</w:t>
      </w:r>
      <w:proofErr w:type="spellEnd"/>
      <w:r w:rsidRPr="00CA25E9">
        <w:t xml:space="preserve"> as the service running under. Its memory usage at the time of the status was captured was about 77.6 MB.</w:t>
      </w:r>
    </w:p>
    <w:p w14:paraId="2F829D87" w14:textId="77777777" w:rsidR="00547E93" w:rsidRDefault="00547E93" w:rsidP="00547E93">
      <w:pPr>
        <w:pStyle w:val="Heading1"/>
      </w:pPr>
      <w:r>
        <w:rPr>
          <w:b w:val="0"/>
        </w:rPr>
        <w:t>3. Cost Allocation and FinOps Controls</w:t>
      </w:r>
    </w:p>
    <w:p w14:paraId="6E1E34D3" w14:textId="77777777" w:rsidR="006E743A" w:rsidRDefault="00BB3DC5" w:rsidP="00547E93">
      <w:r w:rsidRPr="00BB3DC5">
        <w:t>Provided with the OpenAI Platform project project12-grace-mercy-relief. The API-key name I entered in the project scope box in the repository was project12-env-lab-team-it-workload-donor-letters. The application also generated project=project12, env=lab, team=it and workload=donor-thank-</w:t>
      </w:r>
      <w:proofErr w:type="spellStart"/>
      <w:r w:rsidRPr="00BB3DC5">
        <w:t>you</w:t>
      </w:r>
      <w:proofErr w:type="spellEnd"/>
      <w:r w:rsidRPr="00BB3DC5">
        <w:t xml:space="preserve"> health and model responses.</w:t>
      </w:r>
    </w:p>
    <w:p w14:paraId="24857B06" w14:textId="77777777" w:rsidR="006E743A" w:rsidRDefault="00BB3DC5" w:rsidP="00547E93">
      <w:r w:rsidRPr="00BB3DC5">
        <w:t xml:space="preserve">I used $5.00 as an estimate of the budget, and 80% as the threshold in the provider-side finops_alerts.sh script, but I didn't finish configuring the provider side budget and alert levels before I started the traffic generation. However, evidence submitted does not presume the provider-side control was configured prior to the run, it only shows the local alerting control. </w:t>
      </w:r>
    </w:p>
    <w:p w14:paraId="51CFD2E4" w14:textId="4EEBCCA2" w:rsidR="00547E93" w:rsidRDefault="00BB3DC5" w:rsidP="00547E93">
      <w:r w:rsidRPr="00BB3DC5">
        <w:t>The second monitoring control was adapted finops_alerts.sh. It reads in either the synthetic practice bill or one of the provider cost summary reports, calculates a monthly forecast based on the number of observed days and compares it with a set budget limit.</w:t>
      </w:r>
    </w:p>
    <w:p w14:paraId="2CDA4CB8" w14:textId="77777777" w:rsidR="00547E93" w:rsidRDefault="00547E93" w:rsidP="00547E93">
      <w:pPr>
        <w:pStyle w:val="Heading1"/>
      </w:pPr>
      <w:r>
        <w:rPr>
          <w:b w:val="0"/>
        </w:rPr>
        <w:lastRenderedPageBreak/>
        <w:t>4. Pre-Run Cost Prediction</w:t>
      </w:r>
    </w:p>
    <w:p w14:paraId="4E2180D9" w14:textId="29339FAE" w:rsidR="002838A1" w:rsidRDefault="002838A1" w:rsidP="00547E93">
      <w:r w:rsidRPr="002838A1">
        <w:t>This prediction was recorded prior to the successful Smoke Test and Fixed Workload, on Sun Aug 2 09:39:38 UTC 2026. The prediction made the assumption of 200 requests, 350 input tokens per input request and 150 output tokens per output request. The input rate was $0.75 per million tokens and the output rate was $4.50 per million tokens.</w:t>
      </w:r>
    </w:p>
    <w:p w14:paraId="0EBECEFB" w14:textId="77777777" w:rsidR="00547E93" w:rsidRPr="007A60CF" w:rsidRDefault="00547E93" w:rsidP="007A60CF">
      <w:pPr>
        <w:rPr>
          <w:b/>
          <w:bCs/>
        </w:rPr>
      </w:pPr>
      <w:r w:rsidRPr="007A60CF">
        <w:rPr>
          <w:b/>
          <w:bCs/>
        </w:rPr>
        <w:t>Input:  350 × 200 = 70,000 tokens</w:t>
      </w:r>
      <w:r w:rsidRPr="007A60CF">
        <w:rPr>
          <w:b/>
          <w:bCs/>
        </w:rPr>
        <w:br/>
        <w:t xml:space="preserve">        70,000 / 1,000,000 × $0.75 = $0.052500</w:t>
      </w:r>
      <w:r w:rsidRPr="007A60CF">
        <w:rPr>
          <w:b/>
          <w:bCs/>
        </w:rPr>
        <w:br/>
      </w:r>
      <w:r w:rsidRPr="007A60CF">
        <w:rPr>
          <w:b/>
          <w:bCs/>
        </w:rPr>
        <w:br/>
        <w:t>Output: 150 × 200 = 30,000 tokens</w:t>
      </w:r>
      <w:r w:rsidRPr="007A60CF">
        <w:rPr>
          <w:b/>
          <w:bCs/>
        </w:rPr>
        <w:br/>
        <w:t xml:space="preserve">        30,000 / 1,000,000 × $4.50 = $0.135000</w:t>
      </w:r>
      <w:r w:rsidRPr="007A60CF">
        <w:rPr>
          <w:b/>
          <w:bCs/>
        </w:rPr>
        <w:br/>
      </w:r>
      <w:r w:rsidRPr="007A60CF">
        <w:rPr>
          <w:b/>
          <w:bCs/>
        </w:rPr>
        <w:br/>
        <w:t>Total predicted cost = $0.187500 ≈ $0.19</w:t>
      </w:r>
    </w:p>
    <w:p w14:paraId="491737AB" w14:textId="77777777" w:rsidR="00547E93" w:rsidRDefault="00547E93" w:rsidP="00547E93">
      <w:r>
        <w:t>The supplied token_cost.py output independently reported $0.000937 per request and $0.19 for 200 requests. The exact unrounded prediction used for reconciliation was $0.187500.</w:t>
      </w:r>
    </w:p>
    <w:p w14:paraId="1ABF75B6" w14:textId="77777777" w:rsidR="00547E93" w:rsidRDefault="00547E93" w:rsidP="00547E93">
      <w:pPr>
        <w:pStyle w:val="Heading1"/>
      </w:pPr>
      <w:r>
        <w:rPr>
          <w:b w:val="0"/>
        </w:rPr>
        <w:t>5. Deployment Test and Initial Quota Issue</w:t>
      </w:r>
    </w:p>
    <w:p w14:paraId="35025103" w14:textId="319E5289" w:rsidR="00D30CFF" w:rsidRDefault="00D30CFF" w:rsidP="00D30CFF">
      <w:r>
        <w:t>The local health endpoint returned the following: status: ok, model: selected model, completion</w:t>
      </w:r>
      <w:r w:rsidR="003105DB">
        <w:t xml:space="preserve"> </w:t>
      </w:r>
      <w:r>
        <w:t xml:space="preserve">Limit: 150, and the 4 allocation labels. There was a previous provider request with </w:t>
      </w:r>
      <w:proofErr w:type="spellStart"/>
      <w:r>
        <w:t>insufficient_quota</w:t>
      </w:r>
      <w:proofErr w:type="spellEnd"/>
      <w:r>
        <w:t xml:space="preserve"> 429 error at 09:19:10 UTC. This was not an application-processing failure, the </w:t>
      </w:r>
      <w:proofErr w:type="spellStart"/>
      <w:r>
        <w:t>systemd</w:t>
      </w:r>
      <w:proofErr w:type="spellEnd"/>
      <w:r>
        <w:t xml:space="preserve"> service was up and running. The problem was addressed prior to the final measured traffic.</w:t>
      </w:r>
    </w:p>
    <w:p w14:paraId="0FCB22EF" w14:textId="27CCC099" w:rsidR="00547E93" w:rsidRDefault="00D30CFF" w:rsidP="00D30CFF">
      <w:r>
        <w:t xml:space="preserve">The last paid smoke test was a success. It utilized a synthetic record, SYN-SMOKE-001 and created a donor thank-you letter. The response contained 127 tokens for prompts, 85 tokens for completions, 0 tokens in the cache, 0 tokens for reasoning, and 212 tokens for total. </w:t>
      </w:r>
      <w:proofErr w:type="gramStart"/>
      <w:r>
        <w:t>Also</w:t>
      </w:r>
      <w:proofErr w:type="gramEnd"/>
      <w:r>
        <w:t xml:space="preserve"> a provider request ID was returned to indicate that the request has arrived at the hosted model endpoint.</w:t>
      </w:r>
    </w:p>
    <w:p w14:paraId="7F07D66E" w14:textId="77777777" w:rsidR="00547E93" w:rsidRDefault="00547E93" w:rsidP="00547E93">
      <w:pPr>
        <w:pStyle w:val="Heading1"/>
      </w:pPr>
      <w:r>
        <w:rPr>
          <w:b w:val="0"/>
        </w:rPr>
        <w:t>6. Fixed Workload Run</w:t>
      </w:r>
    </w:p>
    <w:p w14:paraId="6ABA2F39" w14:textId="77777777" w:rsidR="00547E93" w:rsidRDefault="00547E93" w:rsidP="00547E93">
      <w:r>
        <w:t>The fixed workload began at 2026-08-02 09:42:17.964228 UTC and completed at 09:47:03.000268 UTC. The run attempted exactly 200 requests. All 200 succeeded and none failed.</w:t>
      </w:r>
    </w:p>
    <w:tbl>
      <w:tblPr>
        <w:tblStyle w:val="TableGrid"/>
        <w:tblW w:w="0" w:type="auto"/>
        <w:jc w:val="center"/>
        <w:tblLook w:val="04A0" w:firstRow="1" w:lastRow="0" w:firstColumn="1" w:lastColumn="0" w:noHBand="0" w:noVBand="1"/>
      </w:tblPr>
      <w:tblGrid>
        <w:gridCol w:w="4433"/>
        <w:gridCol w:w="4423"/>
      </w:tblGrid>
      <w:tr w:rsidR="00547E93" w14:paraId="5E9FDAB5" w14:textId="77777777" w:rsidTr="007C3A49">
        <w:trPr>
          <w:jc w:val="center"/>
        </w:trPr>
        <w:tc>
          <w:tcPr>
            <w:tcW w:w="4680" w:type="dxa"/>
            <w:shd w:val="clear" w:color="auto" w:fill="D9EAF7"/>
            <w:vAlign w:val="center"/>
          </w:tcPr>
          <w:p w14:paraId="03B281E4" w14:textId="77777777" w:rsidR="00547E93" w:rsidRDefault="00547E93" w:rsidP="007C3A49">
            <w:r>
              <w:rPr>
                <w:rFonts w:ascii="Times New Roman" w:eastAsia="Times New Roman" w:hAnsi="Times New Roman"/>
                <w:b/>
                <w:sz w:val="20"/>
              </w:rPr>
              <w:t>Measured item</w:t>
            </w:r>
          </w:p>
        </w:tc>
        <w:tc>
          <w:tcPr>
            <w:tcW w:w="4680" w:type="dxa"/>
            <w:shd w:val="clear" w:color="auto" w:fill="D9EAF7"/>
            <w:vAlign w:val="center"/>
          </w:tcPr>
          <w:p w14:paraId="722DB5AE" w14:textId="77777777" w:rsidR="00547E93" w:rsidRDefault="00547E93" w:rsidP="007C3A49">
            <w:r>
              <w:rPr>
                <w:rFonts w:ascii="Times New Roman" w:eastAsia="Times New Roman" w:hAnsi="Times New Roman"/>
                <w:b/>
                <w:sz w:val="20"/>
              </w:rPr>
              <w:t>Result</w:t>
            </w:r>
          </w:p>
        </w:tc>
      </w:tr>
      <w:tr w:rsidR="00547E93" w14:paraId="1BEDEC99" w14:textId="77777777" w:rsidTr="007C3A49">
        <w:trPr>
          <w:jc w:val="center"/>
        </w:trPr>
        <w:tc>
          <w:tcPr>
            <w:tcW w:w="4680" w:type="dxa"/>
            <w:vAlign w:val="center"/>
          </w:tcPr>
          <w:p w14:paraId="35962D64" w14:textId="77777777" w:rsidR="00547E93" w:rsidRDefault="00547E93" w:rsidP="007C3A49">
            <w:r>
              <w:rPr>
                <w:rFonts w:ascii="Times New Roman" w:eastAsia="Times New Roman" w:hAnsi="Times New Roman"/>
                <w:b/>
                <w:sz w:val="20"/>
              </w:rPr>
              <w:t>Requests attempted</w:t>
            </w:r>
          </w:p>
        </w:tc>
        <w:tc>
          <w:tcPr>
            <w:tcW w:w="4680" w:type="dxa"/>
            <w:vAlign w:val="center"/>
          </w:tcPr>
          <w:p w14:paraId="5D5834C9" w14:textId="77777777" w:rsidR="00547E93" w:rsidRDefault="00547E93" w:rsidP="007C3A49">
            <w:r>
              <w:rPr>
                <w:rFonts w:ascii="Times New Roman" w:eastAsia="Times New Roman" w:hAnsi="Times New Roman"/>
                <w:sz w:val="20"/>
              </w:rPr>
              <w:t>200</w:t>
            </w:r>
          </w:p>
        </w:tc>
      </w:tr>
      <w:tr w:rsidR="00547E93" w14:paraId="444C367A" w14:textId="77777777" w:rsidTr="007C3A49">
        <w:trPr>
          <w:jc w:val="center"/>
        </w:trPr>
        <w:tc>
          <w:tcPr>
            <w:tcW w:w="4680" w:type="dxa"/>
            <w:vAlign w:val="center"/>
          </w:tcPr>
          <w:p w14:paraId="119A5A70" w14:textId="77777777" w:rsidR="00547E93" w:rsidRDefault="00547E93" w:rsidP="007C3A49">
            <w:r>
              <w:rPr>
                <w:rFonts w:ascii="Times New Roman" w:eastAsia="Times New Roman" w:hAnsi="Times New Roman"/>
                <w:b/>
                <w:sz w:val="20"/>
              </w:rPr>
              <w:t>Requests succeeded</w:t>
            </w:r>
          </w:p>
        </w:tc>
        <w:tc>
          <w:tcPr>
            <w:tcW w:w="4680" w:type="dxa"/>
            <w:vAlign w:val="center"/>
          </w:tcPr>
          <w:p w14:paraId="698C3EA5" w14:textId="77777777" w:rsidR="00547E93" w:rsidRDefault="00547E93" w:rsidP="007C3A49">
            <w:r>
              <w:rPr>
                <w:rFonts w:ascii="Times New Roman" w:eastAsia="Times New Roman" w:hAnsi="Times New Roman"/>
                <w:sz w:val="20"/>
              </w:rPr>
              <w:t>200</w:t>
            </w:r>
          </w:p>
        </w:tc>
      </w:tr>
      <w:tr w:rsidR="00547E93" w14:paraId="2ED1FA2B" w14:textId="77777777" w:rsidTr="007C3A49">
        <w:trPr>
          <w:jc w:val="center"/>
        </w:trPr>
        <w:tc>
          <w:tcPr>
            <w:tcW w:w="4680" w:type="dxa"/>
            <w:vAlign w:val="center"/>
          </w:tcPr>
          <w:p w14:paraId="3AD2CDCC" w14:textId="77777777" w:rsidR="00547E93" w:rsidRDefault="00547E93" w:rsidP="007C3A49">
            <w:r>
              <w:rPr>
                <w:rFonts w:ascii="Times New Roman" w:eastAsia="Times New Roman" w:hAnsi="Times New Roman"/>
                <w:b/>
                <w:sz w:val="20"/>
              </w:rPr>
              <w:t>Requests failed</w:t>
            </w:r>
          </w:p>
        </w:tc>
        <w:tc>
          <w:tcPr>
            <w:tcW w:w="4680" w:type="dxa"/>
            <w:vAlign w:val="center"/>
          </w:tcPr>
          <w:p w14:paraId="442DDF07" w14:textId="77777777" w:rsidR="00547E93" w:rsidRDefault="00547E93" w:rsidP="007C3A49">
            <w:r>
              <w:rPr>
                <w:rFonts w:ascii="Times New Roman" w:eastAsia="Times New Roman" w:hAnsi="Times New Roman"/>
                <w:sz w:val="20"/>
              </w:rPr>
              <w:t>0</w:t>
            </w:r>
          </w:p>
        </w:tc>
      </w:tr>
      <w:tr w:rsidR="00547E93" w14:paraId="152787F0" w14:textId="77777777" w:rsidTr="007C3A49">
        <w:trPr>
          <w:jc w:val="center"/>
        </w:trPr>
        <w:tc>
          <w:tcPr>
            <w:tcW w:w="4680" w:type="dxa"/>
            <w:vAlign w:val="center"/>
          </w:tcPr>
          <w:p w14:paraId="4877094E" w14:textId="77777777" w:rsidR="00547E93" w:rsidRDefault="00547E93" w:rsidP="007C3A49">
            <w:r>
              <w:rPr>
                <w:rFonts w:ascii="Times New Roman" w:eastAsia="Times New Roman" w:hAnsi="Times New Roman"/>
                <w:b/>
                <w:sz w:val="20"/>
              </w:rPr>
              <w:t>Prompt tokens</w:t>
            </w:r>
          </w:p>
        </w:tc>
        <w:tc>
          <w:tcPr>
            <w:tcW w:w="4680" w:type="dxa"/>
            <w:vAlign w:val="center"/>
          </w:tcPr>
          <w:p w14:paraId="19ACCC55" w14:textId="77777777" w:rsidR="00547E93" w:rsidRDefault="00547E93" w:rsidP="007C3A49">
            <w:r>
              <w:rPr>
                <w:rFonts w:ascii="Times New Roman" w:eastAsia="Times New Roman" w:hAnsi="Times New Roman"/>
                <w:sz w:val="20"/>
              </w:rPr>
              <w:t>24,280</w:t>
            </w:r>
          </w:p>
        </w:tc>
      </w:tr>
      <w:tr w:rsidR="00547E93" w14:paraId="5604956A" w14:textId="77777777" w:rsidTr="007C3A49">
        <w:trPr>
          <w:jc w:val="center"/>
        </w:trPr>
        <w:tc>
          <w:tcPr>
            <w:tcW w:w="4680" w:type="dxa"/>
            <w:vAlign w:val="center"/>
          </w:tcPr>
          <w:p w14:paraId="2896B85D" w14:textId="77777777" w:rsidR="00547E93" w:rsidRDefault="00547E93" w:rsidP="007C3A49">
            <w:r>
              <w:rPr>
                <w:rFonts w:ascii="Times New Roman" w:eastAsia="Times New Roman" w:hAnsi="Times New Roman"/>
                <w:b/>
                <w:sz w:val="20"/>
              </w:rPr>
              <w:t>Cached input tokens</w:t>
            </w:r>
          </w:p>
        </w:tc>
        <w:tc>
          <w:tcPr>
            <w:tcW w:w="4680" w:type="dxa"/>
            <w:vAlign w:val="center"/>
          </w:tcPr>
          <w:p w14:paraId="392B87C6" w14:textId="77777777" w:rsidR="00547E93" w:rsidRDefault="00547E93" w:rsidP="007C3A49">
            <w:r>
              <w:rPr>
                <w:rFonts w:ascii="Times New Roman" w:eastAsia="Times New Roman" w:hAnsi="Times New Roman"/>
                <w:sz w:val="20"/>
              </w:rPr>
              <w:t>0</w:t>
            </w:r>
          </w:p>
        </w:tc>
      </w:tr>
      <w:tr w:rsidR="00547E93" w14:paraId="70386404" w14:textId="77777777" w:rsidTr="007C3A49">
        <w:trPr>
          <w:jc w:val="center"/>
        </w:trPr>
        <w:tc>
          <w:tcPr>
            <w:tcW w:w="4680" w:type="dxa"/>
            <w:vAlign w:val="center"/>
          </w:tcPr>
          <w:p w14:paraId="08E4DF39" w14:textId="77777777" w:rsidR="00547E93" w:rsidRDefault="00547E93" w:rsidP="007C3A49">
            <w:r>
              <w:rPr>
                <w:rFonts w:ascii="Times New Roman" w:eastAsia="Times New Roman" w:hAnsi="Times New Roman"/>
                <w:b/>
                <w:sz w:val="20"/>
              </w:rPr>
              <w:t>Completion tokens</w:t>
            </w:r>
          </w:p>
        </w:tc>
        <w:tc>
          <w:tcPr>
            <w:tcW w:w="4680" w:type="dxa"/>
            <w:vAlign w:val="center"/>
          </w:tcPr>
          <w:p w14:paraId="4F544DC5" w14:textId="77777777" w:rsidR="00547E93" w:rsidRDefault="00547E93" w:rsidP="007C3A49">
            <w:r>
              <w:rPr>
                <w:rFonts w:ascii="Times New Roman" w:eastAsia="Times New Roman" w:hAnsi="Times New Roman"/>
                <w:sz w:val="20"/>
              </w:rPr>
              <w:t>16,462</w:t>
            </w:r>
          </w:p>
        </w:tc>
      </w:tr>
      <w:tr w:rsidR="00547E93" w14:paraId="4947A4EE" w14:textId="77777777" w:rsidTr="007C3A49">
        <w:trPr>
          <w:jc w:val="center"/>
        </w:trPr>
        <w:tc>
          <w:tcPr>
            <w:tcW w:w="4680" w:type="dxa"/>
            <w:vAlign w:val="center"/>
          </w:tcPr>
          <w:p w14:paraId="3E61EB68" w14:textId="77777777" w:rsidR="00547E93" w:rsidRDefault="00547E93" w:rsidP="007C3A49">
            <w:r>
              <w:rPr>
                <w:rFonts w:ascii="Times New Roman" w:eastAsia="Times New Roman" w:hAnsi="Times New Roman"/>
                <w:b/>
                <w:sz w:val="20"/>
              </w:rPr>
              <w:t>Reasoning tokens</w:t>
            </w:r>
          </w:p>
        </w:tc>
        <w:tc>
          <w:tcPr>
            <w:tcW w:w="4680" w:type="dxa"/>
            <w:vAlign w:val="center"/>
          </w:tcPr>
          <w:p w14:paraId="4D90DBA8" w14:textId="77777777" w:rsidR="00547E93" w:rsidRDefault="00547E93" w:rsidP="007C3A49">
            <w:r>
              <w:rPr>
                <w:rFonts w:ascii="Times New Roman" w:eastAsia="Times New Roman" w:hAnsi="Times New Roman"/>
                <w:sz w:val="20"/>
              </w:rPr>
              <w:t>0</w:t>
            </w:r>
          </w:p>
        </w:tc>
      </w:tr>
      <w:tr w:rsidR="00547E93" w14:paraId="436159B6" w14:textId="77777777" w:rsidTr="007C3A49">
        <w:trPr>
          <w:jc w:val="center"/>
        </w:trPr>
        <w:tc>
          <w:tcPr>
            <w:tcW w:w="4680" w:type="dxa"/>
            <w:vAlign w:val="center"/>
          </w:tcPr>
          <w:p w14:paraId="5C8F23B0" w14:textId="77777777" w:rsidR="00547E93" w:rsidRDefault="00547E93" w:rsidP="007C3A49">
            <w:r>
              <w:rPr>
                <w:rFonts w:ascii="Times New Roman" w:eastAsia="Times New Roman" w:hAnsi="Times New Roman"/>
                <w:b/>
                <w:sz w:val="20"/>
              </w:rPr>
              <w:lastRenderedPageBreak/>
              <w:t>Total tokens</w:t>
            </w:r>
          </w:p>
        </w:tc>
        <w:tc>
          <w:tcPr>
            <w:tcW w:w="4680" w:type="dxa"/>
            <w:vAlign w:val="center"/>
          </w:tcPr>
          <w:p w14:paraId="7A58FFFC" w14:textId="77777777" w:rsidR="00547E93" w:rsidRDefault="00547E93" w:rsidP="007C3A49">
            <w:r>
              <w:rPr>
                <w:rFonts w:ascii="Times New Roman" w:eastAsia="Times New Roman" w:hAnsi="Times New Roman"/>
                <w:sz w:val="20"/>
              </w:rPr>
              <w:t>40,742</w:t>
            </w:r>
          </w:p>
        </w:tc>
      </w:tr>
      <w:tr w:rsidR="00547E93" w14:paraId="200223F6" w14:textId="77777777" w:rsidTr="007C3A49">
        <w:trPr>
          <w:jc w:val="center"/>
        </w:trPr>
        <w:tc>
          <w:tcPr>
            <w:tcW w:w="4680" w:type="dxa"/>
            <w:vAlign w:val="center"/>
          </w:tcPr>
          <w:p w14:paraId="08BB7C01" w14:textId="77777777" w:rsidR="00547E93" w:rsidRDefault="00547E93" w:rsidP="007C3A49">
            <w:r>
              <w:rPr>
                <w:rFonts w:ascii="Times New Roman" w:eastAsia="Times New Roman" w:hAnsi="Times New Roman"/>
                <w:b/>
                <w:sz w:val="20"/>
              </w:rPr>
              <w:t>Usage-derived workload cost</w:t>
            </w:r>
          </w:p>
        </w:tc>
        <w:tc>
          <w:tcPr>
            <w:tcW w:w="4680" w:type="dxa"/>
            <w:vAlign w:val="center"/>
          </w:tcPr>
          <w:p w14:paraId="1B90E086" w14:textId="77777777" w:rsidR="00547E93" w:rsidRDefault="00547E93" w:rsidP="007C3A49">
            <w:r>
              <w:rPr>
                <w:rFonts w:ascii="Times New Roman" w:eastAsia="Times New Roman" w:hAnsi="Times New Roman"/>
                <w:sz w:val="20"/>
              </w:rPr>
              <w:t>$0.092289</w:t>
            </w:r>
          </w:p>
        </w:tc>
      </w:tr>
    </w:tbl>
    <w:p w14:paraId="4703F211" w14:textId="77777777" w:rsidR="00E31CBC" w:rsidRDefault="00E31CBC" w:rsidP="00547E93"/>
    <w:p w14:paraId="561CA450" w14:textId="2F14AB7F" w:rsidR="00E31CBC" w:rsidRDefault="00E31CBC" w:rsidP="00547E93">
      <w:r w:rsidRPr="00E31CBC">
        <w:t>The actual fixed workload had an average of 121.40 INPUT tokens per successful request and 82.31 OUTPUT tokens per successful request. These both were significantly lower than the averages of 350 and 150 tokens per request respectively used in planning.</w:t>
      </w:r>
    </w:p>
    <w:p w14:paraId="2D9C7268" w14:textId="77777777" w:rsidR="00547E93" w:rsidRDefault="00547E93" w:rsidP="00547E93">
      <w:pPr>
        <w:pStyle w:val="Heading1"/>
      </w:pPr>
      <w:r>
        <w:rPr>
          <w:b w:val="0"/>
        </w:rPr>
        <w:t>7. Actual Provider Billing Export</w:t>
      </w:r>
    </w:p>
    <w:p w14:paraId="65DDB906" w14:textId="77777777" w:rsidR="00547E93" w:rsidRDefault="00547E93" w:rsidP="00547E93">
      <w:r>
        <w:t xml:space="preserve">The real provider cost export covered 2026-08-02 00:00:00 UTC through 2026-08-03 00:00:00 UTC and was filtered to project12-grace-mercy-relief. The untouched export contained </w:t>
      </w:r>
      <w:proofErr w:type="gramStart"/>
      <w:r>
        <w:t>three line</w:t>
      </w:r>
      <w:proofErr w:type="gramEnd"/>
      <w:r>
        <w:t xml:space="preserve"> items for the pinned model.</w:t>
      </w:r>
    </w:p>
    <w:tbl>
      <w:tblPr>
        <w:tblStyle w:val="TableGrid"/>
        <w:tblW w:w="0" w:type="auto"/>
        <w:jc w:val="center"/>
        <w:tblLook w:val="04A0" w:firstRow="1" w:lastRow="0" w:firstColumn="1" w:lastColumn="0" w:noHBand="0" w:noVBand="1"/>
      </w:tblPr>
      <w:tblGrid>
        <w:gridCol w:w="2201"/>
        <w:gridCol w:w="2216"/>
        <w:gridCol w:w="2197"/>
        <w:gridCol w:w="2242"/>
      </w:tblGrid>
      <w:tr w:rsidR="00547E93" w14:paraId="5ADD80E7" w14:textId="77777777" w:rsidTr="007C3A49">
        <w:trPr>
          <w:jc w:val="center"/>
        </w:trPr>
        <w:tc>
          <w:tcPr>
            <w:tcW w:w="2340" w:type="dxa"/>
            <w:shd w:val="clear" w:color="auto" w:fill="D9EAF7"/>
            <w:vAlign w:val="center"/>
          </w:tcPr>
          <w:p w14:paraId="061012B2" w14:textId="77777777" w:rsidR="00547E93" w:rsidRDefault="00547E93" w:rsidP="007C3A49">
            <w:r>
              <w:rPr>
                <w:rFonts w:ascii="Times New Roman" w:eastAsia="Times New Roman" w:hAnsi="Times New Roman"/>
                <w:b/>
                <w:sz w:val="20"/>
              </w:rPr>
              <w:t>Line item</w:t>
            </w:r>
          </w:p>
        </w:tc>
        <w:tc>
          <w:tcPr>
            <w:tcW w:w="2340" w:type="dxa"/>
            <w:shd w:val="clear" w:color="auto" w:fill="D9EAF7"/>
            <w:vAlign w:val="center"/>
          </w:tcPr>
          <w:p w14:paraId="31A9DF47" w14:textId="77777777" w:rsidR="00547E93" w:rsidRDefault="00547E93" w:rsidP="007C3A49">
            <w:r>
              <w:rPr>
                <w:rFonts w:ascii="Times New Roman" w:eastAsia="Times New Roman" w:hAnsi="Times New Roman"/>
                <w:b/>
                <w:sz w:val="20"/>
              </w:rPr>
              <w:t>Quantity</w:t>
            </w:r>
          </w:p>
        </w:tc>
        <w:tc>
          <w:tcPr>
            <w:tcW w:w="2340" w:type="dxa"/>
            <w:shd w:val="clear" w:color="auto" w:fill="D9EAF7"/>
            <w:vAlign w:val="center"/>
          </w:tcPr>
          <w:p w14:paraId="5CE76B80" w14:textId="77777777" w:rsidR="00547E93" w:rsidRDefault="00547E93" w:rsidP="007C3A49">
            <w:r>
              <w:rPr>
                <w:rFonts w:ascii="Times New Roman" w:eastAsia="Times New Roman" w:hAnsi="Times New Roman"/>
                <w:b/>
                <w:sz w:val="20"/>
              </w:rPr>
              <w:t>Rate basis</w:t>
            </w:r>
          </w:p>
        </w:tc>
        <w:tc>
          <w:tcPr>
            <w:tcW w:w="2340" w:type="dxa"/>
            <w:shd w:val="clear" w:color="auto" w:fill="D9EAF7"/>
            <w:vAlign w:val="center"/>
          </w:tcPr>
          <w:p w14:paraId="3513FCFF" w14:textId="77777777" w:rsidR="00547E93" w:rsidRDefault="00547E93" w:rsidP="007C3A49">
            <w:r>
              <w:rPr>
                <w:rFonts w:ascii="Times New Roman" w:eastAsia="Times New Roman" w:hAnsi="Times New Roman"/>
                <w:b/>
                <w:sz w:val="20"/>
              </w:rPr>
              <w:t>Cost</w:t>
            </w:r>
          </w:p>
        </w:tc>
      </w:tr>
      <w:tr w:rsidR="00547E93" w14:paraId="6BA1A645" w14:textId="77777777" w:rsidTr="007C3A49">
        <w:trPr>
          <w:jc w:val="center"/>
        </w:trPr>
        <w:tc>
          <w:tcPr>
            <w:tcW w:w="2340" w:type="dxa"/>
            <w:vAlign w:val="center"/>
          </w:tcPr>
          <w:p w14:paraId="7EA6F595" w14:textId="77777777" w:rsidR="00547E93" w:rsidRDefault="00547E93" w:rsidP="007C3A49">
            <w:r>
              <w:rPr>
                <w:rFonts w:ascii="Times New Roman" w:eastAsia="Times New Roman" w:hAnsi="Times New Roman"/>
                <w:sz w:val="20"/>
              </w:rPr>
              <w:t>Input</w:t>
            </w:r>
          </w:p>
        </w:tc>
        <w:tc>
          <w:tcPr>
            <w:tcW w:w="2340" w:type="dxa"/>
            <w:vAlign w:val="center"/>
          </w:tcPr>
          <w:p w14:paraId="662842E6" w14:textId="77777777" w:rsidR="00547E93" w:rsidRDefault="00547E93" w:rsidP="007C3A49">
            <w:r>
              <w:rPr>
                <w:rFonts w:ascii="Times New Roman" w:eastAsia="Times New Roman" w:hAnsi="Times New Roman"/>
                <w:sz w:val="20"/>
              </w:rPr>
              <w:t>24,407 tokens</w:t>
            </w:r>
          </w:p>
        </w:tc>
        <w:tc>
          <w:tcPr>
            <w:tcW w:w="2340" w:type="dxa"/>
            <w:vAlign w:val="center"/>
          </w:tcPr>
          <w:p w14:paraId="319B4F71" w14:textId="77777777" w:rsidR="00547E93" w:rsidRDefault="00547E93" w:rsidP="007C3A49">
            <w:r>
              <w:rPr>
                <w:rFonts w:ascii="Times New Roman" w:eastAsia="Times New Roman" w:hAnsi="Times New Roman"/>
                <w:sz w:val="20"/>
              </w:rPr>
              <w:t>$0.75 per 1M</w:t>
            </w:r>
          </w:p>
        </w:tc>
        <w:tc>
          <w:tcPr>
            <w:tcW w:w="2340" w:type="dxa"/>
            <w:vAlign w:val="center"/>
          </w:tcPr>
          <w:p w14:paraId="2E436C62" w14:textId="77777777" w:rsidR="00547E93" w:rsidRDefault="00547E93" w:rsidP="007C3A49">
            <w:r>
              <w:rPr>
                <w:rFonts w:ascii="Times New Roman" w:eastAsia="Times New Roman" w:hAnsi="Times New Roman"/>
                <w:sz w:val="20"/>
              </w:rPr>
              <w:t>$0.01830525</w:t>
            </w:r>
          </w:p>
        </w:tc>
      </w:tr>
      <w:tr w:rsidR="00547E93" w14:paraId="1358A206" w14:textId="77777777" w:rsidTr="007C3A49">
        <w:trPr>
          <w:jc w:val="center"/>
        </w:trPr>
        <w:tc>
          <w:tcPr>
            <w:tcW w:w="2340" w:type="dxa"/>
            <w:vAlign w:val="center"/>
          </w:tcPr>
          <w:p w14:paraId="33748786" w14:textId="77777777" w:rsidR="00547E93" w:rsidRDefault="00547E93" w:rsidP="007C3A49">
            <w:r>
              <w:rPr>
                <w:rFonts w:ascii="Times New Roman" w:eastAsia="Times New Roman" w:hAnsi="Times New Roman"/>
                <w:sz w:val="20"/>
              </w:rPr>
              <w:t>Cached input</w:t>
            </w:r>
          </w:p>
        </w:tc>
        <w:tc>
          <w:tcPr>
            <w:tcW w:w="2340" w:type="dxa"/>
            <w:vAlign w:val="center"/>
          </w:tcPr>
          <w:p w14:paraId="187FED3C" w14:textId="77777777" w:rsidR="00547E93" w:rsidRDefault="00547E93" w:rsidP="007C3A49">
            <w:r>
              <w:rPr>
                <w:rFonts w:ascii="Times New Roman" w:eastAsia="Times New Roman" w:hAnsi="Times New Roman"/>
                <w:sz w:val="20"/>
              </w:rPr>
              <w:t>0 tokens</w:t>
            </w:r>
          </w:p>
        </w:tc>
        <w:tc>
          <w:tcPr>
            <w:tcW w:w="2340" w:type="dxa"/>
            <w:vAlign w:val="center"/>
          </w:tcPr>
          <w:p w14:paraId="7EBCCA32" w14:textId="77777777" w:rsidR="00547E93" w:rsidRDefault="00547E93" w:rsidP="007C3A49">
            <w:r>
              <w:rPr>
                <w:rFonts w:ascii="Times New Roman" w:eastAsia="Times New Roman" w:hAnsi="Times New Roman"/>
                <w:sz w:val="20"/>
              </w:rPr>
              <w:t>$0.075 per 1M</w:t>
            </w:r>
          </w:p>
        </w:tc>
        <w:tc>
          <w:tcPr>
            <w:tcW w:w="2340" w:type="dxa"/>
            <w:vAlign w:val="center"/>
          </w:tcPr>
          <w:p w14:paraId="2BA5D13C" w14:textId="77777777" w:rsidR="00547E93" w:rsidRDefault="00547E93" w:rsidP="007C3A49">
            <w:r>
              <w:rPr>
                <w:rFonts w:ascii="Times New Roman" w:eastAsia="Times New Roman" w:hAnsi="Times New Roman"/>
                <w:sz w:val="20"/>
              </w:rPr>
              <w:t>$0.00000000</w:t>
            </w:r>
          </w:p>
        </w:tc>
      </w:tr>
      <w:tr w:rsidR="00547E93" w14:paraId="5834B4DF" w14:textId="77777777" w:rsidTr="007C3A49">
        <w:trPr>
          <w:jc w:val="center"/>
        </w:trPr>
        <w:tc>
          <w:tcPr>
            <w:tcW w:w="2340" w:type="dxa"/>
            <w:vAlign w:val="center"/>
          </w:tcPr>
          <w:p w14:paraId="4A4C6EA3" w14:textId="77777777" w:rsidR="00547E93" w:rsidRDefault="00547E93" w:rsidP="007C3A49">
            <w:r>
              <w:rPr>
                <w:rFonts w:ascii="Times New Roman" w:eastAsia="Times New Roman" w:hAnsi="Times New Roman"/>
                <w:sz w:val="20"/>
              </w:rPr>
              <w:t>Output</w:t>
            </w:r>
          </w:p>
        </w:tc>
        <w:tc>
          <w:tcPr>
            <w:tcW w:w="2340" w:type="dxa"/>
            <w:vAlign w:val="center"/>
          </w:tcPr>
          <w:p w14:paraId="713D2E5E" w14:textId="77777777" w:rsidR="00547E93" w:rsidRDefault="00547E93" w:rsidP="007C3A49">
            <w:r>
              <w:rPr>
                <w:rFonts w:ascii="Times New Roman" w:eastAsia="Times New Roman" w:hAnsi="Times New Roman"/>
                <w:sz w:val="20"/>
              </w:rPr>
              <w:t>16,547 tokens</w:t>
            </w:r>
          </w:p>
        </w:tc>
        <w:tc>
          <w:tcPr>
            <w:tcW w:w="2340" w:type="dxa"/>
            <w:vAlign w:val="center"/>
          </w:tcPr>
          <w:p w14:paraId="5328AD1B" w14:textId="77777777" w:rsidR="00547E93" w:rsidRDefault="00547E93" w:rsidP="007C3A49">
            <w:r>
              <w:rPr>
                <w:rFonts w:ascii="Times New Roman" w:eastAsia="Times New Roman" w:hAnsi="Times New Roman"/>
                <w:sz w:val="20"/>
              </w:rPr>
              <w:t>$4.50 per 1M</w:t>
            </w:r>
          </w:p>
        </w:tc>
        <w:tc>
          <w:tcPr>
            <w:tcW w:w="2340" w:type="dxa"/>
            <w:vAlign w:val="center"/>
          </w:tcPr>
          <w:p w14:paraId="5A85C072" w14:textId="77777777" w:rsidR="00547E93" w:rsidRDefault="00547E93" w:rsidP="007C3A49">
            <w:r>
              <w:rPr>
                <w:rFonts w:ascii="Times New Roman" w:eastAsia="Times New Roman" w:hAnsi="Times New Roman"/>
                <w:sz w:val="20"/>
              </w:rPr>
              <w:t>$0.07446150</w:t>
            </w:r>
          </w:p>
        </w:tc>
      </w:tr>
      <w:tr w:rsidR="00547E93" w14:paraId="0BF98A2B" w14:textId="77777777" w:rsidTr="007C3A49">
        <w:trPr>
          <w:jc w:val="center"/>
        </w:trPr>
        <w:tc>
          <w:tcPr>
            <w:tcW w:w="2340" w:type="dxa"/>
            <w:vAlign w:val="center"/>
          </w:tcPr>
          <w:p w14:paraId="790BB895" w14:textId="77777777" w:rsidR="00547E93" w:rsidRDefault="00547E93" w:rsidP="007C3A49">
            <w:r>
              <w:rPr>
                <w:rFonts w:ascii="Times New Roman" w:eastAsia="Times New Roman" w:hAnsi="Times New Roman"/>
                <w:b/>
                <w:sz w:val="20"/>
              </w:rPr>
              <w:t>Total</w:t>
            </w:r>
          </w:p>
        </w:tc>
        <w:tc>
          <w:tcPr>
            <w:tcW w:w="2340" w:type="dxa"/>
            <w:vAlign w:val="center"/>
          </w:tcPr>
          <w:p w14:paraId="51B529B5" w14:textId="77777777" w:rsidR="00547E93" w:rsidRDefault="00547E93" w:rsidP="007C3A49"/>
        </w:tc>
        <w:tc>
          <w:tcPr>
            <w:tcW w:w="2340" w:type="dxa"/>
            <w:vAlign w:val="center"/>
          </w:tcPr>
          <w:p w14:paraId="2E0DEF14" w14:textId="77777777" w:rsidR="00547E93" w:rsidRDefault="00547E93" w:rsidP="007C3A49"/>
        </w:tc>
        <w:tc>
          <w:tcPr>
            <w:tcW w:w="2340" w:type="dxa"/>
            <w:vAlign w:val="center"/>
          </w:tcPr>
          <w:p w14:paraId="6799A270" w14:textId="77777777" w:rsidR="00547E93" w:rsidRDefault="00547E93" w:rsidP="007C3A49">
            <w:r>
              <w:rPr>
                <w:rFonts w:ascii="Times New Roman" w:eastAsia="Times New Roman" w:hAnsi="Times New Roman"/>
                <w:b/>
                <w:sz w:val="20"/>
              </w:rPr>
              <w:t>$0.09276675</w:t>
            </w:r>
          </w:p>
        </w:tc>
      </w:tr>
    </w:tbl>
    <w:p w14:paraId="6C23E062" w14:textId="77777777" w:rsidR="00202295" w:rsidRDefault="00202295" w:rsidP="00547E93"/>
    <w:p w14:paraId="497B8A34" w14:textId="308EAA31" w:rsidR="00D33DE0" w:rsidRDefault="00D33DE0" w:rsidP="00547E93">
      <w:r w:rsidRPr="00D33DE0">
        <w:t>The actual cost (provider exported) was thus $0.09276675. The normalized file actual-cost-summary.csv contains that value, which is 0.09276675 for project12, env=lab, and team=it.</w:t>
      </w:r>
    </w:p>
    <w:p w14:paraId="5F6F45F8" w14:textId="77777777" w:rsidR="00547E93" w:rsidRDefault="00547E93" w:rsidP="00547E93">
      <w:pPr>
        <w:pStyle w:val="Heading1"/>
      </w:pPr>
      <w:r>
        <w:rPr>
          <w:b w:val="0"/>
        </w:rPr>
        <w:t>8. Predicted-versus-Actual Reconciliation</w:t>
      </w:r>
    </w:p>
    <w:tbl>
      <w:tblPr>
        <w:tblStyle w:val="TableGrid"/>
        <w:tblW w:w="0" w:type="auto"/>
        <w:jc w:val="center"/>
        <w:tblLook w:val="04A0" w:firstRow="1" w:lastRow="0" w:firstColumn="1" w:lastColumn="0" w:noHBand="0" w:noVBand="1"/>
      </w:tblPr>
      <w:tblGrid>
        <w:gridCol w:w="4424"/>
        <w:gridCol w:w="4432"/>
      </w:tblGrid>
      <w:tr w:rsidR="00547E93" w14:paraId="7C835CD8" w14:textId="77777777" w:rsidTr="00181C74">
        <w:trPr>
          <w:jc w:val="center"/>
        </w:trPr>
        <w:tc>
          <w:tcPr>
            <w:tcW w:w="4424" w:type="dxa"/>
            <w:shd w:val="clear" w:color="auto" w:fill="D9EAF7"/>
            <w:vAlign w:val="center"/>
          </w:tcPr>
          <w:p w14:paraId="4ADC2737" w14:textId="77777777" w:rsidR="00547E93" w:rsidRDefault="00547E93" w:rsidP="007C3A49">
            <w:r>
              <w:rPr>
                <w:rFonts w:ascii="Times New Roman" w:eastAsia="Times New Roman" w:hAnsi="Times New Roman"/>
                <w:b/>
                <w:sz w:val="20"/>
              </w:rPr>
              <w:t>Cost measure</w:t>
            </w:r>
          </w:p>
        </w:tc>
        <w:tc>
          <w:tcPr>
            <w:tcW w:w="4432" w:type="dxa"/>
            <w:shd w:val="clear" w:color="auto" w:fill="D9EAF7"/>
            <w:vAlign w:val="center"/>
          </w:tcPr>
          <w:p w14:paraId="7AD946F0" w14:textId="77777777" w:rsidR="00547E93" w:rsidRDefault="00547E93" w:rsidP="007C3A49">
            <w:r>
              <w:rPr>
                <w:rFonts w:ascii="Times New Roman" w:eastAsia="Times New Roman" w:hAnsi="Times New Roman"/>
                <w:b/>
                <w:sz w:val="20"/>
              </w:rPr>
              <w:t>Value</w:t>
            </w:r>
          </w:p>
        </w:tc>
      </w:tr>
      <w:tr w:rsidR="00547E93" w14:paraId="23ADE934" w14:textId="77777777" w:rsidTr="00181C74">
        <w:trPr>
          <w:jc w:val="center"/>
        </w:trPr>
        <w:tc>
          <w:tcPr>
            <w:tcW w:w="4424" w:type="dxa"/>
            <w:vAlign w:val="center"/>
          </w:tcPr>
          <w:p w14:paraId="568DCDD1" w14:textId="77777777" w:rsidR="00547E93" w:rsidRDefault="00547E93" w:rsidP="007C3A49">
            <w:r>
              <w:rPr>
                <w:rFonts w:ascii="Times New Roman" w:eastAsia="Times New Roman" w:hAnsi="Times New Roman"/>
                <w:b/>
                <w:sz w:val="20"/>
              </w:rPr>
              <w:t>Pre-run prediction</w:t>
            </w:r>
          </w:p>
        </w:tc>
        <w:tc>
          <w:tcPr>
            <w:tcW w:w="4432" w:type="dxa"/>
            <w:vAlign w:val="center"/>
          </w:tcPr>
          <w:p w14:paraId="191DB4CD" w14:textId="77777777" w:rsidR="00547E93" w:rsidRDefault="00547E93" w:rsidP="007C3A49">
            <w:r>
              <w:rPr>
                <w:rFonts w:ascii="Times New Roman" w:eastAsia="Times New Roman" w:hAnsi="Times New Roman"/>
                <w:sz w:val="20"/>
              </w:rPr>
              <w:t>$0.187500</w:t>
            </w:r>
          </w:p>
        </w:tc>
      </w:tr>
      <w:tr w:rsidR="00547E93" w14:paraId="73C6B7AD" w14:textId="77777777" w:rsidTr="00181C74">
        <w:trPr>
          <w:jc w:val="center"/>
        </w:trPr>
        <w:tc>
          <w:tcPr>
            <w:tcW w:w="4424" w:type="dxa"/>
            <w:vAlign w:val="center"/>
          </w:tcPr>
          <w:p w14:paraId="61D8235D" w14:textId="77777777" w:rsidR="00547E93" w:rsidRDefault="00547E93" w:rsidP="007C3A49">
            <w:r>
              <w:rPr>
                <w:rFonts w:ascii="Times New Roman" w:eastAsia="Times New Roman" w:hAnsi="Times New Roman"/>
                <w:b/>
                <w:sz w:val="20"/>
              </w:rPr>
              <w:t>Workload-only usage estimate</w:t>
            </w:r>
          </w:p>
        </w:tc>
        <w:tc>
          <w:tcPr>
            <w:tcW w:w="4432" w:type="dxa"/>
            <w:vAlign w:val="center"/>
          </w:tcPr>
          <w:p w14:paraId="3BD19ED2" w14:textId="77777777" w:rsidR="00547E93" w:rsidRDefault="00547E93" w:rsidP="007C3A49">
            <w:r>
              <w:rPr>
                <w:rFonts w:ascii="Times New Roman" w:eastAsia="Times New Roman" w:hAnsi="Times New Roman"/>
                <w:sz w:val="20"/>
              </w:rPr>
              <w:t>$0.092289</w:t>
            </w:r>
          </w:p>
        </w:tc>
      </w:tr>
      <w:tr w:rsidR="00547E93" w14:paraId="1451BB08" w14:textId="77777777" w:rsidTr="00181C74">
        <w:trPr>
          <w:jc w:val="center"/>
        </w:trPr>
        <w:tc>
          <w:tcPr>
            <w:tcW w:w="4424" w:type="dxa"/>
            <w:vAlign w:val="center"/>
          </w:tcPr>
          <w:p w14:paraId="29815C70" w14:textId="77777777" w:rsidR="00547E93" w:rsidRDefault="00547E93" w:rsidP="007C3A49">
            <w:r>
              <w:rPr>
                <w:rFonts w:ascii="Times New Roman" w:eastAsia="Times New Roman" w:hAnsi="Times New Roman"/>
                <w:b/>
                <w:sz w:val="20"/>
              </w:rPr>
              <w:t>Provider actual cost</w:t>
            </w:r>
          </w:p>
        </w:tc>
        <w:tc>
          <w:tcPr>
            <w:tcW w:w="4432" w:type="dxa"/>
            <w:vAlign w:val="center"/>
          </w:tcPr>
          <w:p w14:paraId="62C40070" w14:textId="77777777" w:rsidR="00547E93" w:rsidRDefault="00547E93" w:rsidP="007C3A49">
            <w:r>
              <w:rPr>
                <w:rFonts w:ascii="Times New Roman" w:eastAsia="Times New Roman" w:hAnsi="Times New Roman"/>
                <w:sz w:val="20"/>
              </w:rPr>
              <w:t>$0.09276675</w:t>
            </w:r>
          </w:p>
        </w:tc>
      </w:tr>
      <w:tr w:rsidR="00547E93" w14:paraId="027E528C" w14:textId="77777777" w:rsidTr="00181C74">
        <w:trPr>
          <w:jc w:val="center"/>
        </w:trPr>
        <w:tc>
          <w:tcPr>
            <w:tcW w:w="4424" w:type="dxa"/>
            <w:vAlign w:val="center"/>
          </w:tcPr>
          <w:p w14:paraId="1E80DC6D" w14:textId="77777777" w:rsidR="00547E93" w:rsidRDefault="00547E93" w:rsidP="007C3A49">
            <w:r>
              <w:rPr>
                <w:rFonts w:ascii="Times New Roman" w:eastAsia="Times New Roman" w:hAnsi="Times New Roman"/>
                <w:b/>
                <w:sz w:val="20"/>
              </w:rPr>
              <w:t>Actual minus predicted</w:t>
            </w:r>
          </w:p>
        </w:tc>
        <w:tc>
          <w:tcPr>
            <w:tcW w:w="4432" w:type="dxa"/>
            <w:vAlign w:val="center"/>
          </w:tcPr>
          <w:p w14:paraId="5095161E" w14:textId="77777777" w:rsidR="00547E93" w:rsidRDefault="00547E93" w:rsidP="007C3A49">
            <w:r>
              <w:rPr>
                <w:rFonts w:ascii="Times New Roman" w:eastAsia="Times New Roman" w:hAnsi="Times New Roman"/>
                <w:sz w:val="20"/>
              </w:rPr>
              <w:t>-$0.09473325</w:t>
            </w:r>
          </w:p>
        </w:tc>
      </w:tr>
      <w:tr w:rsidR="00547E93" w14:paraId="377E20F1" w14:textId="77777777" w:rsidTr="00181C74">
        <w:trPr>
          <w:jc w:val="center"/>
        </w:trPr>
        <w:tc>
          <w:tcPr>
            <w:tcW w:w="4424" w:type="dxa"/>
            <w:vAlign w:val="center"/>
          </w:tcPr>
          <w:p w14:paraId="43316993" w14:textId="77777777" w:rsidR="00547E93" w:rsidRDefault="00547E93" w:rsidP="007C3A49">
            <w:r>
              <w:rPr>
                <w:rFonts w:ascii="Times New Roman" w:eastAsia="Times New Roman" w:hAnsi="Times New Roman"/>
                <w:b/>
                <w:sz w:val="20"/>
              </w:rPr>
              <w:t>Percentage variance</w:t>
            </w:r>
          </w:p>
        </w:tc>
        <w:tc>
          <w:tcPr>
            <w:tcW w:w="4432" w:type="dxa"/>
            <w:vAlign w:val="center"/>
          </w:tcPr>
          <w:p w14:paraId="59AC0664" w14:textId="77777777" w:rsidR="00547E93" w:rsidRDefault="00547E93" w:rsidP="007C3A49">
            <w:r>
              <w:rPr>
                <w:rFonts w:ascii="Times New Roman" w:eastAsia="Times New Roman" w:hAnsi="Times New Roman"/>
                <w:sz w:val="20"/>
              </w:rPr>
              <w:t>-50.52%</w:t>
            </w:r>
          </w:p>
        </w:tc>
      </w:tr>
    </w:tbl>
    <w:p w14:paraId="7CC285A1" w14:textId="2BC77F7E" w:rsidR="00547E93" w:rsidRDefault="00181C74" w:rsidP="00547E93">
      <w:r w:rsidRPr="00181C74">
        <w:t>The cost for the actual provider was 50.52% less than anticipated prior to the run. The main reason was that real tokens volume was decreasing, not caching. The prediction used 70,000 input tokens and 30,000 output tokens during the 200-request run, but only 24,280 input and 16,462 output tokens were used during the fixed workload run. There was no difference due to cached input: no cached input was used.</w:t>
      </w:r>
    </w:p>
    <w:p w14:paraId="4D8D67A6" w14:textId="5CF7F41B" w:rsidR="00547E93" w:rsidRDefault="0009623D" w:rsidP="00547E93">
      <w:r w:rsidRPr="0009623D">
        <w:t xml:space="preserve">The provider exported 24,407 input and 16,547 output tokens. These totals are simply the difference between the fixed-workload summary totals and the input and output tokens of the two. The extra tokens are equivalent to the paid smoke test. The smoke test charged at the specified rates $0.00047775. If you add the same number to the workload-only estimate $0.092289, you end up with $0.09276675, which is exactly the same as the real provider export. This is not an approximation that </w:t>
      </w:r>
      <w:proofErr w:type="spellStart"/>
      <w:r w:rsidRPr="0009623D">
        <w:t>can not</w:t>
      </w:r>
      <w:proofErr w:type="spellEnd"/>
      <w:r w:rsidRPr="0009623D">
        <w:t xml:space="preserve"> be explained but it is a complete reconciling.</w:t>
      </w:r>
    </w:p>
    <w:p w14:paraId="44CE3661" w14:textId="77777777" w:rsidR="00547E93" w:rsidRDefault="00547E93" w:rsidP="00547E93">
      <w:pPr>
        <w:pStyle w:val="Heading1"/>
      </w:pPr>
      <w:r>
        <w:rPr>
          <w:b w:val="0"/>
        </w:rPr>
        <w:lastRenderedPageBreak/>
        <w:t>9. FinOps Alert Results</w:t>
      </w:r>
    </w:p>
    <w:p w14:paraId="2BB1F744" w14:textId="77777777" w:rsidR="00BC16C8" w:rsidRDefault="00BC16C8" w:rsidP="00BC16C8">
      <w:r>
        <w:t>The observed day, the budget of $5.00, and the alert threshold of 80%, were used in the actual FinOps run, along with the normalized real bill. It reported an observed cost of $0.092767 and a projected 30-day cost of $2.783010. Since the projected cost was less than the $4.00 alert boundary, the result was ok.</w:t>
      </w:r>
    </w:p>
    <w:p w14:paraId="0FFA2AC8" w14:textId="57ADC734" w:rsidR="00547E93" w:rsidRDefault="00BC16C8" w:rsidP="00BC16C8">
      <w:r>
        <w:t>The synthetic practice bill was the opposite scenario. The adaptation of the script resulted in an alert for donor-letters with a projected cost of $585.78 against a budget of $500.00, and for idle-test-</w:t>
      </w:r>
      <w:proofErr w:type="spellStart"/>
      <w:r>
        <w:t>vm</w:t>
      </w:r>
      <w:proofErr w:type="spellEnd"/>
      <w:r>
        <w:t xml:space="preserve"> with a projected cost of $576.00 against a budget of $500.00. With this exercise, you learned how much cash is lost if you let model traffic and compute resources run away.</w:t>
      </w:r>
    </w:p>
    <w:p w14:paraId="0B47EBF6" w14:textId="77777777" w:rsidR="00547E93" w:rsidRDefault="00547E93" w:rsidP="00547E93">
      <w:pPr>
        <w:pStyle w:val="Heading1"/>
      </w:pPr>
      <w:r>
        <w:rPr>
          <w:b w:val="0"/>
        </w:rPr>
        <w:t>10. Security and Privacy</w:t>
      </w:r>
    </w:p>
    <w:p w14:paraId="613403C6" w14:textId="1910F953" w:rsidR="00547E93" w:rsidRDefault="00E66B46" w:rsidP="00547E93">
      <w:r w:rsidRPr="00E66B46">
        <w:t xml:space="preserve">It is important to note that only synthetic records were used in deployment. The donor IDs in the application didn't start with SYN- and the </w:t>
      </w:r>
      <w:proofErr w:type="spellStart"/>
      <w:r w:rsidRPr="00E66B46">
        <w:t>synthetic_donors.json</w:t>
      </w:r>
      <w:proofErr w:type="spellEnd"/>
      <w:r w:rsidRPr="00E66B46">
        <w:t xml:space="preserve"> file provided with the application had fake names and amounts. The API key didn't need to be placed in source control and was stored in a private .env file. Only </w:t>
      </w:r>
      <w:proofErr w:type="gramStart"/>
      <w:r w:rsidRPr="00E66B46">
        <w:t>include .</w:t>
      </w:r>
      <w:proofErr w:type="spellStart"/>
      <w:r w:rsidRPr="00E66B46">
        <w:t>env</w:t>
      </w:r>
      <w:proofErr w:type="gramEnd"/>
      <w:r w:rsidRPr="00E66B46">
        <w:t>.example</w:t>
      </w:r>
      <w:proofErr w:type="spellEnd"/>
      <w:r w:rsidRPr="00E66B46">
        <w:t xml:space="preserve"> in the public repository and be sure to scan it for any secrets prior to submission.</w:t>
      </w:r>
    </w:p>
    <w:p w14:paraId="2381A0BE" w14:textId="77777777" w:rsidR="00547E93" w:rsidRDefault="00547E93" w:rsidP="00547E93">
      <w:pPr>
        <w:pStyle w:val="Heading1"/>
      </w:pPr>
      <w:r>
        <w:rPr>
          <w:b w:val="0"/>
        </w:rPr>
        <w:t>11. AI Usage and Human Accountability</w:t>
      </w:r>
    </w:p>
    <w:p w14:paraId="2FB9E25E" w14:textId="77777777" w:rsidR="00D82F15" w:rsidRDefault="00D82F15" w:rsidP="00D82F15">
      <w:r>
        <w:t xml:space="preserve">Starter files were reviewed with AI assistance, mechanical deployment and traffic script were drafted with AI assistance, the FinOps calculation was adapted with AI assistance, the script was structured for the reconciliation, and first draft of documentation was prepared with AI assistance. There was still a need for human verification. I chose the provider project, checked my pricing assumptions, wrote down my prediction before I started to get paid traffic, looked over the quota error, did the end of the smoke test and the </w:t>
      </w:r>
      <w:proofErr w:type="gramStart"/>
      <w:r>
        <w:t>200 request</w:t>
      </w:r>
      <w:proofErr w:type="gramEnd"/>
      <w:r>
        <w:t xml:space="preserve"> workload, downloaded the real cost export, and checked the actual relationship between workload usage, smoke-test usage, and the provider bill.</w:t>
      </w:r>
    </w:p>
    <w:p w14:paraId="0BE500C2" w14:textId="438A5FE1" w:rsidR="00547E93" w:rsidRDefault="00D82F15" w:rsidP="00D82F15">
      <w:r>
        <w:t>An important adjustment was the cost allocation. Local request metadata that isn't explicitly specified is not necessarily provider billing tags. The billing boundary used for the provider project; project, env, team and workload labels were kept as local application output and in key naming convention for traceability. Another change to the starter FinOps script has been introduced: The total observed is now divided by the number of days observed before the 30-day cost is projected.</w:t>
      </w:r>
    </w:p>
    <w:p w14:paraId="6B5ACE31" w14:textId="77777777" w:rsidR="00547E93" w:rsidRDefault="00547E93" w:rsidP="00547E93">
      <w:pPr>
        <w:pStyle w:val="Heading1"/>
      </w:pPr>
      <w:r>
        <w:rPr>
          <w:b w:val="0"/>
        </w:rPr>
        <w:t>12. Conclusion</w:t>
      </w:r>
    </w:p>
    <w:p w14:paraId="15A52517" w14:textId="7EF8D894" w:rsidR="00547E93" w:rsidRDefault="006778DF" w:rsidP="00547E93">
      <w:r w:rsidRPr="006778DF">
        <w:t xml:space="preserve">The Project 12 workload was successfully deployed and 200 fixed requests were successfully processed. The pre-run prediction was $0.187500, while the real provider cost was $0.09276675. The 50.52% </w:t>
      </w:r>
      <w:proofErr w:type="spellStart"/>
      <w:r w:rsidRPr="006778DF">
        <w:t>favourable</w:t>
      </w:r>
      <w:proofErr w:type="spellEnd"/>
      <w:r w:rsidRPr="006778DF">
        <w:t xml:space="preserve"> variance was accounted for by the actual number of tokens, which were significantly less than the planning maximum. The provider export also </w:t>
      </w:r>
      <w:r w:rsidRPr="006778DF">
        <w:lastRenderedPageBreak/>
        <w:t>contained the paid smoke test and the difference between the workload-only estimate and provider bill was accounted for by the exact 127 input and 85 output tokens of the provider export. Thirty days' worth of daily spending would be calculated at $2.783010, which is below the script's 80% mark of $5. Finally, the evidence demonstrates that the assistant was not only effective, but that costs of the assistant can also be foreseen, measured, reconciled and monitored.</w:t>
      </w:r>
    </w:p>
    <w:p w14:paraId="4B4C7FEF" w14:textId="77777777" w:rsidR="00547E93" w:rsidRPr="00547E93" w:rsidRDefault="00547E93" w:rsidP="00547E93"/>
    <w:sectPr w:rsidR="00547E93" w:rsidRPr="00547E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2BAA51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92D34"/>
    <w:multiLevelType w:val="multilevel"/>
    <w:tmpl w:val="9B7A38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0F774E7"/>
    <w:multiLevelType w:val="multilevel"/>
    <w:tmpl w:val="2B408D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2810E4"/>
    <w:multiLevelType w:val="multilevel"/>
    <w:tmpl w:val="730024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B432D1"/>
    <w:multiLevelType w:val="multilevel"/>
    <w:tmpl w:val="8D1047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8D6249"/>
    <w:multiLevelType w:val="multilevel"/>
    <w:tmpl w:val="AE521F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AE7246"/>
    <w:multiLevelType w:val="multilevel"/>
    <w:tmpl w:val="8078D8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7D268B"/>
    <w:multiLevelType w:val="multilevel"/>
    <w:tmpl w:val="924C0A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865915">
    <w:abstractNumId w:val="8"/>
  </w:num>
  <w:num w:numId="2" w16cid:durableId="472716660">
    <w:abstractNumId w:val="6"/>
  </w:num>
  <w:num w:numId="3" w16cid:durableId="6450064">
    <w:abstractNumId w:val="5"/>
  </w:num>
  <w:num w:numId="4" w16cid:durableId="1063141491">
    <w:abstractNumId w:val="4"/>
  </w:num>
  <w:num w:numId="5" w16cid:durableId="1590116026">
    <w:abstractNumId w:val="7"/>
  </w:num>
  <w:num w:numId="6" w16cid:durableId="37095823">
    <w:abstractNumId w:val="3"/>
  </w:num>
  <w:num w:numId="7" w16cid:durableId="916400227">
    <w:abstractNumId w:val="2"/>
  </w:num>
  <w:num w:numId="8" w16cid:durableId="191648050">
    <w:abstractNumId w:val="1"/>
  </w:num>
  <w:num w:numId="9" w16cid:durableId="1787961507">
    <w:abstractNumId w:val="0"/>
  </w:num>
  <w:num w:numId="10" w16cid:durableId="1782800741">
    <w:abstractNumId w:val="9"/>
  </w:num>
  <w:num w:numId="11" w16cid:durableId="1340888198">
    <w:abstractNumId w:val="11"/>
  </w:num>
  <w:num w:numId="12" w16cid:durableId="260532910">
    <w:abstractNumId w:val="14"/>
  </w:num>
  <w:num w:numId="13" w16cid:durableId="1695498223">
    <w:abstractNumId w:val="13"/>
  </w:num>
  <w:num w:numId="14" w16cid:durableId="1118139086">
    <w:abstractNumId w:val="15"/>
  </w:num>
  <w:num w:numId="15" w16cid:durableId="262538852">
    <w:abstractNumId w:val="10"/>
  </w:num>
  <w:num w:numId="16" w16cid:durableId="13250086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BA1"/>
    <w:rsid w:val="00057958"/>
    <w:rsid w:val="0006063C"/>
    <w:rsid w:val="000807E1"/>
    <w:rsid w:val="00092D1E"/>
    <w:rsid w:val="00094D34"/>
    <w:rsid w:val="0009623D"/>
    <w:rsid w:val="00096CAA"/>
    <w:rsid w:val="000A57DE"/>
    <w:rsid w:val="000C4FE3"/>
    <w:rsid w:val="000E33EE"/>
    <w:rsid w:val="00110121"/>
    <w:rsid w:val="00112FC3"/>
    <w:rsid w:val="00115531"/>
    <w:rsid w:val="00123000"/>
    <w:rsid w:val="001263F6"/>
    <w:rsid w:val="001364D6"/>
    <w:rsid w:val="00140AB1"/>
    <w:rsid w:val="0015074B"/>
    <w:rsid w:val="00156F93"/>
    <w:rsid w:val="00167144"/>
    <w:rsid w:val="00180D00"/>
    <w:rsid w:val="00181C74"/>
    <w:rsid w:val="00187CEA"/>
    <w:rsid w:val="001A07F5"/>
    <w:rsid w:val="001A54CB"/>
    <w:rsid w:val="001C0787"/>
    <w:rsid w:val="001D2E4C"/>
    <w:rsid w:val="001D362A"/>
    <w:rsid w:val="001F2660"/>
    <w:rsid w:val="001F5CE4"/>
    <w:rsid w:val="00202295"/>
    <w:rsid w:val="002152BE"/>
    <w:rsid w:val="00220483"/>
    <w:rsid w:val="00222C0A"/>
    <w:rsid w:val="0023136C"/>
    <w:rsid w:val="00244192"/>
    <w:rsid w:val="00260718"/>
    <w:rsid w:val="002623EE"/>
    <w:rsid w:val="00265CD8"/>
    <w:rsid w:val="00271D67"/>
    <w:rsid w:val="00272E70"/>
    <w:rsid w:val="00277D34"/>
    <w:rsid w:val="002838A1"/>
    <w:rsid w:val="0029104A"/>
    <w:rsid w:val="0029639D"/>
    <w:rsid w:val="002A1845"/>
    <w:rsid w:val="002A53EA"/>
    <w:rsid w:val="002B5CF8"/>
    <w:rsid w:val="002C06EF"/>
    <w:rsid w:val="002C2475"/>
    <w:rsid w:val="002F28CD"/>
    <w:rsid w:val="003105DB"/>
    <w:rsid w:val="003120B8"/>
    <w:rsid w:val="00323E13"/>
    <w:rsid w:val="003269E0"/>
    <w:rsid w:val="00326F90"/>
    <w:rsid w:val="00331DF3"/>
    <w:rsid w:val="00334205"/>
    <w:rsid w:val="00353F13"/>
    <w:rsid w:val="003768E6"/>
    <w:rsid w:val="003A479A"/>
    <w:rsid w:val="003B3689"/>
    <w:rsid w:val="003C0D04"/>
    <w:rsid w:val="003D0AAB"/>
    <w:rsid w:val="003D54F6"/>
    <w:rsid w:val="003F084C"/>
    <w:rsid w:val="00406C87"/>
    <w:rsid w:val="004125CF"/>
    <w:rsid w:val="004315DE"/>
    <w:rsid w:val="004376B7"/>
    <w:rsid w:val="00437B63"/>
    <w:rsid w:val="00455863"/>
    <w:rsid w:val="0045622D"/>
    <w:rsid w:val="00461631"/>
    <w:rsid w:val="0046329C"/>
    <w:rsid w:val="00491907"/>
    <w:rsid w:val="00496A4B"/>
    <w:rsid w:val="004C335C"/>
    <w:rsid w:val="004C6093"/>
    <w:rsid w:val="004E24FD"/>
    <w:rsid w:val="005123D9"/>
    <w:rsid w:val="00525EF1"/>
    <w:rsid w:val="00530D63"/>
    <w:rsid w:val="005402D7"/>
    <w:rsid w:val="005461C9"/>
    <w:rsid w:val="00547E93"/>
    <w:rsid w:val="0055294E"/>
    <w:rsid w:val="0055474D"/>
    <w:rsid w:val="0056332F"/>
    <w:rsid w:val="0058280C"/>
    <w:rsid w:val="005A031C"/>
    <w:rsid w:val="005A3D29"/>
    <w:rsid w:val="005B4EDF"/>
    <w:rsid w:val="005C1312"/>
    <w:rsid w:val="005D7A8C"/>
    <w:rsid w:val="005E1F0D"/>
    <w:rsid w:val="005F7FC3"/>
    <w:rsid w:val="006070C7"/>
    <w:rsid w:val="006200C6"/>
    <w:rsid w:val="00620ACE"/>
    <w:rsid w:val="00624DBE"/>
    <w:rsid w:val="00630A3E"/>
    <w:rsid w:val="00636822"/>
    <w:rsid w:val="006512AC"/>
    <w:rsid w:val="00660EF8"/>
    <w:rsid w:val="00662F17"/>
    <w:rsid w:val="00664417"/>
    <w:rsid w:val="00670730"/>
    <w:rsid w:val="006778DF"/>
    <w:rsid w:val="00680047"/>
    <w:rsid w:val="00685BE8"/>
    <w:rsid w:val="00685CB5"/>
    <w:rsid w:val="006A2F35"/>
    <w:rsid w:val="006B22D6"/>
    <w:rsid w:val="006B43ED"/>
    <w:rsid w:val="006C4260"/>
    <w:rsid w:val="006E743A"/>
    <w:rsid w:val="006F7E24"/>
    <w:rsid w:val="0070717B"/>
    <w:rsid w:val="00712C60"/>
    <w:rsid w:val="00713485"/>
    <w:rsid w:val="007248E5"/>
    <w:rsid w:val="00727BB4"/>
    <w:rsid w:val="00731A5C"/>
    <w:rsid w:val="00732310"/>
    <w:rsid w:val="00734E1A"/>
    <w:rsid w:val="00735693"/>
    <w:rsid w:val="00735EAA"/>
    <w:rsid w:val="00756976"/>
    <w:rsid w:val="0076136A"/>
    <w:rsid w:val="0076375B"/>
    <w:rsid w:val="0077535E"/>
    <w:rsid w:val="00795588"/>
    <w:rsid w:val="007975D5"/>
    <w:rsid w:val="007A60CF"/>
    <w:rsid w:val="007B3085"/>
    <w:rsid w:val="007B4A2F"/>
    <w:rsid w:val="007E0051"/>
    <w:rsid w:val="007E4023"/>
    <w:rsid w:val="007F44C1"/>
    <w:rsid w:val="00822CA3"/>
    <w:rsid w:val="00822E01"/>
    <w:rsid w:val="00827BD9"/>
    <w:rsid w:val="008358EE"/>
    <w:rsid w:val="00843082"/>
    <w:rsid w:val="00865E7B"/>
    <w:rsid w:val="008734F8"/>
    <w:rsid w:val="0087421A"/>
    <w:rsid w:val="00892B3D"/>
    <w:rsid w:val="008936E3"/>
    <w:rsid w:val="00894DE9"/>
    <w:rsid w:val="0089603F"/>
    <w:rsid w:val="008A25EB"/>
    <w:rsid w:val="008A4454"/>
    <w:rsid w:val="008B1D8D"/>
    <w:rsid w:val="008C0D02"/>
    <w:rsid w:val="008D6282"/>
    <w:rsid w:val="008E0450"/>
    <w:rsid w:val="008E0464"/>
    <w:rsid w:val="008E3BE3"/>
    <w:rsid w:val="008F1921"/>
    <w:rsid w:val="008F25EF"/>
    <w:rsid w:val="008F3A18"/>
    <w:rsid w:val="008F566A"/>
    <w:rsid w:val="009100A4"/>
    <w:rsid w:val="0091223D"/>
    <w:rsid w:val="0091485E"/>
    <w:rsid w:val="00922FFD"/>
    <w:rsid w:val="0092347A"/>
    <w:rsid w:val="009241DC"/>
    <w:rsid w:val="0092490A"/>
    <w:rsid w:val="00924A32"/>
    <w:rsid w:val="00964394"/>
    <w:rsid w:val="00970CB2"/>
    <w:rsid w:val="00981DAD"/>
    <w:rsid w:val="00990AD6"/>
    <w:rsid w:val="00992D5A"/>
    <w:rsid w:val="00996FB8"/>
    <w:rsid w:val="009A778A"/>
    <w:rsid w:val="009B52C8"/>
    <w:rsid w:val="009D63DB"/>
    <w:rsid w:val="009D66A1"/>
    <w:rsid w:val="00A10A7F"/>
    <w:rsid w:val="00A12B5E"/>
    <w:rsid w:val="00A173E6"/>
    <w:rsid w:val="00A25093"/>
    <w:rsid w:val="00A52265"/>
    <w:rsid w:val="00A54E4A"/>
    <w:rsid w:val="00A55111"/>
    <w:rsid w:val="00A722C5"/>
    <w:rsid w:val="00A725B6"/>
    <w:rsid w:val="00A85BB9"/>
    <w:rsid w:val="00A92A44"/>
    <w:rsid w:val="00AA1D8D"/>
    <w:rsid w:val="00AA2DC9"/>
    <w:rsid w:val="00AB4D28"/>
    <w:rsid w:val="00AE33F2"/>
    <w:rsid w:val="00AE4445"/>
    <w:rsid w:val="00AE4447"/>
    <w:rsid w:val="00AE7D6C"/>
    <w:rsid w:val="00AF174E"/>
    <w:rsid w:val="00AF1C88"/>
    <w:rsid w:val="00B05947"/>
    <w:rsid w:val="00B13DB1"/>
    <w:rsid w:val="00B20CC8"/>
    <w:rsid w:val="00B24676"/>
    <w:rsid w:val="00B25C9B"/>
    <w:rsid w:val="00B42279"/>
    <w:rsid w:val="00B4496E"/>
    <w:rsid w:val="00B47730"/>
    <w:rsid w:val="00B51C2C"/>
    <w:rsid w:val="00B6261F"/>
    <w:rsid w:val="00B648F9"/>
    <w:rsid w:val="00B82C44"/>
    <w:rsid w:val="00B83B1F"/>
    <w:rsid w:val="00B845FA"/>
    <w:rsid w:val="00B9303C"/>
    <w:rsid w:val="00B95B83"/>
    <w:rsid w:val="00BB1D87"/>
    <w:rsid w:val="00BB2CCD"/>
    <w:rsid w:val="00BB3DC5"/>
    <w:rsid w:val="00BC16C8"/>
    <w:rsid w:val="00BC284B"/>
    <w:rsid w:val="00BD732A"/>
    <w:rsid w:val="00BE6B5C"/>
    <w:rsid w:val="00BF0A17"/>
    <w:rsid w:val="00BF7D62"/>
    <w:rsid w:val="00C03299"/>
    <w:rsid w:val="00C06983"/>
    <w:rsid w:val="00C10B07"/>
    <w:rsid w:val="00C177C4"/>
    <w:rsid w:val="00C62496"/>
    <w:rsid w:val="00C807C9"/>
    <w:rsid w:val="00C857F8"/>
    <w:rsid w:val="00C863CB"/>
    <w:rsid w:val="00C87314"/>
    <w:rsid w:val="00C91D19"/>
    <w:rsid w:val="00CA25E9"/>
    <w:rsid w:val="00CB0664"/>
    <w:rsid w:val="00CC6EA1"/>
    <w:rsid w:val="00CD0AB0"/>
    <w:rsid w:val="00CD2E05"/>
    <w:rsid w:val="00CD3267"/>
    <w:rsid w:val="00D06151"/>
    <w:rsid w:val="00D10B67"/>
    <w:rsid w:val="00D13C3A"/>
    <w:rsid w:val="00D14F46"/>
    <w:rsid w:val="00D2198A"/>
    <w:rsid w:val="00D30CFF"/>
    <w:rsid w:val="00D33DE0"/>
    <w:rsid w:val="00D57730"/>
    <w:rsid w:val="00D61978"/>
    <w:rsid w:val="00D63CB6"/>
    <w:rsid w:val="00D82F15"/>
    <w:rsid w:val="00D96108"/>
    <w:rsid w:val="00DA15F3"/>
    <w:rsid w:val="00DB1861"/>
    <w:rsid w:val="00DC35ED"/>
    <w:rsid w:val="00DC6FF4"/>
    <w:rsid w:val="00DC7C39"/>
    <w:rsid w:val="00DD5C59"/>
    <w:rsid w:val="00DD7E77"/>
    <w:rsid w:val="00DF3A27"/>
    <w:rsid w:val="00E01139"/>
    <w:rsid w:val="00E144DA"/>
    <w:rsid w:val="00E1796E"/>
    <w:rsid w:val="00E31CBC"/>
    <w:rsid w:val="00E52538"/>
    <w:rsid w:val="00E6127F"/>
    <w:rsid w:val="00E61D7B"/>
    <w:rsid w:val="00E63A06"/>
    <w:rsid w:val="00E664AA"/>
    <w:rsid w:val="00E66B46"/>
    <w:rsid w:val="00E710BD"/>
    <w:rsid w:val="00E835D9"/>
    <w:rsid w:val="00E97254"/>
    <w:rsid w:val="00EA3F1D"/>
    <w:rsid w:val="00EB3B41"/>
    <w:rsid w:val="00EF1453"/>
    <w:rsid w:val="00EF4B68"/>
    <w:rsid w:val="00EF531F"/>
    <w:rsid w:val="00EF5FB4"/>
    <w:rsid w:val="00F008B8"/>
    <w:rsid w:val="00F04270"/>
    <w:rsid w:val="00F07B46"/>
    <w:rsid w:val="00F106E6"/>
    <w:rsid w:val="00F1634F"/>
    <w:rsid w:val="00F368BD"/>
    <w:rsid w:val="00F37646"/>
    <w:rsid w:val="00F72EAD"/>
    <w:rsid w:val="00F80A62"/>
    <w:rsid w:val="00F94153"/>
    <w:rsid w:val="00FC2F03"/>
    <w:rsid w:val="00FC6121"/>
    <w:rsid w:val="00FC63CA"/>
    <w:rsid w:val="00FC693F"/>
    <w:rsid w:val="00FE00BC"/>
    <w:rsid w:val="00FE0FDF"/>
    <w:rsid w:val="00FF44D3"/>
    <w:rsid w:val="00FF4E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C7CEC"/>
  <w14:defaultImageDpi w14:val="300"/>
  <w15:docId w15:val="{1EF683C0-69CD-45CD-AC48-9F5BFEAE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sid w:val="00110121"/>
    <w:pPr>
      <w:shd w:val="clear" w:color="auto" w:fill="F3F6F8"/>
      <w:spacing w:before="80" w:after="120" w:line="240" w:lineRule="auto"/>
      <w:ind w:left="259" w:right="259"/>
    </w:pPr>
    <w:rPr>
      <w:rFonts w:ascii="Liberation Mono" w:hAnsi="Liberation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6</Pages>
  <Words>1467</Words>
  <Characters>8366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Mohd Mazher Uddin</cp:lastModifiedBy>
  <cp:revision>306</cp:revision>
  <dcterms:created xsi:type="dcterms:W3CDTF">2013-12-23T23:15:00Z</dcterms:created>
  <dcterms:modified xsi:type="dcterms:W3CDTF">2026-08-02T13:43:00Z</dcterms:modified>
  <cp:category/>
</cp:coreProperties>
</file>