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--version=7.1.4 -y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--version=2.4.3 -y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corretto17jdk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 ~/.curlrc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openjdk@17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$HOMEBREW_PREFIX/opt/openjdk@17/libexec/openjdk.jdk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visual-studio-code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