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SIMATS ENGINEERING</w:t>
      </w:r>
    </w:p>
    <w:p>
      <w:pPr>
        <w:pStyle w:val="Heading2"/>
        <w:jc w:val="center"/>
      </w:pPr>
      <w:r>
        <w:t>ASSESSMENT TOOL 2</w:t>
      </w:r>
    </w:p>
    <w:p>
      <w:r>
        <w:t>COURSE NAME: COMPUTER NETWORKS</w:t>
      </w:r>
    </w:p>
    <w:p>
      <w:r>
        <w:t>COURSE CODE: CSA07</w:t>
      </w:r>
    </w:p>
    <w:p>
      <w:r>
        <w:t>COURSE OUTCOME COVERED</w:t>
      </w:r>
    </w:p>
    <w:p>
      <w:r>
        <w:t>CO2: Configure IP addressing schemes, subnetting, and basic routing techniques using simulation tool, for efficient network design and topology. (BL3)</w:t>
      </w:r>
    </w:p>
    <w:p>
      <w:r>
        <w:t>Assessment Tool Weightage: 30%</w:t>
      </w:r>
    </w:p>
    <w:p>
      <w:pPr>
        <w:pStyle w:val="Heading3"/>
      </w:pPr>
      <w:r>
        <w:t>Code of Conduct:</w:t>
      </w:r>
    </w:p>
    <w:p>
      <w:r>
        <w:t>I ___________________________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>
      <w:r>
        <w:t>Signature of the student: 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r>
              <w:t>Weightage (%)</w:t>
            </w:r>
          </w:p>
        </w:tc>
        <w:tc>
          <w:tcPr>
            <w:tcW w:type="dxa" w:w="1440"/>
          </w:tcPr>
          <w:p>
            <w:r>
              <w:t>Q1 10marks</w:t>
            </w:r>
          </w:p>
        </w:tc>
        <w:tc>
          <w:tcPr>
            <w:tcW w:type="dxa" w:w="1440"/>
          </w:tcPr>
          <w:p>
            <w:r>
              <w:t>Q2 10marks</w:t>
            </w:r>
          </w:p>
        </w:tc>
        <w:tc>
          <w:tcPr>
            <w:tcW w:type="dxa" w:w="1440"/>
          </w:tcPr>
          <w:p>
            <w:r>
              <w:t>Q3 10marks</w:t>
            </w:r>
          </w:p>
        </w:tc>
        <w:tc>
          <w:tcPr>
            <w:tcW w:type="dxa" w:w="1440"/>
          </w:tcPr>
          <w:p>
            <w:r>
              <w:t>Q4 10marks</w:t>
            </w:r>
          </w:p>
        </w:tc>
      </w:tr>
      <w:tr>
        <w:tc>
          <w:tcPr>
            <w:tcW w:type="dxa" w:w="1440"/>
          </w:tcPr>
          <w:p>
            <w:r>
              <w:t>Understanding of Scenario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Identification of Key Issues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Application of Concepts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Decision Making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Clarity of Response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2"/>
      </w:pPr>
      <w:r>
        <w:t>Annexure A</w:t>
      </w:r>
    </w:p>
    <w:p>
      <w:pPr>
        <w:pStyle w:val="Heading3"/>
      </w:pPr>
      <w:r>
        <w:t>Scenario-Based</w:t>
      </w:r>
    </w:p>
    <w:p>
      <w:r>
        <w:t>1. 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  <w:br/>
        <w:t>School of Computing → /25</w:t>
        <w:br/>
        <w:t>School of Electronics → /26</w:t>
        <w:br/>
        <w:t>School of Mechanical Engineering → /27</w:t>
        <w:br/>
        <w:t>As the network engineer, design the subnet allocation by performing the following tasks:</w:t>
        <w:br/>
        <w:t>1. Determine the network address and broadcast address for each department.</w:t>
        <w:br/>
        <w:t>2. Identify the valid host IP address range for each subnet.</w:t>
        <w:br/>
        <w:t>3. Calculate the number of usable host addresses available in each subnet.</w:t>
        <w:br/>
        <w:t>4. Determine the remaining unused IP address range within the given network block.</w:t>
      </w:r>
    </w:p>
    <w:p>
      <w:r>
        <w:t>2. A multinational software company is expanding its headquarters and has been assigned the private IP block 10.10.0.0/16. Different departments require different subnet sizes based on the number of employees. The network administrator has allocated the following subnet masks:</w:t>
        <w:br/>
        <w:t>Software Development → /24</w:t>
        <w:br/>
        <w:t>Quality Assurance → /25</w:t>
        <w:br/>
        <w:t>Human Resources → /26</w:t>
        <w:br/>
        <w:t>Executive Management → /27</w:t>
        <w:br/>
        <w:t>As the network administrator, perform the following tasks:</w:t>
        <w:br/>
        <w:t>1. Determine the network address and broadcast address for each department.</w:t>
        <w:br/>
        <w:t>2. Identify the valid range of host IP addresses.</w:t>
        <w:br/>
        <w:t>3. Calculate the number of usable hosts in each subnet.</w:t>
        <w:br/>
        <w:t>4. Identify the unused IP address range remaining within the allocated IP block.</w:t>
      </w:r>
    </w:p>
    <w:p>
      <w:r>
        <w:t>3. A smart hospital is migrating its network infrastructure from IPv4 to IPv6 to support thousands of connected medical devices and IoT sensors. The hospital has been assigned the IPv6 network:</w:t>
        <w:br/>
        <w:t>2001:0db8:abcd:0000:0000:0000:0000:0000/64</w:t>
        <w:br/>
        <w:t>As the network engineer responsible for the migration, perform the following:</w:t>
        <w:br/>
        <w:t>1. Convert the given IPv6 address into its compressed notation.</w:t>
        <w:br/>
        <w:t>2. Expand the compressed address back into its full hexadecimal representation.</w:t>
        <w:br/>
        <w:t>3. Identify the network prefix using the /64 prefix length.</w:t>
        <w:br/>
        <w:t>4. Calculate the total number of host addresses supported within the subnet.</w:t>
        <w:br/>
        <w:t>5. Find the total number of possible host addresses available within this network.</w:t>
      </w:r>
    </w:p>
    <w:p>
      <w:r>
        <w:t>4. An Internet Service Provider (ISP) connects multiple customer networks through a core router. The router maintains the following routing table entries:</w:t>
        <w:br/>
        <w:t>192.168.1.0/24</w:t>
        <w:br/>
        <w:t>192.168.2.0/24</w:t>
        <w:br/>
        <w:t>192.168.3.0/24</w:t>
        <w:br/>
        <w:t>A packet arrives at the router with the destination IP address:</w:t>
        <w:br/>
        <w:t>192.168.2.45</w:t>
        <w:br/>
        <w:t>As the routing engineer, determine:</w:t>
        <w:br/>
        <w:t>1. The destination subnet to which the packet belongs.</w:t>
        <w:br/>
        <w:t>2. The matching routing table entry.</w:t>
        <w:br/>
        <w:t>3. The next-hop network/interface used to forward the packet.</w:t>
        <w:br/>
        <w:t>4. The default route that should be used if the destination does not match any routing table entry.</w:t>
      </w:r>
    </w:p>
    <w:p>
      <w:r>
        <w:t>5. A company establishes two office departments connected through a Layer-3 router. The allocated subnet information is as follows:</w:t>
        <w:br/>
        <w:t>Administration LAN → 192.168.10.0/26</w:t>
        <w:br/>
        <w:t>Finance LAN → 192.168.10.64/26</w:t>
        <w:br/>
        <w:t>The router interfaces are configured with:</w:t>
        <w:br/>
        <w:t>Administration Gateway → 192.168.10.1</w:t>
        <w:br/>
        <w:t>Finance Gateway → 192.168.10.65</w:t>
        <w:br/>
        <w:t>As the network administrator, perform the following tasks:</w:t>
        <w:br/>
        <w:t>1. Determine the network address and broadcast address for each LAN.</w:t>
        <w:br/>
        <w:t>2. Identify the valid host IP address range.</w:t>
        <w:br/>
        <w:t>3. Suggest suitable IP addresses for three computers in each LAN.</w:t>
        <w:br/>
        <w:t>4. Identify the default gateway that hosts in each LAN should use for communication.</w:t>
      </w:r>
    </w:p>
    <w:p>
      <w:pPr>
        <w:pStyle w:val="Heading2"/>
      </w:pPr>
      <w:r>
        <w:t>RUBRICS FOR CALCULATION</w:t>
      </w:r>
    </w:p>
    <w:p>
      <w:pPr>
        <w:pStyle w:val="Heading3"/>
      </w:pPr>
      <w:r>
        <w:t>Scenario Based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r>
              <w:t>Weightage (%)</w:t>
            </w:r>
          </w:p>
        </w:tc>
        <w:tc>
          <w:tcPr>
            <w:tcW w:type="dxa" w:w="1440"/>
          </w:tcPr>
          <w:p>
            <w:r>
              <w:t>Level 4 (Exemplary)</w:t>
            </w:r>
          </w:p>
        </w:tc>
        <w:tc>
          <w:tcPr>
            <w:tcW w:type="dxa" w:w="1440"/>
          </w:tcPr>
          <w:p>
            <w:r>
              <w:t>Level 3 (Proficient)</w:t>
            </w:r>
          </w:p>
        </w:tc>
        <w:tc>
          <w:tcPr>
            <w:tcW w:type="dxa" w:w="1440"/>
          </w:tcPr>
          <w:p>
            <w:r>
              <w:t>Level 2 (Developing)</w:t>
            </w:r>
          </w:p>
        </w:tc>
        <w:tc>
          <w:tcPr>
            <w:tcW w:type="dxa" w:w="1440"/>
          </w:tcPr>
          <w:p>
            <w:r>
              <w:t>Level 1 (Beginning)</w:t>
            </w:r>
          </w:p>
        </w:tc>
      </w:tr>
      <w:tr>
        <w:tc>
          <w:tcPr>
            <w:tcW w:type="dxa" w:w="1440"/>
          </w:tcPr>
          <w:p>
            <w:r>
              <w:t>Understanding of Scenario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Demonstrates clear and complete understanding of the scenario and context</w:t>
            </w:r>
          </w:p>
        </w:tc>
        <w:tc>
          <w:tcPr>
            <w:tcW w:type="dxa" w:w="1440"/>
          </w:tcPr>
          <w:p>
            <w:r>
              <w:t>Shows good understanding with minor gaps</w:t>
            </w:r>
          </w:p>
        </w:tc>
        <w:tc>
          <w:tcPr>
            <w:tcW w:type="dxa" w:w="1440"/>
          </w:tcPr>
          <w:p>
            <w:r>
              <w:t>Partial understanding; misses key aspects</w:t>
            </w:r>
          </w:p>
        </w:tc>
        <w:tc>
          <w:tcPr>
            <w:tcW w:type="dxa" w:w="1440"/>
          </w:tcPr>
          <w:p>
            <w:r>
              <w:t>Misinterprets or fails to understand the scenario</w:t>
            </w:r>
          </w:p>
        </w:tc>
      </w:tr>
      <w:tr>
        <w:tc>
          <w:tcPr>
            <w:tcW w:type="dxa" w:w="1440"/>
          </w:tcPr>
          <w:p>
            <w:r>
              <w:t>Identification of Key Issues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Accurately identifies all relevant issues and factors involved</w:t>
            </w:r>
          </w:p>
        </w:tc>
        <w:tc>
          <w:tcPr>
            <w:tcW w:type="dxa" w:w="1440"/>
          </w:tcPr>
          <w:p>
            <w:r>
              <w:t>Identifies most key issues with minor omissions</w:t>
            </w:r>
          </w:p>
        </w:tc>
        <w:tc>
          <w:tcPr>
            <w:tcW w:type="dxa" w:w="1440"/>
          </w:tcPr>
          <w:p>
            <w:r>
              <w:t>Identifies limited issues; some irrelevant points</w:t>
            </w:r>
          </w:p>
        </w:tc>
        <w:tc>
          <w:tcPr>
            <w:tcW w:type="dxa" w:w="1440"/>
          </w:tcPr>
          <w:p>
            <w:r>
              <w:t>Unable to identify key issues</w:t>
            </w:r>
          </w:p>
        </w:tc>
      </w:tr>
      <w:tr>
        <w:tc>
          <w:tcPr>
            <w:tcW w:type="dxa" w:w="1440"/>
          </w:tcPr>
          <w:p>
            <w:r>
              <w:t>Application of Concepts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Applies appropriate concepts effectively to address the scenario</w:t>
            </w:r>
          </w:p>
        </w:tc>
        <w:tc>
          <w:tcPr>
            <w:tcW w:type="dxa" w:w="1440"/>
          </w:tcPr>
          <w:p>
            <w:r>
              <w:t>Applies concepts with minor errors</w:t>
            </w:r>
          </w:p>
        </w:tc>
        <w:tc>
          <w:tcPr>
            <w:tcW w:type="dxa" w:w="1440"/>
          </w:tcPr>
          <w:p>
            <w:r>
              <w:t>Limited or partially correct application</w:t>
            </w:r>
          </w:p>
        </w:tc>
        <w:tc>
          <w:tcPr>
            <w:tcW w:type="dxa" w:w="1440"/>
          </w:tcPr>
          <w:p>
            <w:r>
              <w:t>Unable to apply relevant concepts</w:t>
            </w:r>
          </w:p>
        </w:tc>
      </w:tr>
      <w:tr>
        <w:tc>
          <w:tcPr>
            <w:tcW w:type="dxa" w:w="1440"/>
          </w:tcPr>
          <w:p>
            <w:r>
              <w:t>Decision Making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Makes well-reasoned, logical decisions with strong rationale</w:t>
            </w:r>
          </w:p>
        </w:tc>
        <w:tc>
          <w:tcPr>
            <w:tcW w:type="dxa" w:w="1440"/>
          </w:tcPr>
          <w:p>
            <w:r>
              <w:t>Makes reasonable decisions with some justification</w:t>
            </w:r>
          </w:p>
        </w:tc>
        <w:tc>
          <w:tcPr>
            <w:tcW w:type="dxa" w:w="1440"/>
          </w:tcPr>
          <w:p>
            <w:r>
              <w:t>Makes weak decisions with limited justification</w:t>
            </w:r>
          </w:p>
        </w:tc>
        <w:tc>
          <w:tcPr>
            <w:tcW w:type="dxa" w:w="1440"/>
          </w:tcPr>
          <w:p>
            <w:r>
              <w:t>No clear decisions made or rationale provided</w:t>
            </w:r>
          </w:p>
        </w:tc>
      </w:tr>
      <w:tr>
        <w:tc>
          <w:tcPr>
            <w:tcW w:type="dxa" w:w="1440"/>
          </w:tcPr>
          <w:p>
            <w:r>
              <w:t>Clarity of Response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Response is clear, structured, and logically presented</w:t>
            </w:r>
          </w:p>
        </w:tc>
        <w:tc>
          <w:tcPr>
            <w:tcW w:type="dxa" w:w="1440"/>
          </w:tcPr>
          <w:p>
            <w:r>
              <w:t>Generally clear with minor issues</w:t>
            </w:r>
          </w:p>
        </w:tc>
        <w:tc>
          <w:tcPr>
            <w:tcW w:type="dxa" w:w="1440"/>
          </w:tcPr>
          <w:p>
            <w:r>
              <w:t>Somewhat unclear or poorly structured</w:t>
            </w:r>
          </w:p>
        </w:tc>
        <w:tc>
          <w:tcPr>
            <w:tcW w:type="dxa" w:w="1440"/>
          </w:tcPr>
          <w:p>
            <w:r>
              <w:t>Disorganized and difficult to understand</w:t>
            </w:r>
          </w:p>
        </w:tc>
      </w:tr>
    </w:tbl>
    <w:p>
      <w:r>
        <w:br w:type="page"/>
      </w:r>
    </w:p>
    <w:p>
      <w:pPr>
        <w:pStyle w:val="Heading1"/>
      </w:pPr>
      <w:r>
        <w:t>Answers</w:t>
      </w:r>
    </w:p>
    <w:p>
      <w:pPr>
        <w:pStyle w:val="Heading2"/>
      </w:pPr>
      <w:r>
        <w:t>1. Smart Campus Network Subnet Allocation</w:t>
      </w:r>
    </w:p>
    <w:p>
      <w:r>
        <w:t>Given IP block: 192.168.100.0/24</w:t>
        <w:br/>
        <w:t>- School of Computing → /25</w:t>
        <w:br/>
        <w:t>- School of Electronics → /26</w:t>
        <w:br/>
        <w:t>- School of Mechanical Engineering → /27</w:t>
      </w:r>
    </w:p>
    <w:p>
      <w:pPr>
        <w:pStyle w:val="Heading3"/>
      </w:pPr>
      <w:r>
        <w:t>Step 1: Calculate subnet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CIDR</w:t>
            </w:r>
          </w:p>
        </w:tc>
        <w:tc>
          <w:tcPr>
            <w:tcW w:type="dxa" w:w="1728"/>
          </w:tcPr>
          <w:p>
            <w:r>
              <w:t>Subnet Mask</w:t>
            </w:r>
          </w:p>
        </w:tc>
        <w:tc>
          <w:tcPr>
            <w:tcW w:type="dxa" w:w="1728"/>
          </w:tcPr>
          <w:p>
            <w:r>
              <w:t>Total IPs</w:t>
            </w:r>
          </w:p>
        </w:tc>
        <w:tc>
          <w:tcPr>
            <w:tcW w:type="dxa" w:w="1728"/>
          </w:tcPr>
          <w:p>
            <w:r>
              <w:t>Usable Hosts</w:t>
            </w:r>
          </w:p>
        </w:tc>
      </w:tr>
      <w:tr>
        <w:tc>
          <w:tcPr>
            <w:tcW w:type="dxa" w:w="1728"/>
          </w:tcPr>
          <w:p>
            <w:r>
              <w:t>Computing</w:t>
            </w:r>
          </w:p>
        </w:tc>
        <w:tc>
          <w:tcPr>
            <w:tcW w:type="dxa" w:w="1728"/>
          </w:tcPr>
          <w:p>
            <w:r>
              <w:t>/25</w:t>
            </w:r>
          </w:p>
        </w:tc>
        <w:tc>
          <w:tcPr>
            <w:tcW w:type="dxa" w:w="1728"/>
          </w:tcPr>
          <w:p>
            <w:r>
              <w:t>255.255.255.128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126</w:t>
            </w:r>
          </w:p>
        </w:tc>
      </w:tr>
      <w:tr>
        <w:tc>
          <w:tcPr>
            <w:tcW w:type="dxa" w:w="1728"/>
          </w:tcPr>
          <w:p>
            <w:r>
              <w:t>Electronics</w:t>
            </w:r>
          </w:p>
        </w:tc>
        <w:tc>
          <w:tcPr>
            <w:tcW w:type="dxa" w:w="1728"/>
          </w:tcPr>
          <w:p>
            <w:r>
              <w:t>/26</w:t>
            </w:r>
          </w:p>
        </w:tc>
        <w:tc>
          <w:tcPr>
            <w:tcW w:type="dxa" w:w="1728"/>
          </w:tcPr>
          <w:p>
            <w:r>
              <w:t>255.255.255.192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62</w:t>
            </w:r>
          </w:p>
        </w:tc>
      </w:tr>
      <w:tr>
        <w:tc>
          <w:tcPr>
            <w:tcW w:type="dxa" w:w="1728"/>
          </w:tcPr>
          <w:p>
            <w:r>
              <w:t>Mechanical</w:t>
            </w:r>
          </w:p>
        </w:tc>
        <w:tc>
          <w:tcPr>
            <w:tcW w:type="dxa" w:w="1728"/>
          </w:tcPr>
          <w:p>
            <w:r>
              <w:t>/27</w:t>
            </w:r>
          </w:p>
        </w:tc>
        <w:tc>
          <w:tcPr>
            <w:tcW w:type="dxa" w:w="1728"/>
          </w:tcPr>
          <w:p>
            <w:r>
              <w:t>255.255.255.224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</w:tbl>
    <w:p>
      <w:pPr>
        <w:pStyle w:val="Heading3"/>
      </w:pPr>
      <w:r>
        <w:t>Step 2: Allocate subnet addresses</w:t>
      </w:r>
    </w:p>
    <w:p>
      <w:r>
        <w:t>Allocate the subnets sequentially, starting from 192.168.100.0.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Details</w:t>
            </w:r>
          </w:p>
        </w:tc>
        <w:tc>
          <w:tcPr>
            <w:tcW w:type="dxa" w:w="2160"/>
          </w:tcPr>
          <w:p>
            <w:r>
              <w:t>Computing</w:t>
            </w:r>
          </w:p>
        </w:tc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Mechanical</w:t>
            </w:r>
          </w:p>
        </w:tc>
      </w:tr>
      <w:tr>
        <w:tc>
          <w:tcPr>
            <w:tcW w:type="dxa" w:w="2160"/>
          </w:tcPr>
          <w:p>
            <w:r>
              <w:t>Network Address</w:t>
            </w:r>
          </w:p>
        </w:tc>
        <w:tc>
          <w:tcPr>
            <w:tcW w:type="dxa" w:w="2160"/>
          </w:tcPr>
          <w:p>
            <w:r>
              <w:t>192.168.100.0</w:t>
            </w:r>
          </w:p>
        </w:tc>
        <w:tc>
          <w:tcPr>
            <w:tcW w:type="dxa" w:w="2160"/>
          </w:tcPr>
          <w:p>
            <w:r>
              <w:t>192.168.100.128</w:t>
            </w:r>
          </w:p>
        </w:tc>
        <w:tc>
          <w:tcPr>
            <w:tcW w:type="dxa" w:w="2160"/>
          </w:tcPr>
          <w:p>
            <w:r>
              <w:t>192.168.100.192</w:t>
            </w:r>
          </w:p>
        </w:tc>
      </w:tr>
      <w:tr>
        <w:tc>
          <w:tcPr>
            <w:tcW w:type="dxa" w:w="2160"/>
          </w:tcPr>
          <w:p>
            <w:r>
              <w:t>First Valid Host</w:t>
            </w:r>
          </w:p>
        </w:tc>
        <w:tc>
          <w:tcPr>
            <w:tcW w:type="dxa" w:w="2160"/>
          </w:tcPr>
          <w:p>
            <w:r>
              <w:t>192.168.100.1</w:t>
            </w:r>
          </w:p>
        </w:tc>
        <w:tc>
          <w:tcPr>
            <w:tcW w:type="dxa" w:w="2160"/>
          </w:tcPr>
          <w:p>
            <w:r>
              <w:t>192.168.100.129</w:t>
            </w:r>
          </w:p>
        </w:tc>
        <w:tc>
          <w:tcPr>
            <w:tcW w:type="dxa" w:w="2160"/>
          </w:tcPr>
          <w:p>
            <w:r>
              <w:t>192.168.100.193</w:t>
            </w:r>
          </w:p>
        </w:tc>
      </w:tr>
      <w:tr>
        <w:tc>
          <w:tcPr>
            <w:tcW w:type="dxa" w:w="2160"/>
          </w:tcPr>
          <w:p>
            <w:r>
              <w:t>Last Valid Host</w:t>
            </w:r>
          </w:p>
        </w:tc>
        <w:tc>
          <w:tcPr>
            <w:tcW w:type="dxa" w:w="2160"/>
          </w:tcPr>
          <w:p>
            <w:r>
              <w:t>192.168.100.126</w:t>
            </w:r>
          </w:p>
        </w:tc>
        <w:tc>
          <w:tcPr>
            <w:tcW w:type="dxa" w:w="2160"/>
          </w:tcPr>
          <w:p>
            <w:r>
              <w:t>192.168.100.190</w:t>
            </w:r>
          </w:p>
        </w:tc>
        <w:tc>
          <w:tcPr>
            <w:tcW w:type="dxa" w:w="2160"/>
          </w:tcPr>
          <w:p>
            <w:r>
              <w:t>192.168.100.222</w:t>
            </w:r>
          </w:p>
        </w:tc>
      </w:tr>
      <w:tr>
        <w:tc>
          <w:tcPr>
            <w:tcW w:type="dxa" w:w="2160"/>
          </w:tcPr>
          <w:p>
            <w:r>
              <w:t>Broadcast Address</w:t>
            </w:r>
          </w:p>
        </w:tc>
        <w:tc>
          <w:tcPr>
            <w:tcW w:type="dxa" w:w="2160"/>
          </w:tcPr>
          <w:p>
            <w:r>
              <w:t>192.168.100.127</w:t>
            </w:r>
          </w:p>
        </w:tc>
        <w:tc>
          <w:tcPr>
            <w:tcW w:type="dxa" w:w="2160"/>
          </w:tcPr>
          <w:p>
            <w:r>
              <w:t>192.168.100.191</w:t>
            </w:r>
          </w:p>
        </w:tc>
        <w:tc>
          <w:tcPr>
            <w:tcW w:type="dxa" w:w="2160"/>
          </w:tcPr>
          <w:p>
            <w:r>
              <w:t>192.168.100.223</w:t>
            </w:r>
          </w:p>
        </w:tc>
      </w:tr>
      <w:tr>
        <w:tc>
          <w:tcPr>
            <w:tcW w:type="dxa" w:w="2160"/>
          </w:tcPr>
          <w:p>
            <w:r>
              <w:t>Usable Hosts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</w:tbl>
    <w:p>
      <w:pPr>
        <w:pStyle w:val="Heading3"/>
      </w:pPr>
      <w:r>
        <w:t>Step 3: Remaining unused IP range</w:t>
      </w:r>
    </w:p>
    <w:p>
      <w:r>
        <w:t>The allocated subnets occupy addresses from 192.168.100.0 to 192.168.100.223.</w:t>
        <w:br/>
        <w:t>Remaining unused range: 192.168.100.224 – 192.168.100.255</w:t>
        <w:br/>
        <w:t>This contains 32 IP addresses, equivalent to one /27 subnet.</w:t>
        <w:br/>
        <w:br/>
        <w:t>Conclusion: The three departments receive 126, 62, and 30 usable host addresses respectively, with 32 IP addresses remaining unused.</w:t>
      </w:r>
    </w:p>
    <w:p>
      <w:pPr>
        <w:pStyle w:val="Heading2"/>
      </w:pPr>
      <w:r>
        <w:t>2. Multinational Software Company Subnet Allocation</w:t>
      </w:r>
    </w:p>
    <w:p>
      <w:r>
        <w:t>Given IP block: 10.10.0.0/16</w:t>
        <w:br/>
        <w:t>- Software Development → /24</w:t>
        <w:br/>
        <w:t>- Quality Assurance → /25</w:t>
        <w:br/>
        <w:t>- Human Resources → /26</w:t>
        <w:br/>
        <w:t>- Executive Management → /27</w:t>
      </w:r>
    </w:p>
    <w:p>
      <w:pPr>
        <w:pStyle w:val="Heading3"/>
      </w:pPr>
      <w:r>
        <w:t>Step 1: Calculate subnet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CIDR</w:t>
            </w:r>
          </w:p>
        </w:tc>
        <w:tc>
          <w:tcPr>
            <w:tcW w:type="dxa" w:w="1728"/>
          </w:tcPr>
          <w:p>
            <w:r>
              <w:t>Subnet Mask</w:t>
            </w:r>
          </w:p>
        </w:tc>
        <w:tc>
          <w:tcPr>
            <w:tcW w:type="dxa" w:w="1728"/>
          </w:tcPr>
          <w:p>
            <w:r>
              <w:t>Total IPs</w:t>
            </w:r>
          </w:p>
        </w:tc>
        <w:tc>
          <w:tcPr>
            <w:tcW w:type="dxa" w:w="1728"/>
          </w:tcPr>
          <w:p>
            <w:r>
              <w:t>Usable Hosts</w:t>
            </w:r>
          </w:p>
        </w:tc>
      </w:tr>
      <w:tr>
        <w:tc>
          <w:tcPr>
            <w:tcW w:type="dxa" w:w="1728"/>
          </w:tcPr>
          <w:p>
            <w:r>
              <w:t>Software Development</w:t>
            </w:r>
          </w:p>
        </w:tc>
        <w:tc>
          <w:tcPr>
            <w:tcW w:type="dxa" w:w="1728"/>
          </w:tcPr>
          <w:p>
            <w:r>
              <w:t>/24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254</w:t>
            </w:r>
          </w:p>
        </w:tc>
      </w:tr>
      <w:tr>
        <w:tc>
          <w:tcPr>
            <w:tcW w:type="dxa" w:w="1728"/>
          </w:tcPr>
          <w:p>
            <w:r>
              <w:t>Quality Assurance</w:t>
            </w:r>
          </w:p>
        </w:tc>
        <w:tc>
          <w:tcPr>
            <w:tcW w:type="dxa" w:w="1728"/>
          </w:tcPr>
          <w:p>
            <w:r>
              <w:t>/25</w:t>
            </w:r>
          </w:p>
        </w:tc>
        <w:tc>
          <w:tcPr>
            <w:tcW w:type="dxa" w:w="1728"/>
          </w:tcPr>
          <w:p>
            <w:r>
              <w:t>255.255.255.128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126</w:t>
            </w:r>
          </w:p>
        </w:tc>
      </w:tr>
      <w:tr>
        <w:tc>
          <w:tcPr>
            <w:tcW w:type="dxa" w:w="1728"/>
          </w:tcPr>
          <w:p>
            <w:r>
              <w:t>Human Resources</w:t>
            </w:r>
          </w:p>
        </w:tc>
        <w:tc>
          <w:tcPr>
            <w:tcW w:type="dxa" w:w="1728"/>
          </w:tcPr>
          <w:p>
            <w:r>
              <w:t>/26</w:t>
            </w:r>
          </w:p>
        </w:tc>
        <w:tc>
          <w:tcPr>
            <w:tcW w:type="dxa" w:w="1728"/>
          </w:tcPr>
          <w:p>
            <w:r>
              <w:t>255.255.255.192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62</w:t>
            </w:r>
          </w:p>
        </w:tc>
      </w:tr>
      <w:tr>
        <w:tc>
          <w:tcPr>
            <w:tcW w:type="dxa" w:w="1728"/>
          </w:tcPr>
          <w:p>
            <w:r>
              <w:t>Executive Management</w:t>
            </w:r>
          </w:p>
        </w:tc>
        <w:tc>
          <w:tcPr>
            <w:tcW w:type="dxa" w:w="1728"/>
          </w:tcPr>
          <w:p>
            <w:r>
              <w:t>/27</w:t>
            </w:r>
          </w:p>
        </w:tc>
        <w:tc>
          <w:tcPr>
            <w:tcW w:type="dxa" w:w="1728"/>
          </w:tcPr>
          <w:p>
            <w:r>
              <w:t>255.255.255.224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</w:tbl>
    <w:p>
      <w:pPr>
        <w:pStyle w:val="Heading3"/>
      </w:pPr>
      <w:r>
        <w:t>Step 2: Allocate subnet 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Details</w:t>
            </w:r>
          </w:p>
        </w:tc>
        <w:tc>
          <w:tcPr>
            <w:tcW w:type="dxa" w:w="1728"/>
          </w:tcPr>
          <w:p>
            <w:r>
              <w:t>Software Development</w:t>
            </w:r>
          </w:p>
        </w:tc>
        <w:tc>
          <w:tcPr>
            <w:tcW w:type="dxa" w:w="1728"/>
          </w:tcPr>
          <w:p>
            <w:r>
              <w:t>Quality Assurance</w:t>
            </w:r>
          </w:p>
        </w:tc>
        <w:tc>
          <w:tcPr>
            <w:tcW w:type="dxa" w:w="1728"/>
          </w:tcPr>
          <w:p>
            <w:r>
              <w:t>Human Resources</w:t>
            </w:r>
          </w:p>
        </w:tc>
        <w:tc>
          <w:tcPr>
            <w:tcW w:type="dxa" w:w="1728"/>
          </w:tcPr>
          <w:p>
            <w:r>
              <w:t>Executive Management</w:t>
            </w:r>
          </w:p>
        </w:tc>
      </w:tr>
      <w:tr>
        <w:tc>
          <w:tcPr>
            <w:tcW w:type="dxa" w:w="1728"/>
          </w:tcPr>
          <w:p>
            <w:r>
              <w:t>Network Address</w:t>
            </w:r>
          </w:p>
        </w:tc>
        <w:tc>
          <w:tcPr>
            <w:tcW w:type="dxa" w:w="1728"/>
          </w:tcPr>
          <w:p>
            <w:r>
              <w:t>10.10.0.0</w:t>
            </w:r>
          </w:p>
        </w:tc>
        <w:tc>
          <w:tcPr>
            <w:tcW w:type="dxa" w:w="1728"/>
          </w:tcPr>
          <w:p>
            <w:r>
              <w:t>10.10.1.0</w:t>
            </w:r>
          </w:p>
        </w:tc>
        <w:tc>
          <w:tcPr>
            <w:tcW w:type="dxa" w:w="1728"/>
          </w:tcPr>
          <w:p>
            <w:r>
              <w:t>10.10.1.128</w:t>
            </w:r>
          </w:p>
        </w:tc>
        <w:tc>
          <w:tcPr>
            <w:tcW w:type="dxa" w:w="1728"/>
          </w:tcPr>
          <w:p>
            <w:r>
              <w:t>10.10.1.192</w:t>
            </w:r>
          </w:p>
        </w:tc>
      </w:tr>
      <w:tr>
        <w:tc>
          <w:tcPr>
            <w:tcW w:type="dxa" w:w="1728"/>
          </w:tcPr>
          <w:p>
            <w:r>
              <w:t>First Valid Host</w:t>
            </w:r>
          </w:p>
        </w:tc>
        <w:tc>
          <w:tcPr>
            <w:tcW w:type="dxa" w:w="1728"/>
          </w:tcPr>
          <w:p>
            <w:r>
              <w:t>10.10.0.1</w:t>
            </w:r>
          </w:p>
        </w:tc>
        <w:tc>
          <w:tcPr>
            <w:tcW w:type="dxa" w:w="1728"/>
          </w:tcPr>
          <w:p>
            <w:r>
              <w:t>10.10.1.1</w:t>
            </w:r>
          </w:p>
        </w:tc>
        <w:tc>
          <w:tcPr>
            <w:tcW w:type="dxa" w:w="1728"/>
          </w:tcPr>
          <w:p>
            <w:r>
              <w:t>10.10.1.129</w:t>
            </w:r>
          </w:p>
        </w:tc>
        <w:tc>
          <w:tcPr>
            <w:tcW w:type="dxa" w:w="1728"/>
          </w:tcPr>
          <w:p>
            <w:r>
              <w:t>10.10.1.193</w:t>
            </w:r>
          </w:p>
        </w:tc>
      </w:tr>
      <w:tr>
        <w:tc>
          <w:tcPr>
            <w:tcW w:type="dxa" w:w="1728"/>
          </w:tcPr>
          <w:p>
            <w:r>
              <w:t>Last Valid Host</w:t>
            </w:r>
          </w:p>
        </w:tc>
        <w:tc>
          <w:tcPr>
            <w:tcW w:type="dxa" w:w="1728"/>
          </w:tcPr>
          <w:p>
            <w:r>
              <w:t>10.10.0.254</w:t>
            </w:r>
          </w:p>
        </w:tc>
        <w:tc>
          <w:tcPr>
            <w:tcW w:type="dxa" w:w="1728"/>
          </w:tcPr>
          <w:p>
            <w:r>
              <w:t>10.10.1.126</w:t>
            </w:r>
          </w:p>
        </w:tc>
        <w:tc>
          <w:tcPr>
            <w:tcW w:type="dxa" w:w="1728"/>
          </w:tcPr>
          <w:p>
            <w:r>
              <w:t>10.10.1.190</w:t>
            </w:r>
          </w:p>
        </w:tc>
        <w:tc>
          <w:tcPr>
            <w:tcW w:type="dxa" w:w="1728"/>
          </w:tcPr>
          <w:p>
            <w:r>
              <w:t>10.10.1.222</w:t>
            </w:r>
          </w:p>
        </w:tc>
      </w:tr>
      <w:tr>
        <w:tc>
          <w:tcPr>
            <w:tcW w:type="dxa" w:w="1728"/>
          </w:tcPr>
          <w:p>
            <w:r>
              <w:t>Broadcast Address</w:t>
            </w:r>
          </w:p>
        </w:tc>
        <w:tc>
          <w:tcPr>
            <w:tcW w:type="dxa" w:w="1728"/>
          </w:tcPr>
          <w:p>
            <w:r>
              <w:t>10.10.0.255</w:t>
            </w:r>
          </w:p>
        </w:tc>
        <w:tc>
          <w:tcPr>
            <w:tcW w:type="dxa" w:w="1728"/>
          </w:tcPr>
          <w:p>
            <w:r>
              <w:t>10.10.1.127</w:t>
            </w:r>
          </w:p>
        </w:tc>
        <w:tc>
          <w:tcPr>
            <w:tcW w:type="dxa" w:w="1728"/>
          </w:tcPr>
          <w:p>
            <w:r>
              <w:t>10.10.1.191</w:t>
            </w:r>
          </w:p>
        </w:tc>
        <w:tc>
          <w:tcPr>
            <w:tcW w:type="dxa" w:w="1728"/>
          </w:tcPr>
          <w:p>
            <w:r>
              <w:t>10.10.1.223</w:t>
            </w:r>
          </w:p>
        </w:tc>
      </w:tr>
      <w:tr>
        <w:tc>
          <w:tcPr>
            <w:tcW w:type="dxa" w:w="1728"/>
          </w:tcPr>
          <w:p>
            <w:r>
              <w:t>Usable Hosts</w:t>
            </w:r>
          </w:p>
        </w:tc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</w:tbl>
    <w:p>
      <w:pPr>
        <w:pStyle w:val="Heading3"/>
      </w:pPr>
      <w:r>
        <w:t>Step 3: Remaining unused IP range</w:t>
      </w:r>
    </w:p>
    <w:p>
      <w:r>
        <w:t>The allocated subnets occupy:</w:t>
        <w:br/>
        <w:t>- 10.10.0.0 – 10.10.0.255</w:t>
        <w:br/>
        <w:t>- 10.10.1.0 – 10.10.1.223</w:t>
        <w:br/>
        <w:br/>
        <w:t>Therefore, the remaining unused ranges are:</w:t>
        <w:br/>
        <w:t>- 10.10.1.224 – 10.10.1.255</w:t>
        <w:br/>
        <w:t>- 10.10.2.0 – 10.10.255.255</w:t>
        <w:br/>
        <w:br/>
        <w:t>The total number of unused IP addresses is:</w:t>
        <w:br/>
        <w:t>65,536 - (256 + 128 + 64 + 32) = 65,056</w:t>
        <w:br/>
        <w:br/>
        <w:t>Conclusion: All four departments receive appropriately sized subnets, and 65,056 IP addresses remain available for future expansion.</w:t>
      </w:r>
    </w:p>
    <w:p>
      <w:pPr>
        <w:pStyle w:val="Heading2"/>
      </w:pPr>
      <w:r>
        <w:t>3. Smart Hospital IPv6 Network</w:t>
      </w:r>
    </w:p>
    <w:p>
      <w:r>
        <w:t>Given IPv6 network:</w:t>
        <w:br/>
        <w:t>2001:0db8:abcd:0000:0000:0000:0000:0000/64</w:t>
      </w:r>
    </w:p>
    <w:p>
      <w:pPr>
        <w:pStyle w:val="Heading3"/>
      </w:pPr>
      <w:r>
        <w:t>1. Compressed notation</w:t>
      </w:r>
    </w:p>
    <w:p>
      <w:r>
        <w:t>IPv6 compression rules allow leading zeros to be removed and consecutive zero blocks to be replaced with :: once.</w:t>
        <w:br/>
        <w:t>Compressed address:</w:t>
        <w:br/>
        <w:t>2001:db8:abcd::/64</w:t>
      </w:r>
    </w:p>
    <w:p>
      <w:pPr>
        <w:pStyle w:val="Heading3"/>
      </w:pPr>
      <w:r>
        <w:t>2. Expanded full notation</w:t>
      </w:r>
    </w:p>
    <w:p>
      <w:r>
        <w:t>The expanded address contains eight hexadecimal blocks, each with four digits.</w:t>
        <w:br/>
        <w:t>Full notation:</w:t>
        <w:br/>
        <w:t>2001:0db8:abcd:0000:0000:0000:0000:0000/64</w:t>
      </w:r>
    </w:p>
    <w:p>
      <w:pPr>
        <w:pStyle w:val="Heading3"/>
      </w:pPr>
      <w:r>
        <w:t>3. Network prefix</w:t>
      </w:r>
    </w:p>
    <w:p>
      <w:r>
        <w:t>The /64 prefix indicates that the first 64 bits represent the network prefix.</w:t>
        <w:br/>
        <w:t>Network prefix:</w:t>
        <w:br/>
        <w:t>2001:db8:abcd:0::/64</w:t>
      </w:r>
    </w:p>
    <w:p>
      <w:pPr>
        <w:pStyle w:val="Heading3"/>
      </w:pPr>
      <w:r>
        <w:t>4. Host bits</w:t>
      </w:r>
    </w:p>
    <w:p>
      <w:r>
        <w:t>IPv6 addresses contain 128 bits.</w:t>
        <w:br/>
        <w:t>Host Bits = 128 - 64 = 64</w:t>
      </w:r>
    </w:p>
    <w:p>
      <w:pPr>
        <w:pStyle w:val="Heading3"/>
      </w:pPr>
      <w:r>
        <w:t>5. Total possible host addresses</w:t>
      </w:r>
    </w:p>
    <w:p>
      <w:r>
        <w:t>Possible Values = 2^64 = 18,446,744,073,709,551,616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Original Address</w:t>
            </w:r>
          </w:p>
        </w:tc>
        <w:tc>
          <w:tcPr>
            <w:tcW w:type="dxa" w:w="4320"/>
          </w:tcPr>
          <w:p>
            <w:r>
              <w:t>2001:0db8:abcd:0000:0000:0000:0000:0000/64</w:t>
            </w:r>
          </w:p>
        </w:tc>
      </w:tr>
      <w:tr>
        <w:tc>
          <w:tcPr>
            <w:tcW w:type="dxa" w:w="4320"/>
          </w:tcPr>
          <w:p>
            <w:r>
              <w:t>Compressed Address</w:t>
            </w:r>
          </w:p>
        </w:tc>
        <w:tc>
          <w:tcPr>
            <w:tcW w:type="dxa" w:w="4320"/>
          </w:tcPr>
          <w:p>
            <w:r>
              <w:t>2001:db8:abcd::/64</w:t>
            </w:r>
          </w:p>
        </w:tc>
      </w:tr>
      <w:tr>
        <w:tc>
          <w:tcPr>
            <w:tcW w:type="dxa" w:w="4320"/>
          </w:tcPr>
          <w:p>
            <w:r>
              <w:t>Expanded Address</w:t>
            </w:r>
          </w:p>
        </w:tc>
        <w:tc>
          <w:tcPr>
            <w:tcW w:type="dxa" w:w="4320"/>
          </w:tcPr>
          <w:p>
            <w:r>
              <w:t>2001:0db8:abcd:0000:0000:0000:0000:0000/64</w:t>
            </w:r>
          </w:p>
        </w:tc>
      </w:tr>
      <w:tr>
        <w:tc>
          <w:tcPr>
            <w:tcW w:type="dxa" w:w="4320"/>
          </w:tcPr>
          <w:p>
            <w:r>
              <w:t>Network Prefix</w:t>
            </w:r>
          </w:p>
        </w:tc>
        <w:tc>
          <w:tcPr>
            <w:tcW w:type="dxa" w:w="4320"/>
          </w:tcPr>
          <w:p>
            <w:r>
              <w:t>2001:db8:abcd:0::/64</w:t>
            </w:r>
          </w:p>
        </w:tc>
      </w:tr>
      <w:tr>
        <w:tc>
          <w:tcPr>
            <w:tcW w:type="dxa" w:w="4320"/>
          </w:tcPr>
          <w:p>
            <w:r>
              <w:t>Host Bits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t>Total Possible Host Values</w:t>
            </w:r>
          </w:p>
        </w:tc>
        <w:tc>
          <w:tcPr>
            <w:tcW w:type="dxa" w:w="4320"/>
          </w:tcPr>
          <w:p>
            <w:r>
              <w:t>18,446,744,073,709,551,616</w:t>
            </w:r>
          </w:p>
        </w:tc>
      </w:tr>
    </w:tbl>
    <w:p>
      <w:r>
        <w:br/>
        <w:t>Conclusion: The hospital's /64 IPv6 subnet supports 2^64 possible interface identifier values, providing a very large address space for connected devices and IoT sensors.</w:t>
      </w:r>
    </w:p>
    <w:p>
      <w:pPr>
        <w:pStyle w:val="Heading2"/>
      </w:pPr>
      <w:r>
        <w:t>4. ISP Routing Table and Packet Forwarding</w:t>
      </w:r>
    </w:p>
    <w:p>
      <w:r>
        <w:t>Given routing table:</w:t>
        <w:br/>
        <w:t>- 192.168.1.0/24</w:t>
        <w:br/>
        <w:t>- 192.168.2.0/24</w:t>
        <w:br/>
        <w:t>- 192.168.3.0/24</w:t>
        <w:br/>
        <w:t>Destination IP: 192.168.2.45</w:t>
      </w:r>
    </w:p>
    <w:p>
      <w:pPr>
        <w:pStyle w:val="Heading3"/>
      </w:pPr>
      <w:r>
        <w:t>1. Destination subnet</w:t>
      </w:r>
    </w:p>
    <w:p>
      <w:r>
        <w:t>A /24 subnet uses the first three octets as the network portion.</w:t>
        <w:br/>
        <w:t>The destination IP 192.168.2.45 belongs to:</w:t>
        <w:br/>
        <w:t>192.168.2.0/24</w:t>
      </w:r>
    </w:p>
    <w:p>
      <w:pPr>
        <w:pStyle w:val="Heading3"/>
      </w:pPr>
      <w:r>
        <w:t>2. Matching routing table entry</w:t>
      </w:r>
    </w:p>
    <w:p>
      <w:r>
        <w:t>The matching routing table entry is:</w:t>
        <w:br/>
        <w:t>192.168.2.0/24</w:t>
        <w:br/>
        <w:t>This entry matches the destination address.</w:t>
      </w:r>
    </w:p>
    <w:p>
      <w:pPr>
        <w:pStyle w:val="Heading3"/>
      </w:pPr>
      <w:r>
        <w:t>3. Next-hop network/interface</w:t>
      </w:r>
    </w:p>
    <w:p>
      <w:r>
        <w:t>The router forwards the packet through the interface associated with the 192.168.2.0/24 route.</w:t>
        <w:br/>
        <w:t>The exact interface name or next-hop IP address cannot be determined from the given information because the routing table provides only destination prefixes.</w:t>
      </w:r>
    </w:p>
    <w:p>
      <w:pPr>
        <w:pStyle w:val="Heading3"/>
      </w:pPr>
      <w:r>
        <w:t>4. Default route</w:t>
      </w:r>
    </w:p>
    <w:p>
      <w:r>
        <w:t>If no specific route matches the destination, the router can use a default route:</w:t>
        <w:br/>
        <w:t>0.0.0.0/0</w:t>
        <w:br/>
        <w:t>A possible configuration is:</w:t>
        <w:br/>
        <w:t>ip route 0.0.0.0 0.0.0.0 &lt;next-hop-IP&gt;</w:t>
        <w:br/>
        <w:t>The actual next-hop IP must be supplied by the network administrator.</w:t>
      </w:r>
    </w:p>
    <w:p>
      <w:pPr>
        <w:pStyle w:val="Heading4"/>
      </w:pPr>
      <w:r>
        <w:t>Final answer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Destination IP</w:t>
            </w:r>
          </w:p>
        </w:tc>
        <w:tc>
          <w:tcPr>
            <w:tcW w:type="dxa" w:w="4320"/>
          </w:tcPr>
          <w:p>
            <w:r>
              <w:t>192.168.2.45</w:t>
            </w:r>
          </w:p>
        </w:tc>
      </w:tr>
      <w:tr>
        <w:tc>
          <w:tcPr>
            <w:tcW w:type="dxa" w:w="4320"/>
          </w:tcPr>
          <w:p>
            <w:r>
              <w:t>Destination Subnet</w:t>
            </w:r>
          </w:p>
        </w:tc>
        <w:tc>
          <w:tcPr>
            <w:tcW w:type="dxa" w:w="4320"/>
          </w:tcPr>
          <w:p>
            <w:r>
              <w:t>192.168.2.0/24</w:t>
            </w:r>
          </w:p>
        </w:tc>
      </w:tr>
      <w:tr>
        <w:tc>
          <w:tcPr>
            <w:tcW w:type="dxa" w:w="4320"/>
          </w:tcPr>
          <w:p>
            <w:r>
              <w:t>Matching Route</w:t>
            </w:r>
          </w:p>
        </w:tc>
        <w:tc>
          <w:tcPr>
            <w:tcW w:type="dxa" w:w="4320"/>
          </w:tcPr>
          <w:p>
            <w:r>
              <w:t>192.168.2.0/24</w:t>
            </w:r>
          </w:p>
        </w:tc>
      </w:tr>
      <w:tr>
        <w:tc>
          <w:tcPr>
            <w:tcW w:type="dxa" w:w="4320"/>
          </w:tcPr>
          <w:p>
            <w:r>
              <w:t>Forwarding Interface</w:t>
            </w:r>
          </w:p>
        </w:tc>
        <w:tc>
          <w:tcPr>
            <w:tcW w:type="dxa" w:w="4320"/>
          </w:tcPr>
          <w:p>
            <w:r>
              <w:t>Interface associated with this route; exact name unspecified</w:t>
            </w:r>
          </w:p>
        </w:tc>
      </w:tr>
      <w:tr>
        <w:tc>
          <w:tcPr>
            <w:tcW w:type="dxa" w:w="4320"/>
          </w:tcPr>
          <w:p>
            <w:r>
              <w:t>Default Route</w:t>
            </w:r>
          </w:p>
        </w:tc>
        <w:tc>
          <w:tcPr>
            <w:tcW w:type="dxa" w:w="4320"/>
          </w:tcPr>
          <w:p>
            <w:r>
              <w:t>0.0.0.0/0</w:t>
            </w:r>
          </w:p>
        </w:tc>
      </w:tr>
    </w:tbl>
    <w:p>
      <w:r>
        <w:br/>
        <w:t>Conclusion: The router selects 192.168.2.0/24 because it matches the destination IP. If no matching specific route exists, it uses the default route if one is configured.</w:t>
      </w:r>
    </w:p>
    <w:p>
      <w:pPr>
        <w:pStyle w:val="Heading2"/>
      </w:pPr>
      <w:r>
        <w:t>5. Administration and Finance LAN Configuration</w:t>
      </w:r>
    </w:p>
    <w:p>
      <w:r>
        <w:t>Given:</w:t>
        <w:br/>
        <w:t>- Administration LAN → 192.168.10.0/26</w:t>
        <w:br/>
        <w:t>- Finance LAN → 192.168.10.64/26</w:t>
        <w:br/>
        <w:t>- Administration Gateway → 192.168.10.1</w:t>
        <w:br/>
        <w:t>- Finance Gateway → 192.168.10.65</w:t>
      </w:r>
    </w:p>
    <w:p>
      <w:pPr>
        <w:pStyle w:val="Heading3"/>
      </w:pPr>
      <w:r>
        <w:t>Step 1: Calculate subnet details</w:t>
      </w:r>
    </w:p>
    <w:p>
      <w:r>
        <w:t>A /26 subnet has subnet mask 255.255.255.192.</w:t>
        <w:br/>
        <w:t>Usable Hosts = 2^(32-26) - 2 = 2^6 - 2 = 62</w:t>
      </w:r>
    </w:p>
    <w:p>
      <w:pPr>
        <w:pStyle w:val="Heading3"/>
      </w:pPr>
      <w:r>
        <w:t>Step 2: Administration LAN</w:t>
      </w:r>
    </w:p>
    <w:p>
      <w:r>
        <w:t>- Network address: 192.168.10.0</w:t>
        <w:br/>
        <w:t>- First valid host: 192.168.10.1</w:t>
        <w:br/>
        <w:t>- Last valid host: 192.168.10.62</w:t>
        <w:br/>
        <w:t>- Broadcast address: 192.168.10.63</w:t>
        <w:br/>
        <w:t>- Default gateway: 192.168.10.1</w:t>
        <w:br/>
        <w:br/>
        <w:t>Suggested IP addresses for three computers:</w:t>
        <w:br/>
        <w:t>- Computer 1: 192.168.10.2</w:t>
        <w:br/>
        <w:t>- Computer 2: 192.168.10.3</w:t>
        <w:br/>
        <w:t>- Computer 3: 192.168.10.4</w:t>
        <w:br/>
        <w:t>Subnet mask for all three computers: 255.255.255.192</w:t>
      </w:r>
    </w:p>
    <w:p>
      <w:pPr>
        <w:pStyle w:val="Heading3"/>
      </w:pPr>
      <w:r>
        <w:t>Step 3: Finance LAN</w:t>
      </w:r>
    </w:p>
    <w:p>
      <w:r>
        <w:t>- Network address: 192.168.10.64</w:t>
        <w:br/>
        <w:t>- First valid host: 192.168.10.65</w:t>
        <w:br/>
        <w:t>- Last valid host: 192.168.10.126</w:t>
        <w:br/>
        <w:t>- Broadcast address: 192.168.10.127</w:t>
        <w:br/>
        <w:t>- Default gateway: 192.168.10.65</w:t>
        <w:br/>
        <w:br/>
        <w:t>Suggested IP addresses for three computers:</w:t>
        <w:br/>
        <w:t>- Computer 1: 192.168.10.66</w:t>
        <w:br/>
        <w:t>- Computer 2: 192.168.10.67</w:t>
        <w:br/>
        <w:t>- Computer 3: 192.168.10.68</w:t>
        <w:br/>
        <w:t>Subnet mask for all three computers: 255.255.255.192</w:t>
      </w:r>
    </w:p>
    <w:p>
      <w:pPr>
        <w:pStyle w:val="Heading3"/>
      </w:pPr>
      <w:r>
        <w:t>Step 4: Final answer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Details</w:t>
            </w:r>
          </w:p>
        </w:tc>
        <w:tc>
          <w:tcPr>
            <w:tcW w:type="dxa" w:w="2880"/>
          </w:tcPr>
          <w:p>
            <w:r>
              <w:t>Administration LAN</w:t>
            </w:r>
          </w:p>
        </w:tc>
        <w:tc>
          <w:tcPr>
            <w:tcW w:type="dxa" w:w="2880"/>
          </w:tcPr>
          <w:p>
            <w:r>
              <w:t>Finance LAN</w:t>
            </w:r>
          </w:p>
        </w:tc>
      </w:tr>
      <w:tr>
        <w:tc>
          <w:tcPr>
            <w:tcW w:type="dxa" w:w="2880"/>
          </w:tcPr>
          <w:p>
            <w:r>
              <w:t>Network Address</w:t>
            </w:r>
          </w:p>
        </w:tc>
        <w:tc>
          <w:tcPr>
            <w:tcW w:type="dxa" w:w="2880"/>
          </w:tcPr>
          <w:p>
            <w:r>
              <w:t>192.168.10.0</w:t>
            </w:r>
          </w:p>
        </w:tc>
        <w:tc>
          <w:tcPr>
            <w:tcW w:type="dxa" w:w="2880"/>
          </w:tcPr>
          <w:p>
            <w:r>
              <w:t>192.168.10.64</w:t>
            </w:r>
          </w:p>
        </w:tc>
      </w:tr>
      <w:tr>
        <w:tc>
          <w:tcPr>
            <w:tcW w:type="dxa" w:w="2880"/>
          </w:tcPr>
          <w:p>
            <w:r>
              <w:t>Subnet Mask</w:t>
            </w:r>
          </w:p>
        </w:tc>
        <w:tc>
          <w:tcPr>
            <w:tcW w:type="dxa" w:w="2880"/>
          </w:tcPr>
          <w:p>
            <w:r>
              <w:t>255.255.255.192</w:t>
            </w:r>
          </w:p>
        </w:tc>
        <w:tc>
          <w:tcPr>
            <w:tcW w:type="dxa" w:w="2880"/>
          </w:tcPr>
          <w:p>
            <w:r>
              <w:t>255.255.255.192</w:t>
            </w:r>
          </w:p>
        </w:tc>
      </w:tr>
      <w:tr>
        <w:tc>
          <w:tcPr>
            <w:tcW w:type="dxa" w:w="2880"/>
          </w:tcPr>
          <w:p>
            <w:r>
              <w:t>First Valid Host</w:t>
            </w:r>
          </w:p>
        </w:tc>
        <w:tc>
          <w:tcPr>
            <w:tcW w:type="dxa" w:w="2880"/>
          </w:tcPr>
          <w:p>
            <w:r>
              <w:t>192.168.10.1</w:t>
            </w:r>
          </w:p>
        </w:tc>
        <w:tc>
          <w:tcPr>
            <w:tcW w:type="dxa" w:w="2880"/>
          </w:tcPr>
          <w:p>
            <w:r>
              <w:t>192.168.10.65</w:t>
            </w:r>
          </w:p>
        </w:tc>
      </w:tr>
      <w:tr>
        <w:tc>
          <w:tcPr>
            <w:tcW w:type="dxa" w:w="2880"/>
          </w:tcPr>
          <w:p>
            <w:r>
              <w:t>Last Valid Host</w:t>
            </w:r>
          </w:p>
        </w:tc>
        <w:tc>
          <w:tcPr>
            <w:tcW w:type="dxa" w:w="2880"/>
          </w:tcPr>
          <w:p>
            <w:r>
              <w:t>192.168.10.62</w:t>
            </w:r>
          </w:p>
        </w:tc>
        <w:tc>
          <w:tcPr>
            <w:tcW w:type="dxa" w:w="2880"/>
          </w:tcPr>
          <w:p>
            <w:r>
              <w:t>192.168.10.126</w:t>
            </w:r>
          </w:p>
        </w:tc>
      </w:tr>
      <w:tr>
        <w:tc>
          <w:tcPr>
            <w:tcW w:type="dxa" w:w="2880"/>
          </w:tcPr>
          <w:p>
            <w:r>
              <w:t>Broadcast Address</w:t>
            </w:r>
          </w:p>
        </w:tc>
        <w:tc>
          <w:tcPr>
            <w:tcW w:type="dxa" w:w="2880"/>
          </w:tcPr>
          <w:p>
            <w:r>
              <w:t>192.168.10.63</w:t>
            </w:r>
          </w:p>
        </w:tc>
        <w:tc>
          <w:tcPr>
            <w:tcW w:type="dxa" w:w="2880"/>
          </w:tcPr>
          <w:p>
            <w:r>
              <w:t>192.168.10.127</w:t>
            </w:r>
          </w:p>
        </w:tc>
      </w:tr>
      <w:tr>
        <w:tc>
          <w:tcPr>
            <w:tcW w:type="dxa" w:w="2880"/>
          </w:tcPr>
          <w:p>
            <w:r>
              <w:t>Default Gateway</w:t>
            </w:r>
          </w:p>
        </w:tc>
        <w:tc>
          <w:tcPr>
            <w:tcW w:type="dxa" w:w="2880"/>
          </w:tcPr>
          <w:p>
            <w:r>
              <w:t>192.168.10.1</w:t>
            </w:r>
          </w:p>
        </w:tc>
        <w:tc>
          <w:tcPr>
            <w:tcW w:type="dxa" w:w="2880"/>
          </w:tcPr>
          <w:p>
            <w:r>
              <w:t>192.168.10.65</w:t>
            </w:r>
          </w:p>
        </w:tc>
      </w:tr>
      <w:tr>
        <w:tc>
          <w:tcPr>
            <w:tcW w:type="dxa" w:w="2880"/>
          </w:tcPr>
          <w:p>
            <w:r>
              <w:t>Computer 1</w:t>
            </w:r>
          </w:p>
        </w:tc>
        <w:tc>
          <w:tcPr>
            <w:tcW w:type="dxa" w:w="2880"/>
          </w:tcPr>
          <w:p>
            <w:r>
              <w:t>192.168.10.2</w:t>
            </w:r>
          </w:p>
        </w:tc>
        <w:tc>
          <w:tcPr>
            <w:tcW w:type="dxa" w:w="2880"/>
          </w:tcPr>
          <w:p>
            <w:r>
              <w:t>192.168.10.66</w:t>
            </w:r>
          </w:p>
        </w:tc>
      </w:tr>
      <w:tr>
        <w:tc>
          <w:tcPr>
            <w:tcW w:type="dxa" w:w="2880"/>
          </w:tcPr>
          <w:p>
            <w:r>
              <w:t>Computer 2</w:t>
            </w:r>
          </w:p>
        </w:tc>
        <w:tc>
          <w:tcPr>
            <w:tcW w:type="dxa" w:w="2880"/>
          </w:tcPr>
          <w:p>
            <w:r>
              <w:t>192.168.10.3</w:t>
            </w:r>
          </w:p>
        </w:tc>
        <w:tc>
          <w:tcPr>
            <w:tcW w:type="dxa" w:w="2880"/>
          </w:tcPr>
          <w:p>
            <w:r>
              <w:t>192.168.10.67</w:t>
            </w:r>
          </w:p>
        </w:tc>
      </w:tr>
      <w:tr>
        <w:tc>
          <w:tcPr>
            <w:tcW w:type="dxa" w:w="2880"/>
          </w:tcPr>
          <w:p>
            <w:r>
              <w:t>Computer 3</w:t>
            </w:r>
          </w:p>
        </w:tc>
        <w:tc>
          <w:tcPr>
            <w:tcW w:type="dxa" w:w="2880"/>
          </w:tcPr>
          <w:p>
            <w:r>
              <w:t>192.168.10.4</w:t>
            </w:r>
          </w:p>
        </w:tc>
        <w:tc>
          <w:tcPr>
            <w:tcW w:type="dxa" w:w="2880"/>
          </w:tcPr>
          <w:p>
            <w:r>
              <w:t>192.168.10.68</w:t>
            </w:r>
          </w:p>
        </w:tc>
      </w:tr>
      <w:tr>
        <w:tc>
          <w:tcPr>
            <w:tcW w:type="dxa" w:w="2880"/>
          </w:tcPr>
          <w:p>
            <w:r>
              <w:t>Usable Hosts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</w:tbl>
    <w:p>
      <w:r>
        <w:br/>
        <w:t>Conclusion</w:t>
        <w:br/>
        <w:t>The Administration and Finance LANs use separate /26 subnets. Each LAN supports 62 usable host addresses. Computers in each LAN must use their respective gateway IP address to communicate with other networks through the Layer-3 router. The router must have an interface in each subnet with the given gateway address.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