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SIMATS ENGINEERING</w:t>
      </w:r>
    </w:p>
    <w:p>
      <w:pPr>
        <w:pStyle w:val="Heading1"/>
        <w:jc w:val="center"/>
      </w:pPr>
      <w:r>
        <w:t>ASSESSMENT TOOL 3</w:t>
      </w:r>
    </w:p>
    <w:p>
      <w:r>
        <w:t>COURSE NAME: COMPUTER NETWORKS</w:t>
        <w:br/>
        <w:t>COURSE CODE: CSA07</w:t>
      </w:r>
    </w:p>
    <w:p>
      <w:r>
        <w:t>COURSE OUTCOME COVERED</w:t>
        <w:br/>
        <w:t>CO2: Configure IP addressing schemes, subnetting, and basic routing techniques using simulation tool, for efficient network design and topology. (BL3)</w:t>
      </w:r>
    </w:p>
    <w:p>
      <w:r>
        <w:t>Assessment Tool Weightage: 30%</w:t>
        <w:br/>
        <w:t>Software: Cisco Packet Tracer, Wireshark</w:t>
      </w:r>
    </w:p>
    <w:p>
      <w:r>
        <w:t>Code of Conduct:</w:t>
        <w:br/>
        <w:t>I 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</w:p>
    <w:p>
      <w:r>
        <w:t>Signature of the student: 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Criteria</w:t>
            </w:r>
          </w:p>
        </w:tc>
        <w:tc>
          <w:tcPr>
            <w:tcW w:type="dxa" w:w="1440"/>
          </w:tcPr>
          <w:p>
            <w:r>
              <w:t>Weightage</w:t>
            </w:r>
          </w:p>
        </w:tc>
        <w:tc>
          <w:tcPr>
            <w:tcW w:type="dxa" w:w="1440"/>
          </w:tcPr>
          <w:p>
            <w:r>
              <w:t>Q1 10marks</w:t>
            </w:r>
          </w:p>
        </w:tc>
        <w:tc>
          <w:tcPr>
            <w:tcW w:type="dxa" w:w="1440"/>
          </w:tcPr>
          <w:p>
            <w:r>
              <w:t>Q2 10marks</w:t>
            </w:r>
          </w:p>
        </w:tc>
        <w:tc>
          <w:tcPr>
            <w:tcW w:type="dxa" w:w="1440"/>
          </w:tcPr>
          <w:p>
            <w:r>
              <w:t>Q3 10marks</w:t>
            </w:r>
          </w:p>
        </w:tc>
        <w:tc>
          <w:tcPr>
            <w:tcW w:type="dxa" w:w="1440"/>
          </w:tcPr>
          <w:p>
            <w:r>
              <w:t>Q4 10marks</w:t>
            </w:r>
          </w:p>
        </w:tc>
      </w:tr>
      <w:tr>
        <w:tc>
          <w:tcPr>
            <w:tcW w:type="dxa" w:w="1440"/>
          </w:tcPr>
          <w:p>
            <w:r>
              <w:t>Problem Identification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Debugging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Optimization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Analysis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Code Quality</w:t>
            </w:r>
          </w:p>
        </w:tc>
        <w:tc>
          <w:tcPr>
            <w:tcW w:type="dxa" w:w="1440"/>
          </w:tcPr>
          <w:p>
            <w:r>
              <w:t>15%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Annexure A: Debugging &amp; Optimisation Task</w:t>
      </w:r>
    </w:p>
    <w:p>
      <w:r>
        <w:t>1. A network administrator has configured a workstation with the following settings:</w:t>
        <w:br/>
        <w:t>IP Address: 192.168.10.65</w:t>
        <w:br/>
        <w:t>Subnet Mask: 255.255.255.192 (/26)</w:t>
        <w:br/>
        <w:t>Default Gateway: 192.168.10.1</w:t>
        <w:br/>
        <w:t>However, the workstation is unable to communicate with other systems configured in the subnet 192.168.10.0/26.</w:t>
        <w:br/>
        <w:br/>
        <w:t>Task</w:t>
        <w:br/>
        <w:t>Debug the network configuration by:</w:t>
        <w:br/>
        <w:t>- Identifying the subnet to which the configured IP address belongs.</w:t>
        <w:br/>
        <w:t>- Determining the network address, broadcast address, and valid host range.</w:t>
        <w:br/>
        <w:t>- Verifying whether the configured IP address and gateway are valid.</w:t>
        <w:br/>
        <w:t>- Identifying the configuration errors.</w:t>
        <w:br/>
        <w:t>- Optimizing the configuration by assigning an appropriate IP address and default gateway.</w:t>
        <w:br/>
        <w:t>- Calculating the total number of usable host addresses after correction.</w:t>
      </w:r>
    </w:p>
    <w:p>
      <w:r>
        <w:t>2. Two devices are configured with the following IPv6 addresses:</w:t>
        <w:br/>
        <w:t>Device A: 2001:db8::ff00:42:8329/64</w:t>
        <w:br/>
        <w:t>Device B: 2001:db8:0:0:1::1/64</w:t>
        <w:br/>
        <w:t>Although both devices are connected to the same network, communication fails.</w:t>
        <w:br/>
        <w:br/>
        <w:t>Task</w:t>
        <w:br/>
        <w:t>Debug the IPv6 configuration by:</w:t>
        <w:br/>
        <w:t>- Expanding both IPv6 addresses into their complete notation.</w:t>
        <w:br/>
        <w:t>- Determining the network prefix of each device.</w:t>
        <w:br/>
        <w:t>- Verifying whether both devices belong to the same subnet.</w:t>
        <w:br/>
        <w:t>- Identifying the addressing or prefix mismatch.</w:t>
        <w:br/>
        <w:t>- Optimizing the IPv6 configuration by assigning appropriate addresses.</w:t>
        <w:br/>
        <w:t>- Calculating the number of available host addresses within the corrected subnet.</w:t>
      </w:r>
    </w:p>
    <w:p>
      <w:r>
        <w:t>3. An organization has allocated the network 192.168.1.0/24 into several departments using the subnet masks /26, /27, and /28. Some departments report insufficient IP addresses, while others have a large number of unused addresses.</w:t>
        <w:br/>
        <w:br/>
        <w:t>Task</w:t>
        <w:br/>
        <w:t>Analyze and optimize the subnet allocation by:</w:t>
        <w:br/>
        <w:t>- Identifying the network address, broadcast address, and host range for each subnet.</w:t>
        <w:br/>
        <w:t>- Calculating the number of usable and unused IP addresses.</w:t>
        <w:br/>
        <w:t>- Identifying inefficient subnet allocations.</w:t>
        <w:br/>
        <w:t>- Debugging the addressing plan by locating subnet allocation mistakes.</w:t>
        <w:br/>
        <w:t>- Recommending an optimized subnetting scheme using VLSM to improve address utilization while supporting current departmental requirements.</w:t>
      </w:r>
    </w:p>
    <w:p>
      <w:r>
        <w:t>4. Two devices are configured with the following IPv6 addresses:</w:t>
        <w:br/>
        <w:t>Device A: 2001:db8::ff00:42:8329/64</w:t>
        <w:br/>
        <w:t>Device B: 2001:db8:0:0:1::1/64</w:t>
        <w:br/>
        <w:t>Although both devices are connected to the same network, communication fails.</w:t>
        <w:br/>
        <w:br/>
        <w:t>Task</w:t>
        <w:br/>
        <w:t>Debug the IPv6 configuration by:</w:t>
        <w:br/>
        <w:t>- Expanding both IPv6 addresses into their complete notation.</w:t>
        <w:br/>
        <w:t>- Determining the network prefix of each device.</w:t>
        <w:br/>
        <w:t>- Verifying whether both devices belong to the same subnet.</w:t>
        <w:br/>
        <w:t>- Identifying the addressing or prefix mismatch.</w:t>
        <w:br/>
        <w:t>- Optimizing the IPv6 configuration by assigning appropriate addresses.</w:t>
        <w:br/>
        <w:t>- Calculating the number of available host addresses within the corrected subnet.</w:t>
      </w:r>
    </w:p>
    <w:p>
      <w:r>
        <w:t>5. A router contains the following routing table.</w:t>
        <w:br/>
        <w:t>Destination Network: 192.168.1.0/24, Next Hop: 10.0.0.2</w:t>
        <w:br/>
        <w:t>Destination Network: 192.168.2.0/24, Next Hop: 10.0.0.3</w:t>
        <w:br/>
        <w:t>Default Route, Next Hop: 10.0.0.1</w:t>
        <w:br/>
        <w:br/>
        <w:t>Users report that packets destined for 192.168.2.100 are not reaching the intended network.</w:t>
        <w:br/>
        <w:br/>
        <w:t>Task</w:t>
        <w:br/>
        <w:t>Debug the routing configuration by:</w:t>
        <w:br/>
        <w:t>- Identifying the matching routing entry using the longest-prefix match.</w:t>
        <w:br/>
        <w:t>- Determining the next-hop router selected for packet forwarding.</w:t>
        <w:br/>
        <w:t>- Verifying whether the destination IP belongs to the intended subnet.</w:t>
        <w:br/>
        <w:t>- Identifying any routing configuration errors.</w:t>
        <w:br/>
        <w:t>- Optimizing the routing table to improve packet forwarding efficiency.</w:t>
        <w:br/>
        <w:t>- Identifying the route that will be used if no matching destination exists.</w:t>
      </w:r>
    </w:p>
    <w:p>
      <w:pPr>
        <w:pStyle w:val="Heading2"/>
      </w:pPr>
      <w:r>
        <w:t>RUBRICS FOR CALCULATION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Criteria</w:t>
            </w:r>
          </w:p>
        </w:tc>
        <w:tc>
          <w:tcPr>
            <w:tcW w:type="dxa" w:w="1440"/>
          </w:tcPr>
          <w:p>
            <w:r>
              <w:t>Weightage</w:t>
            </w:r>
          </w:p>
        </w:tc>
        <w:tc>
          <w:tcPr>
            <w:tcW w:type="dxa" w:w="1440"/>
          </w:tcPr>
          <w:p>
            <w:r>
              <w:t>Level 4 (Exemplary)</w:t>
            </w:r>
          </w:p>
        </w:tc>
        <w:tc>
          <w:tcPr>
            <w:tcW w:type="dxa" w:w="1440"/>
          </w:tcPr>
          <w:p>
            <w:r>
              <w:t>Level 3 (Proficient)</w:t>
            </w:r>
          </w:p>
        </w:tc>
        <w:tc>
          <w:tcPr>
            <w:tcW w:type="dxa" w:w="1440"/>
          </w:tcPr>
          <w:p>
            <w:r>
              <w:t>Level 2 (Developing)</w:t>
            </w:r>
          </w:p>
        </w:tc>
        <w:tc>
          <w:tcPr>
            <w:tcW w:type="dxa" w:w="1440"/>
          </w:tcPr>
          <w:p>
            <w:r>
              <w:t>Level 1 (Beginning)</w:t>
            </w:r>
          </w:p>
        </w:tc>
      </w:tr>
      <w:tr>
        <w:tc>
          <w:tcPr>
            <w:tcW w:type="dxa" w:w="1440"/>
          </w:tcPr>
          <w:p>
            <w:r>
              <w:t>Problem Identification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Accurately identifies all errors and root causes with clear understanding</w:t>
            </w:r>
          </w:p>
        </w:tc>
        <w:tc>
          <w:tcPr>
            <w:tcW w:type="dxa" w:w="1440"/>
          </w:tcPr>
          <w:p>
            <w:r>
              <w:t>Identifies most errors with minor gaps</w:t>
            </w:r>
          </w:p>
        </w:tc>
        <w:tc>
          <w:tcPr>
            <w:tcW w:type="dxa" w:w="1440"/>
          </w:tcPr>
          <w:p>
            <w:r>
              <w:t>Identifies some errors but misses key issues</w:t>
            </w:r>
          </w:p>
        </w:tc>
        <w:tc>
          <w:tcPr>
            <w:tcW w:type="dxa" w:w="1440"/>
          </w:tcPr>
          <w:p>
            <w:r>
              <w:t>Unable to identify errors correctly</w:t>
            </w:r>
          </w:p>
        </w:tc>
      </w:tr>
      <w:tr>
        <w:tc>
          <w:tcPr>
            <w:tcW w:type="dxa" w:w="1440"/>
          </w:tcPr>
          <w:p>
            <w:r>
              <w:t>Debugging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Applies systematic debugging techniques effectively to resolve issues</w:t>
            </w:r>
          </w:p>
        </w:tc>
        <w:tc>
          <w:tcPr>
            <w:tcW w:type="dxa" w:w="1440"/>
          </w:tcPr>
          <w:p>
            <w:r>
              <w:t>Uses appropriate debugging methods with minor errors</w:t>
            </w:r>
          </w:p>
        </w:tc>
        <w:tc>
          <w:tcPr>
            <w:tcW w:type="dxa" w:w="1440"/>
          </w:tcPr>
          <w:p>
            <w:r>
              <w:t>Limited debugging approach; requires guidance</w:t>
            </w:r>
          </w:p>
        </w:tc>
        <w:tc>
          <w:tcPr>
            <w:tcW w:type="dxa" w:w="1440"/>
          </w:tcPr>
          <w:p>
            <w:r>
              <w:t>Unable to debug or resolve issues</w:t>
            </w:r>
          </w:p>
        </w:tc>
      </w:tr>
      <w:tr>
        <w:tc>
          <w:tcPr>
            <w:tcW w:type="dxa" w:w="1440"/>
          </w:tcPr>
          <w:p>
            <w:r>
              <w:t>Optimization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Optimizes code by significantly improving time complexity using efficient algorithms</w:t>
            </w:r>
          </w:p>
        </w:tc>
        <w:tc>
          <w:tcPr>
            <w:tcW w:type="dxa" w:w="1440"/>
          </w:tcPr>
          <w:p>
            <w:r>
              <w:t>Improves time complexity with minor gaps in efficiency</w:t>
            </w:r>
          </w:p>
        </w:tc>
        <w:tc>
          <w:tcPr>
            <w:tcW w:type="dxa" w:w="1440"/>
          </w:tcPr>
          <w:p>
            <w:r>
              <w:t>Limited improvement in time complexity</w:t>
            </w:r>
          </w:p>
        </w:tc>
        <w:tc>
          <w:tcPr>
            <w:tcW w:type="dxa" w:w="1440"/>
          </w:tcPr>
          <w:p>
            <w:r>
              <w:t>No improvement; inefficient approach retained</w:t>
            </w:r>
          </w:p>
        </w:tc>
      </w:tr>
      <w:tr>
        <w:tc>
          <w:tcPr>
            <w:tcW w:type="dxa" w:w="1440"/>
          </w:tcPr>
          <w:p>
            <w:r>
              <w:t>Analysis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Demonstrates strong logical reasoning and clear justification of solutions</w:t>
            </w:r>
          </w:p>
        </w:tc>
        <w:tc>
          <w:tcPr>
            <w:tcW w:type="dxa" w:w="1440"/>
          </w:tcPr>
          <w:p>
            <w:r>
              <w:t>Shows reasonable analysis with some justification</w:t>
            </w:r>
          </w:p>
        </w:tc>
        <w:tc>
          <w:tcPr>
            <w:tcW w:type="dxa" w:w="1440"/>
          </w:tcPr>
          <w:p>
            <w:r>
              <w:t>Limited analysis; weak reasoning</w:t>
            </w:r>
          </w:p>
        </w:tc>
        <w:tc>
          <w:tcPr>
            <w:tcW w:type="dxa" w:w="1440"/>
          </w:tcPr>
          <w:p>
            <w:r>
              <w:t>No analytical reasoning demonstrated</w:t>
            </w:r>
          </w:p>
        </w:tc>
      </w:tr>
      <w:tr>
        <w:tc>
          <w:tcPr>
            <w:tcW w:type="dxa" w:w="1440"/>
          </w:tcPr>
          <w:p>
            <w:r>
              <w:t>Code Quality</w:t>
            </w:r>
          </w:p>
        </w:tc>
        <w:tc>
          <w:tcPr>
            <w:tcW w:type="dxa" w:w="1440"/>
          </w:tcPr>
          <w:p>
            <w:r>
              <w:t>15%</w:t>
            </w:r>
          </w:p>
        </w:tc>
        <w:tc>
          <w:tcPr>
            <w:tcW w:type="dxa" w:w="1440"/>
          </w:tcPr>
          <w:p>
            <w:r>
              <w:t>Produces clean, well-structured code with proper comments and documentation</w:t>
            </w:r>
          </w:p>
        </w:tc>
        <w:tc>
          <w:tcPr>
            <w:tcW w:type="dxa" w:w="1440"/>
          </w:tcPr>
          <w:p>
            <w:r>
              <w:t>Code is mostly clear with minor documentation gaps</w:t>
            </w:r>
          </w:p>
        </w:tc>
        <w:tc>
          <w:tcPr>
            <w:tcW w:type="dxa" w:w="1440"/>
          </w:tcPr>
          <w:p>
            <w:r>
              <w:t>Code lacks structure and proper documentation</w:t>
            </w:r>
          </w:p>
        </w:tc>
        <w:tc>
          <w:tcPr>
            <w:tcW w:type="dxa" w:w="1440"/>
          </w:tcPr>
          <w:p>
            <w:r>
              <w:t>Poorly written code with no documentation</w:t>
            </w:r>
          </w:p>
        </w:tc>
      </w:tr>
    </w:tbl>
    <w:p>
      <w:r>
        <w:br w:type="page"/>
      </w:r>
    </w:p>
    <w:p>
      <w:pPr>
        <w:pStyle w:val="Heading1"/>
      </w:pPr>
      <w:r>
        <w:t>Answers to Assessment</w:t>
      </w:r>
    </w:p>
    <w:p>
      <w:pPr>
        <w:pStyle w:val="Heading2"/>
      </w:pPr>
      <w:r>
        <w:t>1. Debugging IPv4 Workstation Configuration</w:t>
      </w:r>
    </w:p>
    <w:p>
      <w:r>
        <w:t>Given:</w:t>
        <w:br/>
        <w:t>- IP Address: 192.168.10.65</w:t>
        <w:br/>
        <w:t>- Subnet Mask: 255.255.255.192 (/26)</w:t>
        <w:br/>
        <w:t>- Default Gateway: 192.168.10.1</w:t>
        <w:br/>
        <w:t>- Intended subnet: 192.168.10.0/26</w:t>
      </w:r>
    </w:p>
    <w:p>
      <w:pPr>
        <w:pStyle w:val="Heading3"/>
      </w:pPr>
      <w:r>
        <w:t>Step 1: Identify the subnet</w:t>
      </w:r>
    </w:p>
    <w:p>
      <w:r>
        <w:t>A /26 subnet has a block size of: 256 - 192 = 64</w:t>
        <w:br/>
        <w:t>The subnet ranges are 0–63, 64–127, 128–191, and 192–255.</w:t>
        <w:br/>
        <w:t>Therefore, IP address 192.168.10.65 belongs to subnet 192.168.10.64/26, not 192.168.10.0/26.</w:t>
      </w:r>
    </w:p>
    <w:p>
      <w:pPr>
        <w:pStyle w:val="Heading3"/>
      </w:pPr>
      <w:r>
        <w:t>Step 2: Determine the subnet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Correct Value</w:t>
            </w:r>
          </w:p>
        </w:tc>
      </w:tr>
      <w:tr>
        <w:tc>
          <w:tcPr>
            <w:tcW w:type="dxa" w:w="4320"/>
          </w:tcPr>
          <w:p>
            <w:r>
              <w:t>Network Address</w:t>
            </w:r>
          </w:p>
        </w:tc>
        <w:tc>
          <w:tcPr>
            <w:tcW w:type="dxa" w:w="4320"/>
          </w:tcPr>
          <w:p>
            <w:r>
              <w:t>192.168.10.64</w:t>
            </w:r>
          </w:p>
        </w:tc>
      </w:tr>
      <w:tr>
        <w:tc>
          <w:tcPr>
            <w:tcW w:type="dxa" w:w="4320"/>
          </w:tcPr>
          <w:p>
            <w:r>
              <w:t>Broadcast Address</w:t>
            </w:r>
          </w:p>
        </w:tc>
        <w:tc>
          <w:tcPr>
            <w:tcW w:type="dxa" w:w="4320"/>
          </w:tcPr>
          <w:p>
            <w:r>
              <w:t>192.168.10.127</w:t>
            </w:r>
          </w:p>
        </w:tc>
      </w:tr>
      <w:tr>
        <w:tc>
          <w:tcPr>
            <w:tcW w:type="dxa" w:w="4320"/>
          </w:tcPr>
          <w:p>
            <w:r>
              <w:t>First Valid Host</w:t>
            </w:r>
          </w:p>
        </w:tc>
        <w:tc>
          <w:tcPr>
            <w:tcW w:type="dxa" w:w="4320"/>
          </w:tcPr>
          <w:p>
            <w:r>
              <w:t>192.168.10.65</w:t>
            </w:r>
          </w:p>
        </w:tc>
      </w:tr>
      <w:tr>
        <w:tc>
          <w:tcPr>
            <w:tcW w:type="dxa" w:w="4320"/>
          </w:tcPr>
          <w:p>
            <w:r>
              <w:t>Last Valid Host</w:t>
            </w:r>
          </w:p>
        </w:tc>
        <w:tc>
          <w:tcPr>
            <w:tcW w:type="dxa" w:w="4320"/>
          </w:tcPr>
          <w:p>
            <w:r>
              <w:t>192.168.10.126</w:t>
            </w:r>
          </w:p>
        </w:tc>
      </w:tr>
      <w:tr>
        <w:tc>
          <w:tcPr>
            <w:tcW w:type="dxa" w:w="4320"/>
          </w:tcPr>
          <w:p>
            <w:r>
              <w:t>Total IP Addresses</w:t>
            </w:r>
          </w:p>
        </w:tc>
        <w:tc>
          <w:tcPr>
            <w:tcW w:type="dxa" w:w="4320"/>
          </w:tcPr>
          <w:p>
            <w:r>
              <w:t>64</w:t>
            </w:r>
          </w:p>
        </w:tc>
      </w:tr>
      <w:tr>
        <w:tc>
          <w:tcPr>
            <w:tcW w:type="dxa" w:w="4320"/>
          </w:tcPr>
          <w:p>
            <w:r>
              <w:t>Usable Host Addresses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</w:tbl>
    <w:p/>
    <w:p>
      <w:pPr>
        <w:pStyle w:val="Heading3"/>
      </w:pPr>
      <w:r>
        <w:t>Step 3: Verify the IP address and gateway</w:t>
      </w:r>
    </w:p>
    <w:p>
      <w:r>
        <w:t>- IP address: 192.168.10.65 is valid in the 192.168.10.64/26 subnet.</w:t>
        <w:br/>
        <w:t>- Gateway: 192.168.10.1 belongs to 192.168.10.0/26, so it is outside the workstation's subnet.</w:t>
      </w:r>
    </w:p>
    <w:p>
      <w:pPr>
        <w:pStyle w:val="Heading3"/>
      </w:pPr>
      <w:r>
        <w:t>Step 4: Identify the configuration error</w:t>
      </w:r>
    </w:p>
    <w:p>
      <w:r>
        <w:t>The workstation's IP address and default gateway belong to different subnets. The workstation is also configured outside the intended 192.168.10.0/26 network.</w:t>
      </w:r>
    </w:p>
    <w:p>
      <w:pPr>
        <w:pStyle w:val="Heading3"/>
      </w:pPr>
      <w:r>
        <w:t>Step 5: Correct the configuration</w:t>
      </w:r>
    </w:p>
    <w:p>
      <w:r>
        <w:t>To use the intended subnet, configure: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Correct Configuration</w:t>
            </w:r>
          </w:p>
        </w:tc>
      </w:tr>
      <w:tr>
        <w:tc>
          <w:tcPr>
            <w:tcW w:type="dxa" w:w="4320"/>
          </w:tcPr>
          <w:p>
            <w:r>
              <w:t>IP Address</w:t>
            </w:r>
          </w:p>
        </w:tc>
        <w:tc>
          <w:tcPr>
            <w:tcW w:type="dxa" w:w="4320"/>
          </w:tcPr>
          <w:p>
            <w:r>
              <w:t>192.168.10.2</w:t>
            </w:r>
          </w:p>
        </w:tc>
      </w:tr>
      <w:tr>
        <w:tc>
          <w:tcPr>
            <w:tcW w:type="dxa" w:w="4320"/>
          </w:tcPr>
          <w:p>
            <w:r>
              <w:t>Subnet Mask</w:t>
            </w:r>
          </w:p>
        </w:tc>
        <w:tc>
          <w:tcPr>
            <w:tcW w:type="dxa" w:w="4320"/>
          </w:tcPr>
          <w:p>
            <w:r>
              <w:t>255.255.255.192</w:t>
            </w:r>
          </w:p>
        </w:tc>
      </w:tr>
      <w:tr>
        <w:tc>
          <w:tcPr>
            <w:tcW w:type="dxa" w:w="4320"/>
          </w:tcPr>
          <w:p>
            <w:r>
              <w:t>Default Gateway</w:t>
            </w:r>
          </w:p>
        </w:tc>
        <w:tc>
          <w:tcPr>
            <w:tcW w:type="dxa" w:w="4320"/>
          </w:tcPr>
          <w:p>
            <w:r>
              <w:t>192.168.10.1</w:t>
            </w:r>
          </w:p>
        </w:tc>
      </w:tr>
      <w:tr>
        <w:tc>
          <w:tcPr>
            <w:tcW w:type="dxa" w:w="4320"/>
          </w:tcPr>
          <w:p>
            <w:r>
              <w:t>Network Address</w:t>
            </w:r>
          </w:p>
        </w:tc>
        <w:tc>
          <w:tcPr>
            <w:tcW w:type="dxa" w:w="4320"/>
          </w:tcPr>
          <w:p>
            <w:r>
              <w:t>192.168.10.0</w:t>
            </w:r>
          </w:p>
        </w:tc>
      </w:tr>
      <w:tr>
        <w:tc>
          <w:tcPr>
            <w:tcW w:type="dxa" w:w="4320"/>
          </w:tcPr>
          <w:p>
            <w:r>
              <w:t>Broadcast Address</w:t>
            </w:r>
          </w:p>
        </w:tc>
        <w:tc>
          <w:tcPr>
            <w:tcW w:type="dxa" w:w="4320"/>
          </w:tcPr>
          <w:p>
            <w:r>
              <w:t>192.168.10.63</w:t>
            </w:r>
          </w:p>
        </w:tc>
      </w:tr>
    </w:tbl>
    <w:p/>
    <w:p>
      <w:r>
        <w:t>The corrected subnet supports: 2^(32-26) - 2 = 62 usable hosts.</w:t>
        <w:br/>
        <w:t>Conclusion: Assign an IP address in the 192.168.10.0/26 range and use gateway 192.168.10.1. The gateway must also be configured and reachable on that subnet.</w:t>
      </w:r>
    </w:p>
    <w:p>
      <w:pPr>
        <w:pStyle w:val="Heading2"/>
      </w:pPr>
      <w:r>
        <w:t>2. Debugging IPv6 Address Configuration</w:t>
      </w:r>
    </w:p>
    <w:p>
      <w:r>
        <w:t>Given:</w:t>
        <w:br/>
        <w:t>- Device A: 2001:db8::ff00:42:8329/64</w:t>
        <w:br/>
        <w:t>- Device B: 2001:db8:0:0:1::1/64</w:t>
      </w:r>
    </w:p>
    <w:p>
      <w:pPr>
        <w:pStyle w:val="Heading3"/>
      </w:pPr>
      <w:r>
        <w:t>Step 1: Expand both IPv6 addresses</w:t>
      </w:r>
    </w:p>
    <w:p>
      <w:r>
        <w:t>Device A — full notation:</w:t>
        <w:br/>
        <w:t>2001:0db8:0000:0000:0000:ff00:0042:8329/64</w:t>
        <w:br/>
        <w:t>Device B — full notation:</w:t>
        <w:br/>
        <w:t>2001:0db8:0000:0000:0001:0000:0000:0001/64</w:t>
      </w:r>
    </w:p>
    <w:p>
      <w:pPr>
        <w:pStyle w:val="Heading3"/>
      </w:pPr>
      <w:r>
        <w:t>Step 2: Determine network prefixes</w:t>
      </w:r>
    </w:p>
    <w:p>
      <w:r>
        <w:t>A /64 prefix means the first four 16-bit blocks form the network prefix.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Device A</w:t>
            </w:r>
          </w:p>
        </w:tc>
        <w:tc>
          <w:tcPr>
            <w:tcW w:type="dxa" w:w="2880"/>
          </w:tcPr>
          <w:p>
            <w:r>
              <w:t>Device B</w:t>
            </w:r>
          </w:p>
        </w:tc>
      </w:tr>
      <w:tr>
        <w:tc>
          <w:tcPr>
            <w:tcW w:type="dxa" w:w="2880"/>
          </w:tcPr>
          <w:p>
            <w:r>
              <w:t>IPv6 Address</w:t>
            </w:r>
          </w:p>
        </w:tc>
        <w:tc>
          <w:tcPr>
            <w:tcW w:type="dxa" w:w="2880"/>
          </w:tcPr>
          <w:p>
            <w:r>
              <w:t>2001:db8::ff00:42:8329</w:t>
            </w:r>
          </w:p>
        </w:tc>
        <w:tc>
          <w:tcPr>
            <w:tcW w:type="dxa" w:w="2880"/>
          </w:tcPr>
          <w:p>
            <w:r>
              <w:t>2001:db8:0:0:1::1</w:t>
            </w:r>
          </w:p>
        </w:tc>
      </w:tr>
      <w:tr>
        <w:tc>
          <w:tcPr>
            <w:tcW w:type="dxa" w:w="2880"/>
          </w:tcPr>
          <w:p>
            <w:r>
              <w:t>Prefix Length</w:t>
            </w:r>
          </w:p>
        </w:tc>
        <w:tc>
          <w:tcPr>
            <w:tcW w:type="dxa" w:w="2880"/>
          </w:tcPr>
          <w:p>
            <w:r>
              <w:t>/64</w:t>
            </w:r>
          </w:p>
        </w:tc>
        <w:tc>
          <w:tcPr>
            <w:tcW w:type="dxa" w:w="2880"/>
          </w:tcPr>
          <w:p>
            <w:r>
              <w:t>/64</w:t>
            </w:r>
          </w:p>
        </w:tc>
      </w:tr>
      <w:tr>
        <w:tc>
          <w:tcPr>
            <w:tcW w:type="dxa" w:w="2880"/>
          </w:tcPr>
          <w:p>
            <w:r>
              <w:t>Network Prefix</w:t>
            </w:r>
          </w:p>
        </w:tc>
        <w:tc>
          <w:tcPr>
            <w:tcW w:type="dxa" w:w="2880"/>
          </w:tcPr>
          <w:p>
            <w:r>
              <w:t>2001:db8:0:0::/64</w:t>
            </w:r>
          </w:p>
        </w:tc>
        <w:tc>
          <w:tcPr>
            <w:tcW w:type="dxa" w:w="2880"/>
          </w:tcPr>
          <w:p>
            <w:r>
              <w:t>2001:db8:0:0:1::/64</w:t>
            </w:r>
          </w:p>
        </w:tc>
      </w:tr>
    </w:tbl>
    <w:p/>
    <w:p>
      <w:pPr>
        <w:pStyle w:val="Heading3"/>
      </w:pPr>
      <w:r>
        <w:t>Step 3: Check whether both devices belong to the same subnet</w:t>
      </w:r>
    </w:p>
    <w:p>
      <w:r>
        <w:t>- Device A belongs to 2001:db8:0:0::/64.</w:t>
        <w:br/>
        <w:t>- Device B belongs to 2001:db8:0:0:1::/64.</w:t>
        <w:br/>
        <w:t>Result: They belong to different /64 subnets. Their first four hexadecimal blocks are not identical.</w:t>
      </w:r>
    </w:p>
    <w:p>
      <w:pPr>
        <w:pStyle w:val="Heading3"/>
      </w:pPr>
      <w:r>
        <w:t>Step 4: Identify the error and correct it</w:t>
      </w:r>
    </w:p>
    <w:p>
      <w:r>
        <w:t>The addresses use different network prefixes. If both devices are intended to communicate directly on the same /64 LAN, assign Device B an address in Device A's prefix.</w:t>
        <w:br/>
        <w:t>For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Corrected Configuration</w:t>
            </w:r>
          </w:p>
        </w:tc>
      </w:tr>
      <w:tr>
        <w:tc>
          <w:tcPr>
            <w:tcW w:type="dxa" w:w="4320"/>
          </w:tcPr>
          <w:p>
            <w:r>
              <w:t>Device A</w:t>
            </w:r>
          </w:p>
        </w:tc>
        <w:tc>
          <w:tcPr>
            <w:tcW w:type="dxa" w:w="4320"/>
          </w:tcPr>
          <w:p>
            <w:r>
              <w:t>2001:db8::ff00:42:8329/64</w:t>
            </w:r>
          </w:p>
        </w:tc>
      </w:tr>
      <w:tr>
        <w:tc>
          <w:tcPr>
            <w:tcW w:type="dxa" w:w="4320"/>
          </w:tcPr>
          <w:p>
            <w:r>
              <w:t>Device B</w:t>
            </w:r>
          </w:p>
        </w:tc>
        <w:tc>
          <w:tcPr>
            <w:tcW w:type="dxa" w:w="4320"/>
          </w:tcPr>
          <w:p>
            <w:r>
              <w:t>2001:db8::1/64</w:t>
            </w:r>
          </w:p>
        </w:tc>
      </w:tr>
      <w:tr>
        <w:tc>
          <w:tcPr>
            <w:tcW w:type="dxa" w:w="4320"/>
          </w:tcPr>
          <w:p>
            <w:r>
              <w:t>Shared Network Prefix</w:t>
            </w:r>
          </w:p>
        </w:tc>
        <w:tc>
          <w:tcPr>
            <w:tcW w:type="dxa" w:w="4320"/>
          </w:tcPr>
          <w:p>
            <w:r>
              <w:t>2001:db8:0:0::/64</w:t>
            </w:r>
          </w:p>
        </w:tc>
      </w:tr>
    </w:tbl>
    <w:p/>
    <w:p>
      <w:pPr>
        <w:pStyle w:val="Heading3"/>
      </w:pPr>
      <w:r>
        <w:t>Step 5: Calculate host address capacity</w:t>
      </w:r>
    </w:p>
    <w:p>
      <w:r>
        <w:t>IPv6 contains 128 bits. With a /64 prefix:</w:t>
        <w:br/>
        <w:t>128 - 64 = 64 host bits</w:t>
        <w:br/>
        <w:t>2^64 = 18,446,744,073,709,551,616</w:t>
        <w:br/>
        <w:t>Conclusion: Both devices should use addresses within the same /64 prefix for direct communication on the same LAN. The subnet has 2^64 possible interface identifier values.</w:t>
      </w:r>
    </w:p>
    <w:p>
      <w:pPr>
        <w:pStyle w:val="Heading2"/>
      </w:pPr>
      <w:r>
        <w:t>3. Optimizing IPv4 Subnet Allocation Using VLSM</w:t>
      </w:r>
    </w:p>
    <w:p>
      <w:r>
        <w:t>Given network: 192.168.1.0/24</w:t>
        <w:br/>
        <w:t>The network is divided using /26, /27, and /28 subnet masks.</w:t>
      </w:r>
    </w:p>
    <w:p>
      <w:pPr>
        <w:pStyle w:val="Heading3"/>
      </w:pPr>
      <w:r>
        <w:t>Step 1: Calculate subnet sizes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Prefix</w:t>
            </w:r>
          </w:p>
        </w:tc>
        <w:tc>
          <w:tcPr>
            <w:tcW w:type="dxa" w:w="2160"/>
          </w:tcPr>
          <w:p>
            <w:r>
              <w:t>Subnet Mask</w:t>
            </w:r>
          </w:p>
        </w:tc>
        <w:tc>
          <w:tcPr>
            <w:tcW w:type="dxa" w:w="2160"/>
          </w:tcPr>
          <w:p>
            <w:r>
              <w:t>Total IPs</w:t>
            </w:r>
          </w:p>
        </w:tc>
        <w:tc>
          <w:tcPr>
            <w:tcW w:type="dxa" w:w="2160"/>
          </w:tcPr>
          <w:p>
            <w:r>
              <w:t>Usable Hosts</w:t>
            </w:r>
          </w:p>
        </w:tc>
      </w:tr>
      <w:tr>
        <w:tc>
          <w:tcPr>
            <w:tcW w:type="dxa" w:w="2160"/>
          </w:tcPr>
          <w:p>
            <w:r>
              <w:t>/26</w:t>
            </w:r>
          </w:p>
        </w:tc>
        <w:tc>
          <w:tcPr>
            <w:tcW w:type="dxa" w:w="2160"/>
          </w:tcPr>
          <w:p>
            <w:r>
              <w:t>255.255.255.192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62</w:t>
            </w:r>
          </w:p>
        </w:tc>
      </w:tr>
      <w:tr>
        <w:tc>
          <w:tcPr>
            <w:tcW w:type="dxa" w:w="2160"/>
          </w:tcPr>
          <w:p>
            <w:r>
              <w:t>/27</w:t>
            </w:r>
          </w:p>
        </w:tc>
        <w:tc>
          <w:tcPr>
            <w:tcW w:type="dxa" w:w="2160"/>
          </w:tcPr>
          <w:p>
            <w:r>
              <w:t>255.255.255.224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/28</w:t>
            </w:r>
          </w:p>
        </w:tc>
        <w:tc>
          <w:tcPr>
            <w:tcW w:type="dxa" w:w="2160"/>
          </w:tcPr>
          <w:p>
            <w:r>
              <w:t>255.255.255.240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</w:tbl>
    <w:p/>
    <w:p>
      <w:pPr>
        <w:pStyle w:val="Heading3"/>
      </w:pPr>
      <w:r>
        <w:t>Step 2: Example of a valid subnet allocation</w:t>
      </w:r>
    </w:p>
    <w:p>
      <w:r>
        <w:t>Since the question does not specify the exact subnet addresses or department requirements, the following is one possible allocation: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Subnet</w:t>
            </w:r>
          </w:p>
        </w:tc>
        <w:tc>
          <w:tcPr>
            <w:tcW w:type="dxa" w:w="1728"/>
          </w:tcPr>
          <w:p>
            <w:r>
              <w:t>Network Address</w:t>
            </w:r>
          </w:p>
        </w:tc>
        <w:tc>
          <w:tcPr>
            <w:tcW w:type="dxa" w:w="1728"/>
          </w:tcPr>
          <w:p>
            <w:r>
              <w:t>Valid Host Range</w:t>
            </w:r>
          </w:p>
        </w:tc>
        <w:tc>
          <w:tcPr>
            <w:tcW w:type="dxa" w:w="1728"/>
          </w:tcPr>
          <w:p>
            <w:r>
              <w:t>Broadcast Address</w:t>
            </w:r>
          </w:p>
        </w:tc>
        <w:tc>
          <w:tcPr>
            <w:tcW w:type="dxa" w:w="1728"/>
          </w:tcPr>
          <w:p>
            <w:r>
              <w:t>Usable Hosts</w:t>
            </w:r>
          </w:p>
        </w:tc>
      </w:tr>
      <w:tr>
        <w:tc>
          <w:tcPr>
            <w:tcW w:type="dxa" w:w="1728"/>
          </w:tcPr>
          <w:p>
            <w:r>
              <w:t>/26</w:t>
            </w:r>
          </w:p>
        </w:tc>
        <w:tc>
          <w:tcPr>
            <w:tcW w:type="dxa" w:w="1728"/>
          </w:tcPr>
          <w:p>
            <w:r>
              <w:t>192.168.1.0</w:t>
            </w:r>
          </w:p>
        </w:tc>
        <w:tc>
          <w:tcPr>
            <w:tcW w:type="dxa" w:w="1728"/>
          </w:tcPr>
          <w:p>
            <w:r>
              <w:t>192.168.1.1–192.168.1.62</w:t>
            </w:r>
          </w:p>
        </w:tc>
        <w:tc>
          <w:tcPr>
            <w:tcW w:type="dxa" w:w="1728"/>
          </w:tcPr>
          <w:p>
            <w:r>
              <w:t>192.168.1.63</w:t>
            </w:r>
          </w:p>
        </w:tc>
        <w:tc>
          <w:tcPr>
            <w:tcW w:type="dxa" w:w="1728"/>
          </w:tcPr>
          <w:p>
            <w:r>
              <w:t>62</w:t>
            </w:r>
          </w:p>
        </w:tc>
      </w:tr>
      <w:tr>
        <w:tc>
          <w:tcPr>
            <w:tcW w:type="dxa" w:w="1728"/>
          </w:tcPr>
          <w:p>
            <w:r>
              <w:t>/27</w:t>
            </w:r>
          </w:p>
        </w:tc>
        <w:tc>
          <w:tcPr>
            <w:tcW w:type="dxa" w:w="1728"/>
          </w:tcPr>
          <w:p>
            <w:r>
              <w:t>192.168.1.64</w:t>
            </w:r>
          </w:p>
        </w:tc>
        <w:tc>
          <w:tcPr>
            <w:tcW w:type="dxa" w:w="1728"/>
          </w:tcPr>
          <w:p>
            <w:r>
              <w:t>192.168.1.65–192.168.1.94</w:t>
            </w:r>
          </w:p>
        </w:tc>
        <w:tc>
          <w:tcPr>
            <w:tcW w:type="dxa" w:w="1728"/>
          </w:tcPr>
          <w:p>
            <w:r>
              <w:t>192.168.1.95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/28</w:t>
            </w:r>
          </w:p>
        </w:tc>
        <w:tc>
          <w:tcPr>
            <w:tcW w:type="dxa" w:w="1728"/>
          </w:tcPr>
          <w:p>
            <w:r>
              <w:t>192.168.1.96</w:t>
            </w:r>
          </w:p>
        </w:tc>
        <w:tc>
          <w:tcPr>
            <w:tcW w:type="dxa" w:w="1728"/>
          </w:tcPr>
          <w:p>
            <w:r>
              <w:t>192.168.1.97–192.168.1.110</w:t>
            </w:r>
          </w:p>
        </w:tc>
        <w:tc>
          <w:tcPr>
            <w:tcW w:type="dxa" w:w="1728"/>
          </w:tcPr>
          <w:p>
            <w:r>
              <w:t>192.168.1.111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</w:tbl>
    <w:p/>
    <w:p>
      <w:r>
        <w:t>These allocations do not overlap.</w:t>
      </w:r>
    </w:p>
    <w:p>
      <w:pPr>
        <w:pStyle w:val="Heading3"/>
      </w:pPr>
      <w:r>
        <w:t>Step 3: Calculate unused addresses</w:t>
      </w:r>
    </w:p>
    <w:p>
      <w:r>
        <w:t>The original /24 network contains 256 IP addresses.</w:t>
        <w:br/>
        <w:t>Allocated addresses: 64 + 32 + 16 = 112</w:t>
        <w:br/>
        <w:t>Remaining addresses: 256 - 112 = 144</w:t>
        <w:br/>
        <w:t>The unused range is 192.168.1.112–192.168.1.255, containing 144 addresses.</w:t>
      </w:r>
    </w:p>
    <w:p>
      <w:pPr>
        <w:pStyle w:val="Heading3"/>
      </w:pPr>
      <w:r>
        <w:t>Step 4: Identify inefficiencies and errors</w:t>
      </w:r>
    </w:p>
    <w:p>
      <w:r>
        <w:t>- A department with 20 devices may use a /26, wasting capacity because a /27 provides 30 usable hosts.</w:t>
        <w:br/>
        <w:t>- A department with 10 devices can use a /28, providing 14 usable hosts.</w:t>
        <w:br/>
        <w:t>- Overlapping subnets or incorrect network boundaries can cause communication failures.</w:t>
        <w:br/>
        <w:t>- A /28 cannot support 20 devices because it provides only 14 usable host addresses.</w:t>
        <w:br/>
        <w:t>Unused capacity cannot be determined precisely for each department without the actual number of devices and current subnet assignments.</w:t>
      </w:r>
    </w:p>
    <w:p>
      <w:pPr>
        <w:pStyle w:val="Heading3"/>
      </w:pPr>
      <w:r>
        <w:t>Step 5: Recommend VLSM optimization</w:t>
      </w:r>
    </w:p>
    <w:p>
      <w:r>
        <w:t>Variable Length Subnet Masking (VLSM) allocates different subnet sizes based on each department's requirements.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Required Hosts</w:t>
            </w:r>
          </w:p>
        </w:tc>
        <w:tc>
          <w:tcPr>
            <w:tcW w:type="dxa" w:w="2880"/>
          </w:tcPr>
          <w:p>
            <w:r>
              <w:t>Recommended Prefix</w:t>
            </w:r>
          </w:p>
        </w:tc>
        <w:tc>
          <w:tcPr>
            <w:tcW w:type="dxa" w:w="2880"/>
          </w:tcPr>
          <w:p>
            <w:r>
              <w:t>Usable Hosts</w:t>
            </w:r>
          </w:p>
        </w:tc>
      </w:tr>
      <w:tr>
        <w:tc>
          <w:tcPr>
            <w:tcW w:type="dxa" w:w="2880"/>
          </w:tcPr>
          <w:p>
            <w:r>
              <w:t>Up to 14</w:t>
            </w:r>
          </w:p>
        </w:tc>
        <w:tc>
          <w:tcPr>
            <w:tcW w:type="dxa" w:w="2880"/>
          </w:tcPr>
          <w:p>
            <w:r>
              <w:t>/28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Up to 30</w:t>
            </w:r>
          </w:p>
        </w:tc>
        <w:tc>
          <w:tcPr>
            <w:tcW w:type="dxa" w:w="2880"/>
          </w:tcPr>
          <w:p>
            <w:r>
              <w:t>/27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Up to 62</w:t>
            </w:r>
          </w:p>
        </w:tc>
        <w:tc>
          <w:tcPr>
            <w:tcW w:type="dxa" w:w="2880"/>
          </w:tcPr>
          <w:p>
            <w:r>
              <w:t>/26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  <w:tr>
        <w:tc>
          <w:tcPr>
            <w:tcW w:type="dxa" w:w="2880"/>
          </w:tcPr>
          <w:p>
            <w:r>
              <w:t>Up to 126</w:t>
            </w:r>
          </w:p>
        </w:tc>
        <w:tc>
          <w:tcPr>
            <w:tcW w:type="dxa" w:w="2880"/>
          </w:tcPr>
          <w:p>
            <w:r>
              <w:t>/25</w:t>
            </w:r>
          </w:p>
        </w:tc>
        <w:tc>
          <w:tcPr>
            <w:tcW w:type="dxa" w:w="2880"/>
          </w:tcPr>
          <w:p>
            <w:r>
              <w:t>126</w:t>
            </w:r>
          </w:p>
        </w:tc>
      </w:tr>
    </w:tbl>
    <w:p/>
    <w:p>
      <w:r>
        <w:t>Conclusion: Allocate the largest required subnet first, followed by smaller subnets. This reduces address wastage and prevents overlap. The exact optimized design depends on the real host requirements of each department.</w:t>
      </w:r>
    </w:p>
    <w:p>
      <w:pPr>
        <w:pStyle w:val="Heading2"/>
      </w:pPr>
      <w:r>
        <w:t>4. Debugging IPv6 Address Configuration (Repeated Question)</w:t>
      </w:r>
    </w:p>
    <w:p>
      <w:r>
        <w:t>This question is identical to Question 2.</w:t>
      </w:r>
    </w:p>
    <w:p>
      <w:pPr>
        <w:pStyle w:val="Heading3"/>
      </w:pPr>
      <w:r>
        <w:t>Step 1: Full IPv6 notation</w:t>
      </w:r>
    </w:p>
    <w:p>
      <w:r>
        <w:t>- Device A: 2001:0db8:0000:0000:0000:ff00:0042:8329/64</w:t>
        <w:br/>
        <w:t>- Device B: 2001:0db8:0000:0000:0001:0000:0000:0001/64</w:t>
      </w:r>
    </w:p>
    <w:p>
      <w:pPr>
        <w:pStyle w:val="Heading3"/>
      </w:pPr>
      <w:r>
        <w:t>Step 2: Compare network prefixes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Device</w:t>
            </w:r>
          </w:p>
        </w:tc>
        <w:tc>
          <w:tcPr>
            <w:tcW w:type="dxa" w:w="4320"/>
          </w:tcPr>
          <w:p>
            <w:r>
              <w:t>Network Prefix</w:t>
            </w:r>
          </w:p>
        </w:tc>
      </w:tr>
      <w:tr>
        <w:tc>
          <w:tcPr>
            <w:tcW w:type="dxa" w:w="4320"/>
          </w:tcPr>
          <w:p>
            <w:r>
              <w:t>Device A</w:t>
            </w:r>
          </w:p>
        </w:tc>
        <w:tc>
          <w:tcPr>
            <w:tcW w:type="dxa" w:w="4320"/>
          </w:tcPr>
          <w:p>
            <w:r>
              <w:t>2001:db8:0:0::/64</w:t>
            </w:r>
          </w:p>
        </w:tc>
      </w:tr>
      <w:tr>
        <w:tc>
          <w:tcPr>
            <w:tcW w:type="dxa" w:w="4320"/>
          </w:tcPr>
          <w:p>
            <w:r>
              <w:t>Device B</w:t>
            </w:r>
          </w:p>
        </w:tc>
        <w:tc>
          <w:tcPr>
            <w:tcW w:type="dxa" w:w="4320"/>
          </w:tcPr>
          <w:p>
            <w:r>
              <w:t>2001:db8:0:0:1::/64</w:t>
            </w:r>
          </w:p>
        </w:tc>
      </w:tr>
    </w:tbl>
    <w:p/>
    <w:p>
      <w:r>
        <w:t>Both devices belong to different /64 subnets.</w:t>
      </w:r>
    </w:p>
    <w:p>
      <w:pPr>
        <w:pStyle w:val="Heading3"/>
      </w:pPr>
      <w:r>
        <w:t>Step 3: Correct configuration</w:t>
      </w:r>
    </w:p>
    <w:p>
      <w:r>
        <w:t>Use the same prefix for both devices:</w:t>
        <w:br/>
        <w:t>- Device A: 2001:db8::ff00:42:8329/64</w:t>
        <w:br/>
        <w:t>- Device B: 2001:db8::1/64</w:t>
        <w:br/>
        <w:t>Shared prefix: 2001:db8:0:0::/64</w:t>
      </w:r>
    </w:p>
    <w:p>
      <w:pPr>
        <w:pStyle w:val="Heading3"/>
      </w:pPr>
      <w:r>
        <w:t>Step 4: Host address capacity</w:t>
      </w:r>
    </w:p>
    <w:p>
      <w:r>
        <w:t>2^(128-64) = 2^64</w:t>
        <w:br/>
        <w:t>Total possible interface identifier values: 18,446,744,073,709,551,616.</w:t>
        <w:br/>
        <w:t>Conclusion: Both devices must use addresses from the same /64 subnet for direct communication on the same LAN.</w:t>
      </w:r>
    </w:p>
    <w:p>
      <w:pPr>
        <w:pStyle w:val="Heading2"/>
      </w:pPr>
      <w:r>
        <w:t>5. Debugging Router Routing Table</w:t>
      </w:r>
    </w:p>
    <w:p>
      <w:r>
        <w:t>Given routing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Destination Network</w:t>
            </w:r>
          </w:p>
        </w:tc>
        <w:tc>
          <w:tcPr>
            <w:tcW w:type="dxa" w:w="4320"/>
          </w:tcPr>
          <w:p>
            <w:r>
              <w:t>Next Hop</w:t>
            </w:r>
          </w:p>
        </w:tc>
      </w:tr>
      <w:tr>
        <w:tc>
          <w:tcPr>
            <w:tcW w:type="dxa" w:w="4320"/>
          </w:tcPr>
          <w:p>
            <w:r>
              <w:t>192.168.1.0/24</w:t>
            </w:r>
          </w:p>
        </w:tc>
        <w:tc>
          <w:tcPr>
            <w:tcW w:type="dxa" w:w="4320"/>
          </w:tcPr>
          <w:p>
            <w:r>
              <w:t>10.0.0.2</w:t>
            </w:r>
          </w:p>
        </w:tc>
      </w:tr>
      <w:tr>
        <w:tc>
          <w:tcPr>
            <w:tcW w:type="dxa" w:w="4320"/>
          </w:tcPr>
          <w:p>
            <w:r>
              <w:t>192.168.2.0/24</w:t>
            </w:r>
          </w:p>
        </w:tc>
        <w:tc>
          <w:tcPr>
            <w:tcW w:type="dxa" w:w="4320"/>
          </w:tcPr>
          <w:p>
            <w:r>
              <w:t>10.0.0.3</w:t>
            </w:r>
          </w:p>
        </w:tc>
      </w:tr>
      <w:tr>
        <w:tc>
          <w:tcPr>
            <w:tcW w:type="dxa" w:w="4320"/>
          </w:tcPr>
          <w:p>
            <w:r>
              <w:t>Default Route</w:t>
            </w:r>
          </w:p>
        </w:tc>
        <w:tc>
          <w:tcPr>
            <w:tcW w:type="dxa" w:w="4320"/>
          </w:tcPr>
          <w:p>
            <w:r>
              <w:t>10.0.0.1</w:t>
            </w:r>
          </w:p>
        </w:tc>
      </w:tr>
    </w:tbl>
    <w:p/>
    <w:p>
      <w:r>
        <w:t>Destination IP: 192.168.2.100</w:t>
      </w:r>
    </w:p>
    <w:p>
      <w:pPr>
        <w:pStyle w:val="Heading3"/>
      </w:pPr>
      <w:r>
        <w:t>Step 1: Identify the matching route</w:t>
      </w:r>
    </w:p>
    <w:p>
      <w:r>
        <w:t>The destination IP 192.168.2.100 belongs to network 192.168.2.0/24.</w:t>
        <w:br/>
        <w:t>Therefore, the matching routing entry is: 192.168.2.0/24 → 10.0.0.3</w:t>
      </w:r>
    </w:p>
    <w:p>
      <w:pPr>
        <w:pStyle w:val="Heading3"/>
      </w:pPr>
      <w:r>
        <w:t>Step 2: Determine the next-hop router</w:t>
      </w:r>
    </w:p>
    <w:p>
      <w:r>
        <w:t>The router selects next hop 10.0.0.3.</w:t>
        <w:br/>
        <w:t>This route is preferred over the default route because /24 is a more specific match than /0. This is known as longest-prefix matching.</w:t>
      </w:r>
    </w:p>
    <w:p>
      <w:pPr>
        <w:pStyle w:val="Heading3"/>
      </w:pPr>
      <w:r>
        <w:t>Step 3: Verify the destination subnet</w:t>
      </w:r>
    </w:p>
    <w:p>
      <w:r>
        <w:t>For a /24 network:</w:t>
        <w:br/>
        <w:t>- Network address: 192.168.2.0</w:t>
        <w:br/>
        <w:t>- Valid host range: 192.168.2.1–192.168.2.254</w:t>
        <w:br/>
        <w:t>- Broadcast address: 192.168.2.255</w:t>
        <w:br/>
        <w:t>The destination 192.168.2.100 is a valid host address in this subnet.</w:t>
      </w:r>
    </w:p>
    <w:p>
      <w:pPr>
        <w:pStyle w:val="Heading3"/>
      </w:pPr>
      <w:r>
        <w:t>Step 4: Identify possible routing errors</w:t>
      </w:r>
    </w:p>
    <w:p>
      <w:r>
        <w:t>If packets do not reach the destination, check:</w:t>
        <w:br/>
        <w:t>1. Whether next hop 10.0.0.3 is reachable.</w:t>
        <w:br/>
        <w:t>2. Whether the next-hop router has a valid route to 192.168.2.0/24.</w:t>
        <w:br/>
        <w:t>3. Whether the destination host is active and configured correctly.</w:t>
        <w:br/>
        <w:t>4. Whether firewalls or access control lists block traffic.</w:t>
        <w:br/>
        <w:t>5. Whether the return path is configured correctly.</w:t>
        <w:br/>
        <w:t>The given table alone does not prove which of these errors is present.</w:t>
      </w:r>
    </w:p>
    <w:p>
      <w:pPr>
        <w:pStyle w:val="Heading3"/>
      </w:pPr>
      <w:r>
        <w:t>Step 5: Optimize the routing table</w:t>
      </w:r>
    </w:p>
    <w:p>
      <w:r>
        <w:t>Ensure that the specific route is configured correctly: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Destination Network</w:t>
            </w:r>
          </w:p>
        </w:tc>
        <w:tc>
          <w:tcPr>
            <w:tcW w:type="dxa" w:w="4320"/>
          </w:tcPr>
          <w:p>
            <w:r>
              <w:t>Next Hop</w:t>
            </w:r>
          </w:p>
        </w:tc>
      </w:tr>
      <w:tr>
        <w:tc>
          <w:tcPr>
            <w:tcW w:type="dxa" w:w="4320"/>
          </w:tcPr>
          <w:p>
            <w:r>
              <w:t>192.168.1.0/24</w:t>
            </w:r>
          </w:p>
        </w:tc>
        <w:tc>
          <w:tcPr>
            <w:tcW w:type="dxa" w:w="4320"/>
          </w:tcPr>
          <w:p>
            <w:r>
              <w:t>10.0.0.2</w:t>
            </w:r>
          </w:p>
        </w:tc>
      </w:tr>
      <w:tr>
        <w:tc>
          <w:tcPr>
            <w:tcW w:type="dxa" w:w="4320"/>
          </w:tcPr>
          <w:p>
            <w:r>
              <w:t>192.168.2.0/24</w:t>
            </w:r>
          </w:p>
        </w:tc>
        <w:tc>
          <w:tcPr>
            <w:tcW w:type="dxa" w:w="4320"/>
          </w:tcPr>
          <w:p>
            <w:r>
              <w:t>10.0.0.3</w:t>
            </w:r>
          </w:p>
        </w:tc>
      </w:tr>
      <w:tr>
        <w:tc>
          <w:tcPr>
            <w:tcW w:type="dxa" w:w="4320"/>
          </w:tcPr>
          <w:p>
            <w:r>
              <w:t>0.0.0.0/0</w:t>
            </w:r>
          </w:p>
        </w:tc>
        <w:tc>
          <w:tcPr>
            <w:tcW w:type="dxa" w:w="4320"/>
          </w:tcPr>
          <w:p>
            <w:r>
              <w:t>10.0.0.1</w:t>
            </w:r>
          </w:p>
        </w:tc>
      </w:tr>
    </w:tbl>
    <w:p/>
    <w:p>
      <w:r>
        <w:t>The table already contains a specific route and a default route. No change is necessary unless troubleshooting confirms an incorrect or unreachable next hop.</w:t>
      </w:r>
    </w:p>
    <w:p>
      <w:pPr>
        <w:pStyle w:val="Heading3"/>
      </w:pPr>
      <w:r>
        <w:t>Step 6: Identify the default route</w:t>
      </w:r>
    </w:p>
    <w:p>
      <w:r>
        <w:t>If no more specific route matches the destination, the router uses:</w:t>
        <w:br/>
        <w:t>0.0.0.0/0 → 10.0.0.1</w:t>
        <w:br/>
        <w:t>This route is used only if it is installed and available.</w:t>
        <w:br/>
        <w:t>Conclusion: The destination 192.168.2.100 matches 192.168.2.0/24, so the router forwards packets to next hop 10.0.0.3. If delivery fails, verify next-hop reachability, downstream routing, and the return path.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