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MATEX</w:t>
      </w:r>
    </w:p>
    <w:p>
      <w:pPr>
        <w:spacing w:after="100"/>
        <w:jc w:val="center"/>
      </w:pPr>
      <w:r>
        <w:rPr>
          <w:rFonts w:ascii="Arial" w:cs="Arial" w:eastAsia="Arial" w:hAnsi="Arial"/>
          <w:color w:val="2E86C1"/>
          <w:sz w:val="32"/>
          <w:szCs w:val="32"/>
        </w:rPr>
        <w:t xml:space="preserve">B2B Marketplace for Scrap Materials &amp; Surplus Inventory</w:t>
      </w:r>
    </w:p>
    <w:p>
      <w:pPr>
        <w:spacing w:after="600"/>
        <w:jc w:val="center"/>
      </w:pPr>
      <w:r>
        <w:rPr>
          <w:rFonts w:ascii="Arial" w:cs="Arial" w:eastAsia="Arial" w:hAnsi="Arial"/>
          <w:color w:val="555555"/>
          <w:sz w:val="28"/>
          <w:szCs w:val="28"/>
        </w:rPr>
        <w:t xml:space="preserve">Comprehensive System Analysis Document</w:t>
      </w:r>
    </w:p>
    <w:p>
      <w:pPr>
        <w:pBdr>
          <w:top w:val="single" w:color="2E86C1" w:sz="6" w:space="8"/>
        </w:pBdr>
        <w:spacing w:before="400" w:after="200"/>
        <w:jc w:val="center"/>
      </w:pPr>
      <w:r>
        <w:rPr>
          <w:rFonts w:ascii="Arial" w:cs="Arial" w:eastAsia="Arial" w:hAnsi="Arial"/>
          <w:color w:val="666666"/>
          <w:sz w:val="24"/>
          <w:szCs w:val="24"/>
        </w:rPr>
        <w:t xml:space="preserve">Version 2.0  |  February 2026</w:t>
      </w:r>
    </w:p>
    <w:p>
      <w:pPr>
        <w:spacing w:after="100"/>
        <w:jc w:val="center"/>
      </w:pPr>
      <w:r>
        <w:rPr>
          <w:rFonts w:ascii="Arial" w:cs="Arial" w:eastAsia="Arial" w:hAnsi="Arial"/>
          <w:color w:val="666666"/>
          <w:sz w:val="22"/>
          <w:szCs w:val="22"/>
        </w:rPr>
        <w:t xml:space="preserve">Prepared by: Mohamed  |  Confidential</w:t>
      </w:r>
    </w:p>
    <w:p>
      <w:r>
        <w:br w:type="page"/>
      </w: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spacing w:after="120" w:line="276"/>
      </w:pPr>
      <w:r>
        <w:rPr>
          <w:sz w:val="22"/>
          <w:szCs w:val="22"/>
        </w:rPr>
        <w:t xml:space="preserve">Matex is a comprehensive B2B digital marketplace designed to revolutionize the trading of scrap materials, recyclable commodities, and surplus industrial inventory across Canada and cross-border with the United States. The platform connects sellers (manufacturers, demolition companies, recycling facilities, industrial plants) with buyers (recyclers, smelters, exporters, manufacturers) through a secure, transparent, and efficient online ecosystem.</w:t>
      </w:r>
    </w:p>
    <w:p>
      <w:pPr>
        <w:spacing w:after="120" w:line="276"/>
      </w:pPr>
      <w:r>
        <w:rPr>
          <w:sz w:val="22"/>
          <w:szCs w:val="22"/>
        </w:rPr>
        <w:t xml:space="preserve">This System Analysis Document provides a complete technical and functional specification of the Matex platform, covering all core modules from user registration and KYC verification through to live auctions, integrated logistics, payment processing, trade finance, dispute resolution, and regulatory compliance.</w:t>
      </w:r>
    </w:p>
    <w:p>
      <w:pPr>
        <w:spacing w:after="120"/>
      </w:pPr>
    </w:p>
    <w:p>
      <w:pPr>
        <w:pStyle w:val="Heading2"/>
        <w:spacing w:before="280" w:after="160"/>
      </w:pPr>
      <w:r>
        <w:t xml:space="preserve">1.1 Business Objectives</w:t>
      </w:r>
    </w:p>
    <w:p>
      <w:pPr>
        <w:pStyle w:val="ListParagraph"/>
        <w:numPr>
          <w:ilvl w:val="0"/>
          <w:numId w:val="2"/>
        </w:numPr>
        <w:spacing w:after="80" w:line="276"/>
      </w:pPr>
      <w:r>
        <w:rPr>
          <w:sz w:val="22"/>
          <w:szCs w:val="22"/>
        </w:rPr>
        <w:t xml:space="preserve">Digitize and streamline the Canadian scrap materials and surplus inventory trading market</w:t>
      </w:r>
    </w:p>
    <w:p>
      <w:pPr>
        <w:pStyle w:val="ListParagraph"/>
        <w:numPr>
          <w:ilvl w:val="0"/>
          <w:numId w:val="2"/>
        </w:numPr>
        <w:spacing w:after="80" w:line="276"/>
      </w:pPr>
      <w:r>
        <w:rPr>
          <w:sz w:val="22"/>
          <w:szCs w:val="22"/>
        </w:rPr>
        <w:t xml:space="preserve">Provide a trusted marketplace with full KYC/AML compliance and identity verification</w:t>
      </w:r>
    </w:p>
    <w:p>
      <w:pPr>
        <w:pStyle w:val="ListParagraph"/>
        <w:numPr>
          <w:ilvl w:val="0"/>
          <w:numId w:val="2"/>
        </w:numPr>
        <w:spacing w:after="80" w:line="276"/>
      </w:pPr>
      <w:r>
        <w:rPr>
          <w:sz w:val="22"/>
          <w:szCs w:val="22"/>
        </w:rPr>
        <w:t xml:space="preserve">Enable real-time price discovery through live auctions, competitive bidding, and market intelligence</w:t>
      </w:r>
    </w:p>
    <w:p>
      <w:pPr>
        <w:pStyle w:val="ListParagraph"/>
        <w:numPr>
          <w:ilvl w:val="0"/>
          <w:numId w:val="2"/>
        </w:numPr>
        <w:spacing w:after="80" w:line="276"/>
      </w:pPr>
      <w:r>
        <w:rPr>
          <w:sz w:val="22"/>
          <w:szCs w:val="22"/>
        </w:rPr>
        <w:t xml:space="preserve">Integrate end-to-end logistics with Canadian and cross-border trucking service providers</w:t>
      </w:r>
    </w:p>
    <w:p>
      <w:pPr>
        <w:pStyle w:val="ListParagraph"/>
        <w:numPr>
          <w:ilvl w:val="0"/>
          <w:numId w:val="2"/>
        </w:numPr>
        <w:spacing w:after="80" w:line="276"/>
      </w:pPr>
      <w:r>
        <w:rPr>
          <w:sz w:val="22"/>
          <w:szCs w:val="22"/>
        </w:rPr>
        <w:t xml:space="preserve">Offer trade finance and credit facilities to support B2B payment terms (Net 30/60/90)</w:t>
      </w:r>
    </w:p>
    <w:p>
      <w:pPr>
        <w:pStyle w:val="ListParagraph"/>
        <w:numPr>
          <w:ilvl w:val="0"/>
          <w:numId w:val="2"/>
        </w:numPr>
        <w:spacing w:after="80" w:line="276"/>
      </w:pPr>
      <w:r>
        <w:rPr>
          <w:sz w:val="22"/>
          <w:szCs w:val="22"/>
        </w:rPr>
        <w:t xml:space="preserve">Support recurring supply contracts and long-term buyer-seller relationships</w:t>
      </w:r>
    </w:p>
    <w:p>
      <w:pPr>
        <w:pStyle w:val="ListParagraph"/>
        <w:numPr>
          <w:ilvl w:val="0"/>
          <w:numId w:val="2"/>
        </w:numPr>
        <w:spacing w:after="80" w:line="276"/>
      </w:pPr>
      <w:r>
        <w:rPr>
          <w:sz w:val="22"/>
          <w:szCs w:val="22"/>
        </w:rPr>
        <w:t xml:space="preserve">Ensure full CRA compliance for tax reporting, HST/GST collection, and financial transparency</w:t>
      </w:r>
    </w:p>
    <w:p>
      <w:pPr>
        <w:pStyle w:val="ListParagraph"/>
        <w:numPr>
          <w:ilvl w:val="0"/>
          <w:numId w:val="2"/>
        </w:numPr>
        <w:spacing w:after="80" w:line="276"/>
      </w:pPr>
      <w:r>
        <w:rPr>
          <w:sz w:val="22"/>
          <w:szCs w:val="22"/>
        </w:rPr>
        <w:t xml:space="preserve">Provide environmental compliance tracking and chain of custody documentation</w:t>
      </w:r>
    </w:p>
    <w:p>
      <w:pPr>
        <w:pStyle w:val="ListParagraph"/>
        <w:numPr>
          <w:ilvl w:val="0"/>
          <w:numId w:val="2"/>
        </w:numPr>
        <w:spacing w:after="80" w:line="276"/>
      </w:pPr>
      <w:r>
        <w:rPr>
          <w:sz w:val="22"/>
          <w:szCs w:val="22"/>
        </w:rPr>
        <w:t xml:space="preserve">Deliver a resilient, fault-tolerant platform with 99.9% uptime SLA across web and mobile</w:t>
      </w:r>
    </w:p>
    <w:p>
      <w:pPr>
        <w:spacing w:after="120"/>
      </w:pPr>
    </w:p>
    <w:p>
      <w:pPr>
        <w:pStyle w:val="Heading2"/>
        <w:spacing w:before="280" w:after="160"/>
      </w:pPr>
      <w: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Manufacturers, demolition companies, recycling facilities, industrial plants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 materials, set reserve prices, manage auctions, arrange shipping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Recyclers, smelters, exporters, secondary manufacturers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Browse listings, place bids, purchase materials, arrange pickup</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Brokers/Agents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Intermediary traders and commodity brokers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Facilitate deals, earn commissions, manage client portfolios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Trucking companies and logistics providers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Accept shipment requests, provide quotes, track deliveries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Inspectors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Certified third-party material inspectors and labs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Conduct inspections, submit reports, provide quality certifications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Matex operations and compliance team</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Monitor platform, verify users, resolve disputes, generate reports</w:t>
            </w:r>
          </w:p>
        </w:tc>
      </w:tr>
    </w:tbl>
    <w:p>
      <w:r>
        <w:br w:type="page"/>
      </w:r>
    </w:p>
    <w:p>
      <w:pPr>
        <w:pStyle w:val="Heading1"/>
        <w:spacing w:before="360" w:after="200"/>
      </w:pPr>
      <w:r>
        <w:t xml:space="preserve">2. System Architecture Overview</w:t>
      </w:r>
    </w:p>
    <w:p>
      <w:pPr>
        <w:spacing w:after="120" w:line="276"/>
      </w:pPr>
      <w:r>
        <w:rPr>
          <w:sz w:val="22"/>
          <w:szCs w:val="22"/>
        </w:rPr>
        <w:t xml:space="preserve">Matex follows a modern, cloud-native architecture built on Next.js for the frontend and Supabase as the backend-as-a-service platform. The system is designed for high availability, scalability, and security with mobile-first responsive design.</w:t>
      </w:r>
    </w:p>
    <w:p>
      <w:pPr>
        <w:spacing w:after="120"/>
      </w:pPr>
    </w:p>
    <w:p>
      <w:pPr>
        <w:pStyle w:val="Heading2"/>
        <w:spacing w:before="280" w:after="160"/>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Frontend (Web)</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Server-side rendering, SEO optimization, responsive UI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Frontend (Mobile)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React Native + Expo</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Native iOS/Android apps for field operations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Backend/API</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Next.js API Routes + Supabase Edge Functions</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Business logic, REST/GraphQL APIs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Supabase (PostgreSQL + PostGIS)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Relational data, real-time subscriptions, Row Level Security, geospatial</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Auth + OAuth2</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authentication, session management, MFA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Supabase Storage (S3-compatible)</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Document uploads, images, certificates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Realtime (WebSockets)</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Live auction updates, notifications, chat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PostgreSQL Full-Text Search + pg_trgm</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search, fuzzy matching, filtering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Caching</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Session cache, rate limiting, auction state, price feeds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Email/SMS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SendGrid / Twilio</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Transactional emails, SMS notifications, 2FA</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Stripe Connect + Interac e-Transfer</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 processing, escrow, payouts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eSign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DocuSign API / Adobe Sign</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Digital contract signing, legally binding agreements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Market Data</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 / Fastmarkets / Platts APIs</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commodity pricing and indices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Vercel (Frontend) + Supabase Cloud</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CDN, edge deployment, auto-scaling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Sentry + Datadog</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Error tracking, APM, log aggregation</w:t>
            </w:r>
          </w:p>
        </w:tc>
      </w:tr>
    </w:tbl>
    <w:p>
      <w:pPr>
        <w:spacing w:after="120"/>
      </w:pPr>
    </w:p>
    <w:p>
      <w:pPr>
        <w:pStyle w:val="Heading2"/>
        <w:spacing w:before="280" w:after="160"/>
      </w:pPr>
      <w:r>
        <w:t xml:space="preserve">2.2 Architecture Principles</w:t>
      </w:r>
    </w:p>
    <w:p>
      <w:pPr>
        <w:pStyle w:val="ListParagraph"/>
        <w:numPr>
          <w:ilvl w:val="0"/>
          <w:numId w:val="2"/>
        </w:numPr>
        <w:spacing w:after="80" w:line="276"/>
      </w:pPr>
      <w:r>
        <w:rPr>
          <w:sz w:val="22"/>
          <w:szCs w:val="22"/>
        </w:rPr>
        <w:t xml:space="preserve">Microservices-oriented: Each module operates as an independent service with clear API boundaries</w:t>
      </w:r>
    </w:p>
    <w:p>
      <w:pPr>
        <w:pStyle w:val="ListParagraph"/>
        <w:numPr>
          <w:ilvl w:val="0"/>
          <w:numId w:val="2"/>
        </w:numPr>
        <w:spacing w:after="80" w:line="276"/>
      </w:pPr>
      <w:r>
        <w:rPr>
          <w:sz w:val="22"/>
          <w:szCs w:val="22"/>
        </w:rPr>
        <w:t xml:space="preserve">Event-driven: Critical business events are published to message queues for async processing</w:t>
      </w:r>
    </w:p>
    <w:p>
      <w:pPr>
        <w:pStyle w:val="ListParagraph"/>
        <w:numPr>
          <w:ilvl w:val="0"/>
          <w:numId w:val="2"/>
        </w:numPr>
        <w:spacing w:after="80" w:line="276"/>
      </w:pPr>
      <w:r>
        <w:rPr>
          <w:sz w:val="22"/>
          <w:szCs w:val="22"/>
        </w:rPr>
        <w:t xml:space="preserve">Security-first: All data encrypted at rest (AES-256) and in transit (TLS 1.3)</w:t>
      </w:r>
    </w:p>
    <w:p>
      <w:pPr>
        <w:pStyle w:val="ListParagraph"/>
        <w:numPr>
          <w:ilvl w:val="0"/>
          <w:numId w:val="2"/>
        </w:numPr>
        <w:spacing w:after="80" w:line="276"/>
      </w:pPr>
      <w:r>
        <w:rPr>
          <w:sz w:val="22"/>
          <w:szCs w:val="22"/>
        </w:rPr>
        <w:t xml:space="preserve">Resilient by design: Circuit breakers, retry mechanisms, graceful degradation on all external integrations</w:t>
      </w:r>
    </w:p>
    <w:p>
      <w:pPr>
        <w:pStyle w:val="ListParagraph"/>
        <w:numPr>
          <w:ilvl w:val="0"/>
          <w:numId w:val="2"/>
        </w:numPr>
        <w:spacing w:after="80" w:line="276"/>
      </w:pPr>
      <w:r>
        <w:rPr>
          <w:sz w:val="22"/>
          <w:szCs w:val="22"/>
        </w:rPr>
        <w:t xml:space="preserve">Mobile-first: All core workflows optimized for mobile use in field conditions</w:t>
      </w:r>
    </w:p>
    <w:p>
      <w:pPr>
        <w:pStyle w:val="ListParagraph"/>
        <w:numPr>
          <w:ilvl w:val="0"/>
          <w:numId w:val="2"/>
        </w:numPr>
        <w:spacing w:after="80" w:line="276"/>
      </w:pPr>
      <w:r>
        <w:rPr>
          <w:sz w:val="22"/>
          <w:szCs w:val="22"/>
        </w:rPr>
        <w:t xml:space="preserve">Multi-tenant: Single codebase supporting multiple organizational accounts with data isolation</w:t>
      </w:r>
    </w:p>
    <w:p>
      <w:pPr>
        <w:pStyle w:val="ListParagraph"/>
        <w:numPr>
          <w:ilvl w:val="0"/>
          <w:numId w:val="2"/>
        </w:numPr>
        <w:spacing w:after="80" w:line="276"/>
      </w:pPr>
      <w:r>
        <w:rPr>
          <w:sz w:val="22"/>
          <w:szCs w:val="22"/>
        </w:rPr>
        <w:t xml:space="preserve">Audit-ready: Complete audit trail for every transaction, user action, and system event</w:t>
      </w:r>
    </w:p>
    <w:p>
      <w:r>
        <w:br w:type="page"/>
      </w:r>
    </w:p>
    <w:p>
      <w:pPr>
        <w:pStyle w:val="Heading1"/>
        <w:spacing w:before="360" w:after="200"/>
      </w:pPr>
      <w:r>
        <w:t xml:space="preserve">3. Registration &amp; Onboarding Module</w:t>
      </w:r>
    </w:p>
    <w:p>
      <w:pPr>
        <w:spacing w:after="120" w:line="276"/>
      </w:pPr>
      <w:r>
        <w:rPr>
          <w:sz w:val="22"/>
          <w:szCs w:val="22"/>
        </w:rPr>
        <w:t xml:space="preserve">The Registration module handles user account creation, organization setup, and initial onboarding workflow. It supports individual traders, corporate entities, carriers, and certified inspectors with multi-step verification.</w:t>
      </w:r>
    </w:p>
    <w:p>
      <w:pPr>
        <w:spacing w:after="120"/>
      </w:pPr>
    </w:p>
    <w:p>
      <w:pPr>
        <w:pStyle w:val="Heading2"/>
        <w:spacing w:before="280" w:after="160"/>
      </w:pPr>
      <w:r>
        <w:t xml:space="preserve">3.1 Registration Types</w:t>
      </w:r>
    </w:p>
    <w:p>
      <w:pPr>
        <w:pStyle w:val="Heading3"/>
        <w:spacing w:before="200" w:after="120"/>
      </w:pPr>
      <w:r>
        <w:t xml:space="preserve">3.1.1 Individual Registration</w:t>
      </w:r>
    </w:p>
    <w:p>
      <w:pPr>
        <w:spacing w:after="120" w:line="276"/>
      </w:pPr>
      <w:r>
        <w:rPr>
          <w:sz w:val="22"/>
          <w:szCs w:val="22"/>
        </w:rPr>
        <w:t xml:space="preserve">For independent traders, small-scale recyclers, and individual sellers. Requires personal identification, business number (if applicable), and bank account verification.</w:t>
      </w:r>
    </w:p>
    <w:p>
      <w:pPr>
        <w:pStyle w:val="Heading3"/>
        <w:spacing w:before="200" w:after="120"/>
      </w:pPr>
      <w:r>
        <w:t xml:space="preserve">3.1.2 Corporate Registration</w:t>
      </w:r>
    </w:p>
    <w:p>
      <w:pPr>
        <w:spacing w:after="120" w:line="276"/>
      </w:pPr>
      <w:r>
        <w:rPr>
          <w:sz w:val="22"/>
          <w:szCs w:val="22"/>
        </w:rPr>
        <w:t xml:space="preserve">For businesses, manufacturers, and large-scale operations. Requires corporate documentation, authorized representative verification, and organizational hierarchy setup.</w:t>
      </w:r>
    </w:p>
    <w:p>
      <w:pPr>
        <w:pStyle w:val="Heading3"/>
        <w:spacing w:before="200" w:after="120"/>
      </w:pPr>
      <w:r>
        <w:t xml:space="preserve">3.1.3 Carrier Registration</w:t>
      </w:r>
    </w:p>
    <w:p>
      <w:pPr>
        <w:spacing w:after="120" w:line="276"/>
      </w:pPr>
      <w:r>
        <w:rPr>
          <w:sz w:val="22"/>
          <w:szCs w:val="22"/>
        </w:rPr>
        <w:t xml:space="preserve">Specialized registration for trucking companies and logistics providers. Requires carrier license, insurance documentation, fleet information, and safety certifications.</w:t>
      </w:r>
    </w:p>
    <w:p>
      <w:pPr>
        <w:pStyle w:val="Heading3"/>
        <w:spacing w:before="200" w:after="120"/>
      </w:pPr>
      <w:r>
        <w:t xml:space="preserve">3.1.4 Inspector Registration</w:t>
      </w:r>
    </w:p>
    <w:p>
      <w:pPr>
        <w:spacing w:after="120" w:line="276"/>
      </w:pPr>
      <w:r>
        <w:rPr>
          <w:sz w:val="22"/>
          <w:szCs w:val="22"/>
        </w:rPr>
        <w:t xml:space="preserve">For certified third-party inspectors and laboratory services. Requires professional certifications, insurance, specialization areas, and geographic service coverage.</w:t>
      </w:r>
    </w:p>
    <w:p>
      <w:pPr>
        <w:spacing w:after="120"/>
      </w:pPr>
    </w:p>
    <w:p>
      <w:pPr>
        <w:pStyle w:val="Heading2"/>
        <w:spacing w:before="280" w:after="160"/>
      </w:pPr>
      <w:r>
        <w:t xml:space="preserve">3.2 Registration Workflow</w:t>
      </w:r>
    </w:p>
    <w:p>
      <w:pPr>
        <w:pStyle w:val="ListParagraph"/>
        <w:numPr>
          <w:ilvl w:val="0"/>
          <w:numId w:val="3"/>
        </w:numPr>
        <w:spacing w:after="80" w:line="276"/>
      </w:pPr>
      <w:r>
        <w:rPr>
          <w:sz w:val="22"/>
          <w:szCs w:val="22"/>
        </w:rPr>
        <w:t xml:space="preserve">User selects account type (Individual / Corporate / Carrier / Inspector)</w:t>
      </w:r>
    </w:p>
    <w:p>
      <w:pPr>
        <w:pStyle w:val="ListParagraph"/>
        <w:numPr>
          <w:ilvl w:val="0"/>
          <w:numId w:val="3"/>
        </w:numPr>
        <w:spacing w:after="80" w:line="276"/>
      </w:pPr>
      <w:r>
        <w:rPr>
          <w:sz w:val="22"/>
          <w:szCs w:val="22"/>
        </w:rPr>
        <w:t xml:space="preserve">Email and phone verification via OTP (One-Time Password)</w:t>
      </w:r>
    </w:p>
    <w:p>
      <w:pPr>
        <w:pStyle w:val="ListParagraph"/>
        <w:numPr>
          <w:ilvl w:val="0"/>
          <w:numId w:val="3"/>
        </w:numPr>
        <w:spacing w:after="80" w:line="276"/>
      </w:pPr>
      <w:r>
        <w:rPr>
          <w:sz w:val="22"/>
          <w:szCs w:val="22"/>
        </w:rPr>
        <w:t xml:space="preserve">Basic profile information collection (name, address, contact details)</w:t>
      </w:r>
    </w:p>
    <w:p>
      <w:pPr>
        <w:pStyle w:val="ListParagraph"/>
        <w:numPr>
          <w:ilvl w:val="0"/>
          <w:numId w:val="3"/>
        </w:numPr>
        <w:spacing w:after="80" w:line="276"/>
      </w:pPr>
      <w:r>
        <w:rPr>
          <w:sz w:val="22"/>
          <w:szCs w:val="22"/>
        </w:rPr>
        <w:t xml:space="preserve">Business information submission (business number, industry, trade volumes)</w:t>
      </w:r>
    </w:p>
    <w:p>
      <w:pPr>
        <w:pStyle w:val="ListParagraph"/>
        <w:numPr>
          <w:ilvl w:val="0"/>
          <w:numId w:val="3"/>
        </w:numPr>
        <w:spacing w:after="80" w:line="276"/>
      </w:pPr>
      <w:r>
        <w:rPr>
          <w:sz w:val="22"/>
          <w:szCs w:val="22"/>
        </w:rPr>
        <w:t xml:space="preserve">Document upload for KYC verification (see Section 8: KYC Module)</w:t>
      </w:r>
    </w:p>
    <w:p>
      <w:pPr>
        <w:pStyle w:val="ListParagraph"/>
        <w:numPr>
          <w:ilvl w:val="0"/>
          <w:numId w:val="3"/>
        </w:numPr>
        <w:spacing w:after="80" w:line="276"/>
      </w:pPr>
      <w:r>
        <w:rPr>
          <w:sz w:val="22"/>
          <w:szCs w:val="22"/>
        </w:rPr>
        <w:t xml:space="preserve">Bank account or payment method linking</w:t>
      </w:r>
    </w:p>
    <w:p>
      <w:pPr>
        <w:pStyle w:val="ListParagraph"/>
        <w:numPr>
          <w:ilvl w:val="0"/>
          <w:numId w:val="3"/>
        </w:numPr>
        <w:spacing w:after="80" w:line="276"/>
      </w:pPr>
      <w:r>
        <w:rPr>
          <w:sz w:val="22"/>
          <w:szCs w:val="22"/>
        </w:rPr>
        <w:t xml:space="preserve">Terms of Service and Privacy Policy acceptance with eSign</w:t>
      </w:r>
    </w:p>
    <w:p>
      <w:pPr>
        <w:pStyle w:val="ListParagraph"/>
        <w:numPr>
          <w:ilvl w:val="0"/>
          <w:numId w:val="3"/>
        </w:numPr>
        <w:spacing w:after="80" w:line="276"/>
      </w:pPr>
      <w:r>
        <w:rPr>
          <w:sz w:val="22"/>
          <w:szCs w:val="22"/>
        </w:rPr>
        <w:t xml:space="preserve">Admin review and approval (for Corporate, Carrier, and Inspector accounts)</w:t>
      </w:r>
    </w:p>
    <w:p>
      <w:pPr>
        <w:pStyle w:val="ListParagraph"/>
        <w:numPr>
          <w:ilvl w:val="0"/>
          <w:numId w:val="3"/>
        </w:numPr>
        <w:spacing w:after="80" w:line="276"/>
      </w:pPr>
      <w:r>
        <w:rPr>
          <w:sz w:val="22"/>
          <w:szCs w:val="22"/>
        </w:rPr>
        <w:t xml:space="preserve">Welcome onboarding tour and initial platform training</w:t>
      </w:r>
    </w:p>
    <w:p>
      <w:pPr>
        <w:spacing w:after="120"/>
      </w:pPr>
    </w:p>
    <w:p>
      <w:pPr>
        <w:pStyle w:val="Heading2"/>
        <w:spacing w:before="280" w:after="160"/>
      </w:pPr>
      <w:r>
        <w:t xml:space="preserve">3.3 Data Model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 auto-generated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Unique email address, verified via OTP</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Phone number with country code, verified via SMS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Bcrypt hashed password (min 12 chars)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account_type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individual / corporate / carrier / inspector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first_name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Legal first name</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last_name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Legal last name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company_name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Required for corporate/carrier accounts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business_number</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VARCHAR(15)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CRA Business Number (9 digits + RT + 4 digits)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gst_hst_number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GST/HST registration number</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province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Canadian province code (ON, BC, AB, etc.)</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Structured address object with postal code validation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kyc_status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pending / verified / rejected / expired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account_status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active / suspended / pending_review / deactivated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credit_tier</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none / basic / standard / premium (see Credit Module)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mfa_enabled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Multi-factor authentication status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Registration timestamp</w:t>
            </w:r>
          </w:p>
        </w:tc>
      </w:tr>
    </w:tbl>
    <w:p>
      <w:pPr>
        <w:spacing w:after="120"/>
      </w:pPr>
    </w:p>
    <w:p>
      <w:pPr>
        <w:pStyle w:val="Heading2"/>
        <w:spacing w:before="280" w:after="160"/>
      </w:pPr>
      <w:r>
        <w:t xml:space="preserve">3.4 Security Requirements</w:t>
      </w:r>
    </w:p>
    <w:p>
      <w:pPr>
        <w:pStyle w:val="ListParagraph"/>
        <w:numPr>
          <w:ilvl w:val="0"/>
          <w:numId w:val="2"/>
        </w:numPr>
        <w:spacing w:after="80" w:line="276"/>
      </w:pPr>
      <w:r>
        <w:rPr>
          <w:sz w:val="22"/>
          <w:szCs w:val="22"/>
        </w:rPr>
        <w:t xml:space="preserve">Password policy: Minimum 12 characters, must include uppercase, lowercase, number, and special character</w:t>
      </w:r>
    </w:p>
    <w:p>
      <w:pPr>
        <w:pStyle w:val="ListParagraph"/>
        <w:numPr>
          <w:ilvl w:val="0"/>
          <w:numId w:val="2"/>
        </w:numPr>
        <w:spacing w:after="80" w:line="276"/>
      </w:pPr>
      <w:r>
        <w:rPr>
          <w:sz w:val="22"/>
          <w:szCs w:val="22"/>
        </w:rPr>
        <w:t xml:space="preserve">MFA enforcement for all corporate accounts and transactions above $5,000 CAD</w:t>
      </w:r>
    </w:p>
    <w:p>
      <w:pPr>
        <w:pStyle w:val="ListParagraph"/>
        <w:numPr>
          <w:ilvl w:val="0"/>
          <w:numId w:val="2"/>
        </w:numPr>
        <w:spacing w:after="80" w:line="276"/>
      </w:pPr>
      <w:r>
        <w:rPr>
          <w:sz w:val="22"/>
          <w:szCs w:val="22"/>
        </w:rPr>
        <w:t xml:space="preserve">Rate limiting: Maximum 5 registration attempts per IP per hour</w:t>
      </w:r>
    </w:p>
    <w:p>
      <w:pPr>
        <w:pStyle w:val="ListParagraph"/>
        <w:numPr>
          <w:ilvl w:val="0"/>
          <w:numId w:val="2"/>
        </w:numPr>
        <w:spacing w:after="80" w:line="276"/>
      </w:pPr>
      <w:r>
        <w:rPr>
          <w:sz w:val="22"/>
          <w:szCs w:val="22"/>
        </w:rPr>
        <w:t xml:space="preserve">Email verification link expires after 24 hours</w:t>
      </w:r>
    </w:p>
    <w:p>
      <w:pPr>
        <w:pStyle w:val="ListParagraph"/>
        <w:numPr>
          <w:ilvl w:val="0"/>
          <w:numId w:val="2"/>
        </w:numPr>
        <w:spacing w:after="80" w:line="276"/>
      </w:pPr>
      <w:r>
        <w:rPr>
          <w:sz w:val="22"/>
          <w:szCs w:val="22"/>
        </w:rPr>
        <w:t xml:space="preserve">Session management with JWT tokens (15-minute access token, 7-day refresh token)</w:t>
      </w:r>
    </w:p>
    <w:p>
      <w:pPr>
        <w:pStyle w:val="ListParagraph"/>
        <w:numPr>
          <w:ilvl w:val="0"/>
          <w:numId w:val="2"/>
        </w:numPr>
        <w:spacing w:after="80" w:line="276"/>
      </w:pPr>
      <w:r>
        <w:rPr>
          <w:sz w:val="22"/>
          <w:szCs w:val="22"/>
        </w:rPr>
        <w:t xml:space="preserve">Account lockout after 5 failed login attempts (30-minute cooldown)</w:t>
      </w:r>
    </w:p>
    <w:p>
      <w:r>
        <w:br w:type="page"/>
      </w:r>
    </w:p>
    <w:p>
      <w:pPr>
        <w:pStyle w:val="Heading1"/>
        <w:spacing w:before="360" w:after="200"/>
      </w:pPr>
      <w:r>
        <w:t xml:space="preserve">4. Marketplace Module</w:t>
      </w:r>
    </w:p>
    <w:p>
      <w:pPr>
        <w:spacing w:after="120" w:line="276"/>
      </w:pPr>
      <w:r>
        <w:rPr>
          <w:sz w:val="22"/>
          <w:szCs w:val="22"/>
        </w:rPr>
        <w:t xml:space="preserve">The Marketplace is the core module of Matex, providing a comprehensive platform for listing, discovering, and purchasing scrap materials and surplus inventory. It supports fixed-price listings, auction-based sales, and negotiable pricing.</w:t>
      </w:r>
    </w:p>
    <w:p>
      <w:pPr>
        <w:spacing w:after="120"/>
      </w:pPr>
    </w:p>
    <w:p>
      <w:pPr>
        <w:pStyle w:val="Heading2"/>
        <w:spacing w:before="280" w:after="160"/>
      </w:pPr>
      <w:r>
        <w:t xml:space="preserve">4.1 Material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Subcategories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Units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Metals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Steel scrap, cast iron, stainless steel, alloy steel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Copper, aluminum, brass, zinc, lead, nickel</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 / MT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Precious Metals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Gold, silver, platinum, palladium (from e-waste)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Troy Ounces / Grams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Plastics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PET, HDPE, PVC, LDPE, PP, PS, mixed plastics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Paper &amp; Cardboard</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OCC, ONP, mixed paper, white paper</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Electronics (E-Waste)</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Circuit boards, cables, batteries, computers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 / Units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Rubber &amp; Tires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Whole tires, shredded rubber, tire chips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Units /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Textiles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Cotton waste, synthetic fibers, mixed textiles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Glass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Clear, amber, green, mixed cullet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Construction &amp; Demolition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Concrete, wood, drywall, asphalt, bricks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Cubic Yards / MT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Surplus Inventory</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Overstock, obsolete goods, returned merchandise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Units / Lots</w:t>
            </w:r>
          </w:p>
        </w:tc>
      </w:tr>
    </w:tbl>
    <w:p>
      <w:pPr>
        <w:spacing w:after="120"/>
      </w:pPr>
    </w:p>
    <w:p>
      <w:pPr>
        <w:pStyle w:val="Heading2"/>
        <w:spacing w:before="280" w:after="160"/>
      </w:pPr>
      <w:r>
        <w:t xml:space="preserve">4.2 Listing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listing_id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seller_id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users table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title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Descriptive listing title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category_id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category reference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Detailed material description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quantity</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Available quantity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 of measurement (MT, KG, units, etc.)</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price_type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fixed / auction / negotiable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asking_price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Fixed price or starting bid (CAD)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reserve_price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acceptable price for auctions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quality_grade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quality grade/specification (ISRI code)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images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Array of image URLs (min 3, max 20)</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test certificates, assay reports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chain_of_custody</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Source documentation and ownership proof</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GEOGRAPHY</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Pickup location (PostGIS point)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environmental_permits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Applicable environmental permits and compliance docs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available_from</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availability start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inspection_required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Whether third-party inspection is mandatory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draft / active / sold / expired / cancelled</w:t>
            </w:r>
          </w:p>
        </w:tc>
      </w:tr>
    </w:tbl>
    <w:p>
      <w:pPr>
        <w:spacing w:after="120"/>
      </w:pPr>
    </w:p>
    <w:p>
      <w:pPr>
        <w:pStyle w:val="Heading2"/>
        <w:spacing w:before="280" w:after="160"/>
      </w:pPr>
      <w:r>
        <w:t xml:space="preserve">4.3 Search &amp; Discovery</w:t>
      </w:r>
    </w:p>
    <w:p>
      <w:pPr>
        <w:pStyle w:val="ListParagraph"/>
        <w:numPr>
          <w:ilvl w:val="0"/>
          <w:numId w:val="2"/>
        </w:numPr>
        <w:spacing w:after="80" w:line="276"/>
      </w:pPr>
      <w:r>
        <w:rPr>
          <w:sz w:val="22"/>
          <w:szCs w:val="22"/>
        </w:rPr>
        <w:t xml:space="preserve">Full-text search across titles, descriptions, and material specifications using PostgreSQL tsvector</w:t>
      </w:r>
    </w:p>
    <w:p>
      <w:pPr>
        <w:pStyle w:val="ListParagraph"/>
        <w:numPr>
          <w:ilvl w:val="0"/>
          <w:numId w:val="2"/>
        </w:numPr>
        <w:spacing w:after="80" w:line="276"/>
      </w:pPr>
      <w:r>
        <w:rPr>
          <w:sz w:val="22"/>
          <w:szCs w:val="22"/>
        </w:rPr>
        <w:t xml:space="preserve">Faceted filtering by category, subcategory, price range, location, quality grade, and quantity</w:t>
      </w:r>
    </w:p>
    <w:p>
      <w:pPr>
        <w:pStyle w:val="ListParagraph"/>
        <w:numPr>
          <w:ilvl w:val="0"/>
          <w:numId w:val="2"/>
        </w:numPr>
        <w:spacing w:after="80" w:line="276"/>
      </w:pPr>
      <w:r>
        <w:rPr>
          <w:sz w:val="22"/>
          <w:szCs w:val="22"/>
        </w:rPr>
        <w:t xml:space="preserve">Geospatial search with radius filtering (find materials within X km of buyer location)</w:t>
      </w:r>
    </w:p>
    <w:p>
      <w:pPr>
        <w:pStyle w:val="ListParagraph"/>
        <w:numPr>
          <w:ilvl w:val="0"/>
          <w:numId w:val="2"/>
        </w:numPr>
        <w:spacing w:after="80" w:line="276"/>
      </w:pPr>
      <w:r>
        <w:rPr>
          <w:sz w:val="22"/>
          <w:szCs w:val="22"/>
        </w:rPr>
        <w:t xml:space="preserve">Saved searches with email/push notification alerts for new matching listings</w:t>
      </w:r>
    </w:p>
    <w:p>
      <w:pPr>
        <w:pStyle w:val="ListParagraph"/>
        <w:numPr>
          <w:ilvl w:val="0"/>
          <w:numId w:val="2"/>
        </w:numPr>
        <w:spacing w:after="80" w:line="276"/>
      </w:pPr>
      <w:r>
        <w:rPr>
          <w:sz w:val="22"/>
          <w:szCs w:val="22"/>
        </w:rPr>
        <w:t xml:space="preserve">Price comparison against live market indices (LME, Fastmarkets) shown alongside listing prices</w:t>
      </w:r>
    </w:p>
    <w:p>
      <w:pPr>
        <w:pStyle w:val="ListParagraph"/>
        <w:numPr>
          <w:ilvl w:val="0"/>
          <w:numId w:val="2"/>
        </w:numPr>
        <w:spacing w:after="80" w:line="276"/>
      </w:pPr>
      <w:r>
        <w:rPr>
          <w:sz w:val="22"/>
          <w:szCs w:val="22"/>
        </w:rPr>
        <w:t xml:space="preserve">Recently viewed, favorited listings, and personalized recommendations based on purchase history</w:t>
      </w:r>
    </w:p>
    <w:p>
      <w:pPr>
        <w:spacing w:after="120"/>
      </w:pPr>
    </w:p>
    <w:p>
      <w:pPr>
        <w:pStyle w:val="Heading2"/>
        <w:spacing w:before="280" w:after="160"/>
      </w:pPr>
      <w:r>
        <w:t xml:space="preserve">4.4 Messaging &amp; Negotiation</w:t>
      </w:r>
    </w:p>
    <w:p>
      <w:pPr>
        <w:pStyle w:val="ListParagraph"/>
        <w:numPr>
          <w:ilvl w:val="0"/>
          <w:numId w:val="2"/>
        </w:numPr>
        <w:spacing w:after="80" w:line="276"/>
      </w:pPr>
      <w:r>
        <w:rPr>
          <w:sz w:val="22"/>
          <w:szCs w:val="22"/>
        </w:rPr>
        <w:t xml:space="preserve">Real-time chat powered by Supabase Realtime (WebSocket channels)</w:t>
      </w:r>
    </w:p>
    <w:p>
      <w:pPr>
        <w:pStyle w:val="ListParagraph"/>
        <w:numPr>
          <w:ilvl w:val="0"/>
          <w:numId w:val="2"/>
        </w:numPr>
        <w:spacing w:after="80" w:line="276"/>
      </w:pPr>
      <w:r>
        <w:rPr>
          <w:sz w:val="22"/>
          <w:szCs w:val="22"/>
        </w:rPr>
        <w:t xml:space="preserve">Structured negotiation threads linked to specific listings</w:t>
      </w:r>
    </w:p>
    <w:p>
      <w:pPr>
        <w:pStyle w:val="ListParagraph"/>
        <w:numPr>
          <w:ilvl w:val="0"/>
          <w:numId w:val="2"/>
        </w:numPr>
        <w:spacing w:after="80" w:line="276"/>
      </w:pPr>
      <w:r>
        <w:rPr>
          <w:sz w:val="22"/>
          <w:szCs w:val="22"/>
        </w:rPr>
        <w:t xml:space="preserve">File sharing for specifications, certificates, and shipping documents</w:t>
      </w:r>
    </w:p>
    <w:p>
      <w:pPr>
        <w:pStyle w:val="ListParagraph"/>
        <w:numPr>
          <w:ilvl w:val="0"/>
          <w:numId w:val="2"/>
        </w:numPr>
        <w:spacing w:after="80" w:line="276"/>
      </w:pPr>
      <w:r>
        <w:rPr>
          <w:sz w:val="22"/>
          <w:szCs w:val="22"/>
        </w:rPr>
        <w:t xml:space="preserve">Automated translation support for English and French</w:t>
      </w:r>
    </w:p>
    <w:p>
      <w:pPr>
        <w:pStyle w:val="ListParagraph"/>
        <w:numPr>
          <w:ilvl w:val="0"/>
          <w:numId w:val="2"/>
        </w:numPr>
        <w:spacing w:after="80" w:line="276"/>
      </w:pPr>
      <w:r>
        <w:rPr>
          <w:sz w:val="22"/>
          <w:szCs w:val="22"/>
        </w:rPr>
        <w:t xml:space="preserve">Message archival and compliance audit trail</w:t>
      </w:r>
    </w:p>
    <w:p>
      <w:r>
        <w:br w:type="page"/>
      </w:r>
    </w:p>
    <w:p>
      <w:pPr>
        <w:pStyle w:val="Heading1"/>
        <w:spacing w:before="360" w:after="200"/>
      </w:pPr>
      <w:r>
        <w:t xml:space="preserve">5. Bidding Module</w:t>
      </w:r>
    </w:p>
    <w:p>
      <w:pPr>
        <w:spacing w:after="120" w:line="276"/>
      </w:pPr>
      <w:r>
        <w:rPr>
          <w:sz w:val="22"/>
          <w:szCs w:val="22"/>
        </w:rPr>
        <w:t xml:space="preserve">The Bidding module enables competitive price discovery through sealed and open bidding processes. It supports various bidding strategies and provides transparent price formation for both buyers and sellers.</w:t>
      </w:r>
    </w:p>
    <w:p>
      <w:pPr>
        <w:spacing w:after="120"/>
      </w:pPr>
    </w:p>
    <w:p>
      <w:pPr>
        <w:pStyle w:val="Heading2"/>
        <w:spacing w:before="280" w:after="160"/>
      </w:pPr>
      <w:r>
        <w:t xml:space="preserve">5.1 Bidding Types</w:t>
      </w:r>
    </w:p>
    <w:p>
      <w:pPr>
        <w:pStyle w:val="Heading3"/>
        <w:spacing w:before="200" w:after="120"/>
      </w:pPr>
      <w:r>
        <w:t xml:space="preserve">5.1.1 Open Bidding</w:t>
      </w:r>
    </w:p>
    <w:p>
      <w:pPr>
        <w:spacing w:after="120" w:line="276"/>
      </w:pPr>
      <w:r>
        <w:rPr>
          <w:sz w:val="22"/>
          <w:szCs w:val="22"/>
        </w:rPr>
        <w:t xml:space="preserve">All bidders can see current bid amounts and compete openly. Best suited for high-demand materials where price transparency drives competition.</w:t>
      </w:r>
    </w:p>
    <w:p>
      <w:pPr>
        <w:pStyle w:val="Heading3"/>
        <w:spacing w:before="200" w:after="120"/>
      </w:pPr>
      <w:r>
        <w:t xml:space="preserve">5.1.2 Sealed Bidding</w:t>
      </w:r>
    </w:p>
    <w:p>
      <w:pPr>
        <w:spacing w:after="120" w:line="276"/>
      </w:pPr>
      <w:r>
        <w:rPr>
          <w:sz w:val="22"/>
          <w:szCs w:val="22"/>
        </w:rPr>
        <w:t xml:space="preserve">Bids are hidden from other participants until the deadline. Best suited for large industrial lots where sellers want to receive best-effort pricing without bidder collusion.</w:t>
      </w:r>
    </w:p>
    <w:p>
      <w:pPr>
        <w:pStyle w:val="Heading3"/>
        <w:spacing w:before="200" w:after="120"/>
      </w:pPr>
      <w:r>
        <w:t xml:space="preserve">5.1.3 Reverse Bidding (RFQ)</w:t>
      </w:r>
    </w:p>
    <w:p>
      <w:pPr>
        <w:spacing w:after="120" w:line="276"/>
      </w:pPr>
      <w:r>
        <w:rPr>
          <w:sz w:val="22"/>
          <w:szCs w:val="22"/>
        </w:rPr>
        <w:t xml:space="preserve">Buyers post requirements and sellers compete to offer the best price. Ideal for bulk purchasing and recurring material needs.</w:t>
      </w:r>
    </w:p>
    <w:p>
      <w:pPr>
        <w:spacing w:after="120"/>
      </w:pPr>
    </w:p>
    <w:p>
      <w:pPr>
        <w:pStyle w:val="Heading2"/>
        <w:spacing w:before="280" w:after="160"/>
      </w:pPr>
      <w:r>
        <w:t xml:space="preserve">5.2 Bidding Rules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Value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Bid Increment</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amount by which each new bid must exceed the current highest bid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$50 CAD or 1%</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Reserve Price</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Hidden minimum price; if not met, the seller is not obligated to sell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Set by seller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Bid Deposit</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Refundable deposit required to participate in bidding</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of estimated value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Auto-Extend Duration</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a bid is placed in the last N minutes, the deadline extends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minutes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Maximum Auto-Extensions</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Limit on how many times the deadline can be extended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 extensions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Bid Retraction Window</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 period during which a bidder can retract their bid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First 50% of duration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Proxy Bidding</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System automatically bids on behalf of user up to their maximum</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Enabled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 Now Price</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Instant purchase price that ends the bidding immediately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set by seller</w:t>
            </w:r>
          </w:p>
        </w:tc>
      </w:tr>
    </w:tbl>
    <w:p>
      <w:pPr>
        <w:spacing w:after="120"/>
      </w:pPr>
    </w:p>
    <w:p>
      <w:pPr>
        <w:pStyle w:val="Heading2"/>
        <w:spacing w:before="280" w:after="160"/>
      </w:pPr>
      <w:r>
        <w:t xml:space="preserve">5.3 Bidding Workflow</w:t>
      </w:r>
    </w:p>
    <w:p>
      <w:pPr>
        <w:pStyle w:val="ListParagraph"/>
        <w:numPr>
          <w:ilvl w:val="0"/>
          <w:numId w:val="3"/>
        </w:numPr>
        <w:spacing w:after="80" w:line="276"/>
      </w:pPr>
      <w:r>
        <w:rPr>
          <w:sz w:val="22"/>
          <w:szCs w:val="22"/>
        </w:rPr>
        <w:t xml:space="preserve">Seller creates a listing with price_type = 'auction' and sets bidding parameters</w:t>
      </w:r>
    </w:p>
    <w:p>
      <w:pPr>
        <w:pStyle w:val="ListParagraph"/>
        <w:numPr>
          <w:ilvl w:val="0"/>
          <w:numId w:val="3"/>
        </w:numPr>
        <w:spacing w:after="80" w:line="276"/>
      </w:pPr>
      <w:r>
        <w:rPr>
          <w:sz w:val="22"/>
          <w:szCs w:val="22"/>
        </w:rPr>
        <w:t xml:space="preserve">Interested buyers submit bid deposits (held in escrow via Stripe)</w:t>
      </w:r>
    </w:p>
    <w:p>
      <w:pPr>
        <w:pStyle w:val="ListParagraph"/>
        <w:numPr>
          <w:ilvl w:val="0"/>
          <w:numId w:val="3"/>
        </w:numPr>
        <w:spacing w:after="80" w:line="276"/>
      </w:pPr>
      <w:r>
        <w:rPr>
          <w:sz w:val="22"/>
          <w:szCs w:val="22"/>
        </w:rPr>
        <w:t xml:space="preserve">Bidding opens at the scheduled start time; system validates each bid against rules</w:t>
      </w:r>
    </w:p>
    <w:p>
      <w:pPr>
        <w:pStyle w:val="ListParagraph"/>
        <w:numPr>
          <w:ilvl w:val="0"/>
          <w:numId w:val="3"/>
        </w:numPr>
        <w:spacing w:after="80" w:line="276"/>
      </w:pPr>
      <w:r>
        <w:rPr>
          <w:sz w:val="22"/>
          <w:szCs w:val="22"/>
        </w:rPr>
        <w:t xml:space="preserve">Real-time bid updates broadcast to all participants via WebSocket</w:t>
      </w:r>
    </w:p>
    <w:p>
      <w:pPr>
        <w:pStyle w:val="ListParagraph"/>
        <w:numPr>
          <w:ilvl w:val="0"/>
          <w:numId w:val="3"/>
        </w:numPr>
        <w:spacing w:after="80" w:line="276"/>
      </w:pPr>
      <w:r>
        <w:rPr>
          <w:sz w:val="22"/>
          <w:szCs w:val="22"/>
        </w:rPr>
        <w:t xml:space="preserve">Auto-extend mechanism activates if bids arrive near the deadline</w:t>
      </w:r>
    </w:p>
    <w:p>
      <w:pPr>
        <w:pStyle w:val="ListParagraph"/>
        <w:numPr>
          <w:ilvl w:val="0"/>
          <w:numId w:val="3"/>
        </w:numPr>
        <w:spacing w:after="80" w:line="276"/>
      </w:pPr>
      <w:r>
        <w:rPr>
          <w:sz w:val="22"/>
          <w:szCs w:val="22"/>
        </w:rPr>
        <w:t xml:space="preserve">At close, highest bid meeting reserve price wins; others are notified</w:t>
      </w:r>
    </w:p>
    <w:p>
      <w:pPr>
        <w:pStyle w:val="ListParagraph"/>
        <w:numPr>
          <w:ilvl w:val="0"/>
          <w:numId w:val="3"/>
        </w:numPr>
        <w:spacing w:after="80" w:line="276"/>
      </w:pPr>
      <w:r>
        <w:rPr>
          <w:sz w:val="22"/>
          <w:szCs w:val="22"/>
        </w:rPr>
        <w:t xml:space="preserve">Winner receives purchase confirmation and payment instructions</w:t>
      </w:r>
    </w:p>
    <w:p>
      <w:pPr>
        <w:pStyle w:val="ListParagraph"/>
        <w:numPr>
          <w:ilvl w:val="0"/>
          <w:numId w:val="3"/>
        </w:numPr>
        <w:spacing w:after="80" w:line="276"/>
      </w:pPr>
      <w:r>
        <w:rPr>
          <w:sz w:val="22"/>
          <w:szCs w:val="22"/>
        </w:rPr>
        <w:t xml:space="preserve">Losing bidders receive deposit refunds within 24 hours</w:t>
      </w:r>
    </w:p>
    <w:p>
      <w:pPr>
        <w:pStyle w:val="ListParagraph"/>
        <w:numPr>
          <w:ilvl w:val="0"/>
          <w:numId w:val="3"/>
        </w:numPr>
        <w:spacing w:after="80" w:line="276"/>
      </w:pPr>
      <w:r>
        <w:rPr>
          <w:sz w:val="22"/>
          <w:szCs w:val="22"/>
        </w:rPr>
        <w:t xml:space="preserve">If reserve not met, seller is notified with option to accept highest bid</w:t>
      </w:r>
    </w:p>
    <w:p>
      <w:pPr>
        <w:spacing w:after="120"/>
      </w:pPr>
    </w:p>
    <w:p>
      <w:pPr>
        <w:pStyle w:val="Heading2"/>
        <w:spacing w:before="280" w:after="160"/>
      </w:pPr>
      <w:r>
        <w:t xml:space="preserve">5.4 Anti-Manipulation Controls</w:t>
      </w:r>
    </w:p>
    <w:p>
      <w:pPr>
        <w:pStyle w:val="ListParagraph"/>
        <w:numPr>
          <w:ilvl w:val="0"/>
          <w:numId w:val="2"/>
        </w:numPr>
        <w:spacing w:after="80" w:line="276"/>
      </w:pPr>
      <w:r>
        <w:rPr>
          <w:sz w:val="22"/>
          <w:szCs w:val="22"/>
        </w:rPr>
        <w:t xml:space="preserve">Shill bidding detection: AI-powered analysis of bidding patterns and user relationships</w:t>
      </w:r>
    </w:p>
    <w:p>
      <w:pPr>
        <w:pStyle w:val="ListParagraph"/>
        <w:numPr>
          <w:ilvl w:val="0"/>
          <w:numId w:val="2"/>
        </w:numPr>
        <w:spacing w:after="80" w:line="276"/>
      </w:pPr>
      <w:r>
        <w:rPr>
          <w:sz w:val="22"/>
          <w:szCs w:val="22"/>
        </w:rPr>
        <w:t xml:space="preserve">IP and device fingerprint tracking to detect multiple accounts</w:t>
      </w:r>
    </w:p>
    <w:p>
      <w:pPr>
        <w:pStyle w:val="ListParagraph"/>
        <w:numPr>
          <w:ilvl w:val="0"/>
          <w:numId w:val="2"/>
        </w:numPr>
        <w:spacing w:after="80" w:line="276"/>
      </w:pPr>
      <w:r>
        <w:rPr>
          <w:sz w:val="22"/>
          <w:szCs w:val="22"/>
        </w:rPr>
        <w:t xml:space="preserve">Minimum account age and verification level required for high-value auctions</w:t>
      </w:r>
    </w:p>
    <w:p>
      <w:pPr>
        <w:pStyle w:val="ListParagraph"/>
        <w:numPr>
          <w:ilvl w:val="0"/>
          <w:numId w:val="2"/>
        </w:numPr>
        <w:spacing w:after="80" w:line="276"/>
      </w:pPr>
      <w:r>
        <w:rPr>
          <w:sz w:val="22"/>
          <w:szCs w:val="22"/>
        </w:rPr>
        <w:t xml:space="preserve">Bid velocity limits: Maximum 1 bid per 10 seconds per user per auction</w:t>
      </w:r>
    </w:p>
    <w:p>
      <w:pPr>
        <w:pStyle w:val="ListParagraph"/>
        <w:numPr>
          <w:ilvl w:val="0"/>
          <w:numId w:val="2"/>
        </w:numPr>
        <w:spacing w:after="80" w:line="276"/>
      </w:pPr>
      <w:r>
        <w:rPr>
          <w:sz w:val="22"/>
          <w:szCs w:val="22"/>
        </w:rPr>
        <w:t xml:space="preserve">Automated alerts for suspicious patterns (e.g., bid sniping clusters, bid laddering)</w:t>
      </w:r>
    </w:p>
    <w:p>
      <w:pPr>
        <w:pStyle w:val="ListParagraph"/>
        <w:numPr>
          <w:ilvl w:val="0"/>
          <w:numId w:val="2"/>
        </w:numPr>
        <w:spacing w:after="80" w:line="276"/>
      </w:pPr>
      <w:r>
        <w:rPr>
          <w:sz w:val="22"/>
          <w:szCs w:val="22"/>
        </w:rPr>
        <w:t xml:space="preserve">Post-auction review process for flagged transactions with admin override capability</w:t>
      </w:r>
    </w:p>
    <w:p>
      <w:r>
        <w:br w:type="page"/>
      </w:r>
    </w:p>
    <w:p>
      <w:pPr>
        <w:pStyle w:val="Heading1"/>
        <w:spacing w:before="360" w:after="200"/>
      </w:pPr>
      <w:r>
        <w:t xml:space="preserve">6. Live Auctions Module</w:t>
      </w:r>
    </w:p>
    <w:p>
      <w:pPr>
        <w:spacing w:after="120" w:line="276"/>
      </w:pPr>
      <w:r>
        <w:rPr>
          <w:sz w:val="22"/>
          <w:szCs w:val="22"/>
        </w:rPr>
        <w:t xml:space="preserve">The Live Auctions module provides real-time, event-driven auctions with streaming capabilities, enabling high-energy competitive bidding sessions for premium or bulk materials.</w:t>
      </w:r>
    </w:p>
    <w:p>
      <w:pPr>
        <w:spacing w:after="120"/>
      </w:pPr>
    </w:p>
    <w:p>
      <w:pPr>
        <w:pStyle w:val="Heading2"/>
        <w:spacing w:before="280" w:after="160"/>
      </w:pPr>
      <w:r>
        <w:t xml:space="preserve">6.1 Live Auction Features</w:t>
      </w:r>
    </w:p>
    <w:p>
      <w:pPr>
        <w:pStyle w:val="ListParagraph"/>
        <w:numPr>
          <w:ilvl w:val="0"/>
          <w:numId w:val="2"/>
        </w:numPr>
        <w:spacing w:after="80" w:line="276"/>
      </w:pPr>
      <w:r>
        <w:rPr>
          <w:sz w:val="22"/>
          <w:szCs w:val="22"/>
        </w:rPr>
        <w:t xml:space="preserve">Real-time bidding with sub-second latency via WebSocket connections</w:t>
      </w:r>
    </w:p>
    <w:p>
      <w:pPr>
        <w:pStyle w:val="ListParagraph"/>
        <w:numPr>
          <w:ilvl w:val="0"/>
          <w:numId w:val="2"/>
        </w:numPr>
        <w:spacing w:after="80" w:line="276"/>
      </w:pPr>
      <w:r>
        <w:rPr>
          <w:sz w:val="22"/>
          <w:szCs w:val="22"/>
        </w:rPr>
        <w:t xml:space="preserve">Live countdown timer with automatic extension on last-minute bids</w:t>
      </w:r>
    </w:p>
    <w:p>
      <w:pPr>
        <w:pStyle w:val="ListParagraph"/>
        <w:numPr>
          <w:ilvl w:val="0"/>
          <w:numId w:val="2"/>
        </w:numPr>
        <w:spacing w:after="80" w:line="276"/>
      </w:pPr>
      <w:r>
        <w:rPr>
          <w:sz w:val="22"/>
          <w:szCs w:val="22"/>
        </w:rPr>
        <w:t xml:space="preserve">Auctioneer dashboard for manual auction control (start, pause, resume, close)</w:t>
      </w:r>
    </w:p>
    <w:p>
      <w:pPr>
        <w:pStyle w:val="ListParagraph"/>
        <w:numPr>
          <w:ilvl w:val="0"/>
          <w:numId w:val="2"/>
        </w:numPr>
        <w:spacing w:after="80" w:line="276"/>
      </w:pPr>
      <w:r>
        <w:rPr>
          <w:sz w:val="22"/>
          <w:szCs w:val="22"/>
        </w:rPr>
        <w:t xml:space="preserve">Live chat/comments stream for all participants during the auction</w:t>
      </w:r>
    </w:p>
    <w:p>
      <w:pPr>
        <w:pStyle w:val="ListParagraph"/>
        <w:numPr>
          <w:ilvl w:val="0"/>
          <w:numId w:val="2"/>
        </w:numPr>
        <w:spacing w:after="80" w:line="276"/>
      </w:pPr>
      <w:r>
        <w:rPr>
          <w:sz w:val="22"/>
          <w:szCs w:val="22"/>
        </w:rPr>
        <w:t xml:space="preserve">Audio/visual notifications for outbid alerts and auction milestones</w:t>
      </w:r>
    </w:p>
    <w:p>
      <w:pPr>
        <w:pStyle w:val="ListParagraph"/>
        <w:numPr>
          <w:ilvl w:val="0"/>
          <w:numId w:val="2"/>
        </w:numPr>
        <w:spacing w:after="80" w:line="276"/>
      </w:pPr>
      <w:r>
        <w:rPr>
          <w:sz w:val="22"/>
          <w:szCs w:val="22"/>
        </w:rPr>
        <w:t xml:space="preserve">Multi-lot sequential auctions: Run multiple lots in a single session</w:t>
      </w:r>
    </w:p>
    <w:p>
      <w:pPr>
        <w:pStyle w:val="ListParagraph"/>
        <w:numPr>
          <w:ilvl w:val="0"/>
          <w:numId w:val="2"/>
        </w:numPr>
        <w:spacing w:after="80" w:line="276"/>
      </w:pPr>
      <w:r>
        <w:rPr>
          <w:sz w:val="22"/>
          <w:szCs w:val="22"/>
        </w:rPr>
        <w:t xml:space="preserve">Simulcast capability: Stream to multiple channels simultaneously</w:t>
      </w:r>
    </w:p>
    <w:p>
      <w:pPr>
        <w:spacing w:after="120"/>
      </w:pPr>
    </w:p>
    <w:p>
      <w:pPr>
        <w:pStyle w:val="Heading2"/>
        <w:spacing w:before="280" w:after="160"/>
      </w:pPr>
      <w:r>
        <w:t xml:space="preserve">6.2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Bid Gateway</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Edge Function + Redis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Validates and sequences incoming bids with microsecond timestamps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Engine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state machine</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Manages auction lifecycle, enforces rules, processes bid queue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Broadcast</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Realtime (Channels)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Pushes bid updates to all connected clients in &lt; 200ms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Clock</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Server-authoritative NTP-synced timer</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Ensures all participants see the same countdown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Failover System</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Redis Cluster + DB write-ahead</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Guarantees no bid is lost during server failover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Recording Service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Event log + PostgreSQL</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Complete audit trail of every bid with server timestamps</w:t>
            </w:r>
          </w:p>
        </w:tc>
      </w:tr>
    </w:tbl>
    <w:p>
      <w:pPr>
        <w:spacing w:after="120"/>
      </w:pPr>
    </w:p>
    <w:p>
      <w:pPr>
        <w:pStyle w:val="Heading2"/>
        <w:spacing w:before="280" w:after="160"/>
      </w:pPr>
      <w:r>
        <w:t xml:space="preserve">6.3 Live Auction Workflow</w:t>
      </w:r>
    </w:p>
    <w:p>
      <w:pPr>
        <w:pStyle w:val="ListParagraph"/>
        <w:numPr>
          <w:ilvl w:val="0"/>
          <w:numId w:val="3"/>
        </w:numPr>
        <w:spacing w:after="80" w:line="276"/>
      </w:pPr>
      <w:r>
        <w:rPr>
          <w:sz w:val="22"/>
          <w:szCs w:val="22"/>
        </w:rPr>
        <w:t xml:space="preserve">Admin/Seller schedules a live auction event with date, time, and lot details</w:t>
      </w:r>
    </w:p>
    <w:p>
      <w:pPr>
        <w:pStyle w:val="ListParagraph"/>
        <w:numPr>
          <w:ilvl w:val="0"/>
          <w:numId w:val="3"/>
        </w:numPr>
        <w:spacing w:after="80" w:line="276"/>
      </w:pPr>
      <w:r>
        <w:rPr>
          <w:sz w:val="22"/>
          <w:szCs w:val="22"/>
        </w:rPr>
        <w:t xml:space="preserve">Registered bidders receive invitations and must confirm participation + deposit</w:t>
      </w:r>
    </w:p>
    <w:p>
      <w:pPr>
        <w:pStyle w:val="ListParagraph"/>
        <w:numPr>
          <w:ilvl w:val="0"/>
          <w:numId w:val="3"/>
        </w:numPr>
        <w:spacing w:after="80" w:line="276"/>
      </w:pPr>
      <w:r>
        <w:rPr>
          <w:sz w:val="22"/>
          <w:szCs w:val="22"/>
        </w:rPr>
        <w:t xml:space="preserve">Pre-auction preview period: Bidders can inspect lots and ask questions</w:t>
      </w:r>
    </w:p>
    <w:p>
      <w:pPr>
        <w:pStyle w:val="ListParagraph"/>
        <w:numPr>
          <w:ilvl w:val="0"/>
          <w:numId w:val="3"/>
        </w:numPr>
        <w:spacing w:after="80" w:line="276"/>
      </w:pPr>
      <w:r>
        <w:rPr>
          <w:sz w:val="22"/>
          <w:szCs w:val="22"/>
        </w:rPr>
        <w:t xml:space="preserve">Auction goes live at scheduled time; auctioneer opens bidding</w:t>
      </w:r>
    </w:p>
    <w:p>
      <w:pPr>
        <w:pStyle w:val="ListParagraph"/>
        <w:numPr>
          <w:ilvl w:val="0"/>
          <w:numId w:val="3"/>
        </w:numPr>
        <w:spacing w:after="80" w:line="276"/>
      </w:pPr>
      <w:r>
        <w:rPr>
          <w:sz w:val="22"/>
          <w:szCs w:val="22"/>
        </w:rPr>
        <w:t xml:space="preserve">Bids are processed sequentially through the Bid Gateway (FIFO queue)</w:t>
      </w:r>
    </w:p>
    <w:p>
      <w:pPr>
        <w:pStyle w:val="ListParagraph"/>
        <w:numPr>
          <w:ilvl w:val="0"/>
          <w:numId w:val="3"/>
        </w:numPr>
        <w:spacing w:after="80" w:line="276"/>
      </w:pPr>
      <w:r>
        <w:rPr>
          <w:sz w:val="22"/>
          <w:szCs w:val="22"/>
        </w:rPr>
        <w:t xml:space="preserve">Each bid is validated, recorded, and broadcast within 200ms</w:t>
      </w:r>
    </w:p>
    <w:p>
      <w:pPr>
        <w:pStyle w:val="ListParagraph"/>
        <w:numPr>
          <w:ilvl w:val="0"/>
          <w:numId w:val="3"/>
        </w:numPr>
        <w:spacing w:after="80" w:line="276"/>
      </w:pPr>
      <w:r>
        <w:rPr>
          <w:sz w:val="22"/>
          <w:szCs w:val="22"/>
        </w:rPr>
        <w:t xml:space="preserve">Going, going, gone countdown sequence when no new bids detected</w:t>
      </w:r>
    </w:p>
    <w:p>
      <w:pPr>
        <w:pStyle w:val="ListParagraph"/>
        <w:numPr>
          <w:ilvl w:val="0"/>
          <w:numId w:val="3"/>
        </w:numPr>
        <w:spacing w:after="80" w:line="276"/>
      </w:pPr>
      <w:r>
        <w:rPr>
          <w:sz w:val="22"/>
          <w:szCs w:val="22"/>
        </w:rPr>
        <w:t xml:space="preserve">Lot closes; winner is announced; next lot opens automatically</w:t>
      </w:r>
    </w:p>
    <w:p>
      <w:pPr>
        <w:pStyle w:val="ListParagraph"/>
        <w:numPr>
          <w:ilvl w:val="0"/>
          <w:numId w:val="3"/>
        </w:numPr>
        <w:spacing w:after="80" w:line="276"/>
      </w:pPr>
      <w:r>
        <w:rPr>
          <w:sz w:val="22"/>
          <w:szCs w:val="22"/>
        </w:rPr>
        <w:t xml:space="preserve">Post-auction settlement: Invoices generated, payments initiated</w:t>
      </w:r>
    </w:p>
    <w:p>
      <w:pPr>
        <w:spacing w:after="120"/>
      </w:pPr>
    </w:p>
    <w:p>
      <w:pPr>
        <w:pStyle w:val="Heading2"/>
        <w:spacing w:before="280" w:after="160"/>
      </w:pPr>
      <w:r>
        <w:t xml:space="preserve">6.4 Resilience &amp; Fairness</w:t>
      </w:r>
    </w:p>
    <w:p>
      <w:pPr>
        <w:pStyle w:val="ListParagraph"/>
        <w:numPr>
          <w:ilvl w:val="0"/>
          <w:numId w:val="2"/>
        </w:numPr>
        <w:spacing w:after="80" w:line="276"/>
      </w:pPr>
      <w:r>
        <w:rPr>
          <w:sz w:val="22"/>
          <w:szCs w:val="22"/>
        </w:rPr>
        <w:t xml:space="preserve">Server-authoritative timestamps: Bid time is determined by server receipt, not client send time</w:t>
      </w:r>
    </w:p>
    <w:p>
      <w:pPr>
        <w:pStyle w:val="ListParagraph"/>
        <w:numPr>
          <w:ilvl w:val="0"/>
          <w:numId w:val="2"/>
        </w:numPr>
        <w:spacing w:after="80" w:line="276"/>
      </w:pPr>
      <w:r>
        <w:rPr>
          <w:sz w:val="22"/>
          <w:szCs w:val="22"/>
        </w:rPr>
        <w:t xml:space="preserve">Optimistic concurrency control: Prevents double-processing of simultaneous bids</w:t>
      </w:r>
    </w:p>
    <w:p>
      <w:pPr>
        <w:pStyle w:val="ListParagraph"/>
        <w:numPr>
          <w:ilvl w:val="0"/>
          <w:numId w:val="2"/>
        </w:numPr>
        <w:spacing w:after="80" w:line="276"/>
      </w:pPr>
      <w:r>
        <w:rPr>
          <w:sz w:val="22"/>
          <w:szCs w:val="22"/>
        </w:rPr>
        <w:t xml:space="preserve">Automatic reconnection: If a bidder disconnects, the system queues their pending bids for 30 seconds</w:t>
      </w:r>
    </w:p>
    <w:p>
      <w:pPr>
        <w:pStyle w:val="ListParagraph"/>
        <w:numPr>
          <w:ilvl w:val="0"/>
          <w:numId w:val="2"/>
        </w:numPr>
        <w:spacing w:after="80" w:line="276"/>
      </w:pPr>
      <w:r>
        <w:rPr>
          <w:sz w:val="22"/>
          <w:szCs w:val="22"/>
        </w:rPr>
        <w:t xml:space="preserve">Degraded mode: If real-time fails, system falls back to polling with 2-second intervals</w:t>
      </w:r>
    </w:p>
    <w:p>
      <w:pPr>
        <w:pStyle w:val="ListParagraph"/>
        <w:numPr>
          <w:ilvl w:val="0"/>
          <w:numId w:val="2"/>
        </w:numPr>
        <w:spacing w:after="80" w:line="276"/>
      </w:pPr>
      <w:r>
        <w:rPr>
          <w:sz w:val="22"/>
          <w:szCs w:val="22"/>
        </w:rPr>
        <w:t xml:space="preserve">Dispute resolution: All bids are immutably logged; admin can review and adjudicate disputes</w:t>
      </w:r>
    </w:p>
    <w:p>
      <w:r>
        <w:br w:type="page"/>
      </w:r>
    </w:p>
    <w:p>
      <w:pPr>
        <w:pStyle w:val="Heading1"/>
        <w:spacing w:before="360" w:after="200"/>
      </w:pPr>
      <w:r>
        <w:t xml:space="preserve">7. Payments &amp; Financial Module</w:t>
      </w:r>
    </w:p>
    <w:p>
      <w:pPr>
        <w:spacing w:after="120" w:line="276"/>
      </w:pPr>
      <w:r>
        <w:rPr>
          <w:sz w:val="22"/>
          <w:szCs w:val="22"/>
        </w:rPr>
        <w:t xml:space="preserve">The Payments module handles all financial transactions on the platform, including escrow management, multiple payment methods, down payments, commissions, and disbursements. It integrates with the Credit &amp; Trade Finance module (Section 13) for deferred payment terms.</w:t>
      </w:r>
    </w:p>
    <w:p>
      <w:pPr>
        <w:spacing w:after="120"/>
      </w:pPr>
    </w:p>
    <w:p>
      <w:pPr>
        <w:pStyle w:val="Heading2"/>
        <w:spacing w:before="280" w:after="160"/>
      </w:pPr>
      <w:r>
        <w:t xml:space="preserve">7.1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8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Processing Time</w:t>
            </w:r>
          </w:p>
        </w:tc>
        <w:tc>
          <w:tcPr>
            <w:tcW w:type="dxa" w:w="18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Fees</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Credit/Debit Card (Stripe)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Deposits, small purchases (&lt;$10K)</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Instant</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2.9% + $0.30</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Interac e-Transfer</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Mid-range payments ($500 - $50K)</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Minutes to hours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Flat fee $1-3</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Wire Transfer (EFT)</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Large transactions (&gt;$10K)</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1-3 business days</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Varies by bank</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ACH/PAD (Pre-authorized Debit)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Recurring payments, subscriptions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business days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$0.25-1.00</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Wallet (Credit Balance)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Frequent traders, quick settlements</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Instant</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 fee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Letter of Credit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International / high-value deals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 agreement</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Negotiated</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Trade Credit (Net Terms)</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Approved buyers with credit facility</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Net 30/60/90</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See Credit Module</w:t>
            </w:r>
          </w:p>
        </w:tc>
      </w:tr>
    </w:tbl>
    <w:p>
      <w:pPr>
        <w:spacing w:after="120"/>
      </w:pPr>
    </w:p>
    <w:p>
      <w:pPr>
        <w:pStyle w:val="Heading2"/>
        <w:spacing w:before="280" w:after="160"/>
      </w:pPr>
      <w:r>
        <w:t xml:space="preserve">7.2 Escrow System</w:t>
      </w:r>
    </w:p>
    <w:p>
      <w:pPr>
        <w:spacing w:after="120" w:line="276"/>
      </w:pPr>
      <w:r>
        <w:rPr>
          <w:sz w:val="22"/>
          <w:szCs w:val="22"/>
        </w:rPr>
        <w:t xml:space="preserve">All marketplace transactions are processed through Matex's escrow system to protect both buyers and sellers:</w:t>
      </w:r>
    </w:p>
    <w:p>
      <w:pPr>
        <w:pStyle w:val="ListParagraph"/>
        <w:numPr>
          <w:ilvl w:val="0"/>
          <w:numId w:val="3"/>
        </w:numPr>
        <w:spacing w:after="80" w:line="276"/>
      </w:pPr>
      <w:r>
        <w:rPr>
          <w:sz w:val="22"/>
          <w:szCs w:val="22"/>
        </w:rPr>
        <w:t xml:space="preserve">Buyer initiates purchase or wins auction</w:t>
      </w:r>
    </w:p>
    <w:p>
      <w:pPr>
        <w:pStyle w:val="ListParagraph"/>
        <w:numPr>
          <w:ilvl w:val="0"/>
          <w:numId w:val="3"/>
        </w:numPr>
        <w:spacing w:after="80" w:line="276"/>
      </w:pPr>
      <w:r>
        <w:rPr>
          <w:sz w:val="22"/>
          <w:szCs w:val="22"/>
        </w:rPr>
        <w:t xml:space="preserve">Payment is collected and held in Matex escrow account (Stripe Connect)</w:t>
      </w:r>
    </w:p>
    <w:p>
      <w:pPr>
        <w:pStyle w:val="ListParagraph"/>
        <w:numPr>
          <w:ilvl w:val="0"/>
          <w:numId w:val="3"/>
        </w:numPr>
        <w:spacing w:after="80" w:line="276"/>
      </w:pPr>
      <w:r>
        <w:rPr>
          <w:sz w:val="22"/>
          <w:szCs w:val="22"/>
        </w:rPr>
        <w:t xml:space="preserve">Seller is notified and begins preparing the shipment</w:t>
      </w:r>
    </w:p>
    <w:p>
      <w:pPr>
        <w:pStyle w:val="ListParagraph"/>
        <w:numPr>
          <w:ilvl w:val="0"/>
          <w:numId w:val="3"/>
        </w:numPr>
        <w:spacing w:after="80" w:line="276"/>
      </w:pPr>
      <w:r>
        <w:rPr>
          <w:sz w:val="22"/>
          <w:szCs w:val="22"/>
        </w:rPr>
        <w:t xml:space="preserve">Buyer confirms receipt and inspects materials (inspection window: 48-72 hours)</w:t>
      </w:r>
    </w:p>
    <w:p>
      <w:pPr>
        <w:pStyle w:val="ListParagraph"/>
        <w:numPr>
          <w:ilvl w:val="0"/>
          <w:numId w:val="3"/>
        </w:numPr>
        <w:spacing w:after="80" w:line="276"/>
      </w:pPr>
      <w:r>
        <w:rPr>
          <w:sz w:val="22"/>
          <w:szCs w:val="22"/>
        </w:rPr>
        <w:t xml:space="preserve">If approved, funds are released to seller minus Matex commission</w:t>
      </w:r>
    </w:p>
    <w:p>
      <w:pPr>
        <w:pStyle w:val="ListParagraph"/>
        <w:numPr>
          <w:ilvl w:val="0"/>
          <w:numId w:val="3"/>
        </w:numPr>
        <w:spacing w:after="80" w:line="276"/>
      </w:pPr>
      <w:r>
        <w:rPr>
          <w:sz w:val="22"/>
          <w:szCs w:val="22"/>
        </w:rPr>
        <w:t xml:space="preserve">If disputed, funds are frozen pending resolution (see Section 12: Dispute Resolution)</w:t>
      </w:r>
    </w:p>
    <w:p>
      <w:pPr>
        <w:spacing w:after="120"/>
      </w:pPr>
    </w:p>
    <w:p>
      <w:pPr>
        <w:pStyle w:val="Heading2"/>
        <w:spacing w:before="280" w:after="160"/>
      </w:pPr>
      <w:r>
        <w:t xml:space="preserve">7.3 Down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Value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Down Payment Required</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 Due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Schedule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$5,000 CAD</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 upfront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payment at purchase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$5,000 - $25,000</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 down payment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 before shipping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2-stage payment</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$25,000 - $100,000</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20% down payment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80% in installments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3-stage (20/40/40)</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$100,000</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 down payment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85% per milestone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schedule (negotiated)</w:t>
            </w:r>
          </w:p>
        </w:tc>
      </w:tr>
    </w:tbl>
    <w:p>
      <w:pPr>
        <w:spacing w:after="120"/>
      </w:pPr>
    </w:p>
    <w:p>
      <w:pPr>
        <w:pStyle w:val="Heading2"/>
        <w:spacing w:before="280" w:after="160"/>
      </w:pPr>
      <w:r>
        <w:t xml:space="preserve">7.4 Commission Structure &amp;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Type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Rate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Fee</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Standard Sale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3.5%</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$25 CAD</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$5,000 CAD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Sale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4.0%</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 CAD</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$7,500 CAD</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Featured Listing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$49.99/month</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Premium Seller Subscription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$199/month</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Reduced to 2.5%</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$3,500 CAD</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Commission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of freight cost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 CAD</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$1,000 CAD</w:t>
            </w:r>
          </w:p>
        </w:tc>
      </w:tr>
    </w:tbl>
    <w:p>
      <w:pPr>
        <w:spacing w:after="120"/>
      </w:pPr>
    </w:p>
    <w:p>
      <w:pPr>
        <w:pStyle w:val="Heading3"/>
        <w:spacing w:before="200" w:after="120"/>
      </w:pPr>
      <w:r>
        <w:t xml:space="preserve">7.4.1 Commission Adjustment Rules</w:t>
      </w:r>
    </w:p>
    <w:p>
      <w:pPr>
        <w:spacing w:after="120" w:line="276"/>
      </w:pPr>
      <w:r>
        <w:rPr>
          <w:sz w:val="22"/>
          <w:szCs w:val="22"/>
        </w:rPr>
        <w:t xml:space="preserve">Commission calculation must account for post-delivery adjustments to ensure fairness for all parties:</w:t>
      </w:r>
    </w:p>
    <w:p>
      <w:pPr>
        <w:pStyle w:val="ListParagraph"/>
        <w:numPr>
          <w:ilvl w:val="0"/>
          <w:numId w:val="2"/>
        </w:numPr>
        <w:spacing w:after="80" w:line="276"/>
      </w:pPr>
      <w:r>
        <w:rPr>
          <w:b/>
          <w:bCs/>
          <w:sz w:val="22"/>
          <w:szCs w:val="22"/>
        </w:rPr>
        <w:t xml:space="preserve">Base Calculation: </w:t>
      </w:r>
      <w:r>
        <w:rPr>
          <w:sz w:val="22"/>
          <w:szCs w:val="22"/>
        </w:rPr>
        <w:t xml:space="preserve">Commission is calculated on the original agreed transaction amount at the time of sale/auction close.</w:t>
      </w:r>
    </w:p>
    <w:p>
      <w:pPr>
        <w:pStyle w:val="ListParagraph"/>
        <w:numPr>
          <w:ilvl w:val="0"/>
          <w:numId w:val="2"/>
        </w:numPr>
        <w:spacing w:after="80" w:line="276"/>
      </w:pPr>
      <w:r>
        <w:rPr>
          <w:b/>
          <w:bCs/>
          <w:sz w:val="22"/>
          <w:szCs w:val="22"/>
        </w:rPr>
        <w:t xml:space="preserve">Weight Discrepancy Adjustment: </w:t>
      </w:r>
      <w:r>
        <w:rPr>
          <w:sz w:val="22"/>
          <w:szCs w:val="22"/>
        </w:rPr>
        <w:t xml:space="preserve">If the final verified weight differs from the listed weight by more than the agreed tolerance (default +/- 2%), the commission is recalculated on the adjusted amount. If the adjustment is in the buyer's favor (less material), commission is reduced proportionally.</w:t>
      </w:r>
    </w:p>
    <w:p>
      <w:pPr>
        <w:pStyle w:val="ListParagraph"/>
        <w:numPr>
          <w:ilvl w:val="0"/>
          <w:numId w:val="2"/>
        </w:numPr>
        <w:spacing w:after="80" w:line="276"/>
      </w:pPr>
      <w:r>
        <w:rPr>
          <w:b/>
          <w:bCs/>
          <w:sz w:val="22"/>
          <w:szCs w:val="22"/>
        </w:rPr>
        <w:t xml:space="preserve">Quality Deduction Adjustment: </w:t>
      </w:r>
      <w:r>
        <w:rPr>
          <w:sz w:val="22"/>
          <w:szCs w:val="22"/>
        </w:rPr>
        <w:t xml:space="preserve">If a quality deduction is applied after inspection (e.g., contamination discovered), the commission is recalculated on the net amount after deduction.</w:t>
      </w:r>
    </w:p>
    <w:p>
      <w:pPr>
        <w:pStyle w:val="ListParagraph"/>
        <w:numPr>
          <w:ilvl w:val="0"/>
          <w:numId w:val="2"/>
        </w:numPr>
        <w:spacing w:after="80" w:line="276"/>
      </w:pPr>
      <w:r>
        <w:rPr>
          <w:b/>
          <w:bCs/>
          <w:sz w:val="22"/>
          <w:szCs w:val="22"/>
        </w:rPr>
        <w:t xml:space="preserve">Dispute Outcome Adjustment: </w:t>
      </w:r>
      <w:r>
        <w:rPr>
          <w:sz w:val="22"/>
          <w:szCs w:val="22"/>
        </w:rPr>
        <w:t xml:space="preserve">If a dispute results in a partial refund, the commission is recalculated on the final settled amount. If a full refund is issued, the commission is reversed entirely.</w:t>
      </w:r>
    </w:p>
    <w:p>
      <w:pPr>
        <w:pStyle w:val="ListParagraph"/>
        <w:numPr>
          <w:ilvl w:val="0"/>
          <w:numId w:val="2"/>
        </w:numPr>
        <w:spacing w:after="80" w:line="276"/>
      </w:pPr>
      <w:r>
        <w:rPr>
          <w:b/>
          <w:bCs/>
          <w:sz w:val="22"/>
          <w:szCs w:val="22"/>
        </w:rPr>
        <w:t xml:space="preserve">Adjustment Window: </w:t>
      </w:r>
      <w:r>
        <w:rPr>
          <w:sz w:val="22"/>
          <w:szCs w:val="22"/>
        </w:rPr>
        <w:t xml:space="preserve">Commission adjustments can only be applied within 30 days of the original transaction. After 30 days, the original commission is final.</w:t>
      </w:r>
    </w:p>
    <w:p>
      <w:pPr>
        <w:pStyle w:val="ListParagraph"/>
        <w:numPr>
          <w:ilvl w:val="0"/>
          <w:numId w:val="2"/>
        </w:numPr>
        <w:spacing w:after="80" w:line="276"/>
      </w:pPr>
      <w:r>
        <w:rPr>
          <w:b/>
          <w:bCs/>
          <w:sz w:val="22"/>
          <w:szCs w:val="22"/>
        </w:rPr>
        <w:t xml:space="preserve">Minimum Commission Floor: </w:t>
      </w:r>
      <w:r>
        <w:rPr>
          <w:sz w:val="22"/>
          <w:szCs w:val="22"/>
        </w:rPr>
        <w:t xml:space="preserve">Even after adjustments, the minimum commission fee still applies per the schedule above.</w:t>
      </w:r>
    </w:p>
    <w:p>
      <w:pPr>
        <w:spacing w:after="120"/>
      </w:pPr>
    </w:p>
    <w:p>
      <w:pPr>
        <w:pStyle w:val="Heading2"/>
        <w:spacing w:before="280" w:after="160"/>
      </w:pPr>
      <w:r>
        <w:t xml:space="preserve">7.5 Financial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orders table</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making the payment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payee_id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receiving the payment</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amount in CAD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original_amount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Original amount before any adjustments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currency</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VARCHAR(3)</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Currency code (CAD default, USD for cross-border)</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payment_method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stripe / interac / eft / pad / wallet / loc / credit_terms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transaction_type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purchase / deposit / refund / commission / payout / credit_payment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 / processing / completed / failed / refunded / adjusted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escrow_status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held / released / disputed / refunded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stripe_payment_intent_id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Stripe reference ID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down_payment_schedule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Structured payment milestones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commission_amount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Matex commission on this transaction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commission_adjusted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Whether commission was recalculated post-delivery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adjustment_reason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Reason for any amount adjustment</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hst_gst_amount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Tax collected on commission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credit_terms_id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credit facility (if trade credit used)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creation timestamp</w:t>
            </w:r>
          </w:p>
        </w:tc>
      </w:tr>
    </w:tbl>
    <w:p>
      <w:r>
        <w:br w:type="page"/>
      </w:r>
    </w:p>
    <w:p>
      <w:pPr>
        <w:pStyle w:val="Heading1"/>
        <w:spacing w:before="360" w:after="200"/>
      </w:pPr>
      <w:r>
        <w:t xml:space="preserve">8. KYC (Know Your Customer) Module</w:t>
      </w:r>
    </w:p>
    <w:p>
      <w:pPr>
        <w:spacing w:after="120" w:line="276"/>
      </w:pPr>
      <w:r>
        <w:rPr>
          <w:sz w:val="22"/>
          <w:szCs w:val="22"/>
        </w:rPr>
        <w:t xml:space="preserve">The KYC module ensures regulatory compliance by verifying the identity of all platform users before they can engage in high-value transactions. Matex adheres to FINTRAC guidelines and PCMLTFA (Proceeds of Crime Money Laundering and Terrorist Financing Act) requirements.</w:t>
      </w:r>
    </w:p>
    <w:p>
      <w:pPr>
        <w:spacing w:after="120"/>
      </w:pPr>
    </w:p>
    <w:p>
      <w:pPr>
        <w:pStyle w:val="Heading2"/>
        <w:spacing w:before="280" w:after="160"/>
      </w:pPr>
      <w:r>
        <w:t xml:space="preserve">8.1 Verification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4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Limits</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 Unlocked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Level 0 - Basic</w:t>
            </w:r>
          </w:p>
        </w:tc>
        <w:tc>
          <w:tcPr>
            <w:tcW w:type="dxa" w:w="27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 + Phone verified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Browse only, no trading</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View listings, save favorites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Level 1 - Standard</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Government ID + selfie verification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$10,000/month</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Buy/sell, standard bidding</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Level 2 - Enhanced</w:t>
            </w:r>
          </w:p>
        </w:tc>
        <w:tc>
          <w:tcPr>
            <w:tcW w:type="dxa" w:w="27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Proof of address + bank verification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 to $100,000/month</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Live auctions, down payments, credit application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Level 3 - Corporate</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Corporate docs + beneficial ownership</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features, bulk trading, API access, trade credit</w:t>
            </w:r>
          </w:p>
        </w:tc>
      </w:tr>
    </w:tbl>
    <w:p>
      <w:pPr>
        <w:spacing w:after="120"/>
      </w:pPr>
    </w:p>
    <w:p>
      <w:pPr>
        <w:pStyle w:val="Heading2"/>
        <w:spacing w:before="280" w:after="160"/>
      </w:pPr>
      <w:r>
        <w:t xml:space="preserve">8.2 KYC Verification Process</w:t>
      </w:r>
    </w:p>
    <w:p>
      <w:pPr>
        <w:pStyle w:val="Heading3"/>
        <w:spacing w:before="200" w:after="120"/>
      </w:pPr>
      <w:r>
        <w:t xml:space="preserve">8.2.1 Individual Verification</w:t>
      </w:r>
    </w:p>
    <w:p>
      <w:pPr>
        <w:pStyle w:val="ListParagraph"/>
        <w:numPr>
          <w:ilvl w:val="0"/>
          <w:numId w:val="3"/>
        </w:numPr>
        <w:spacing w:after="80" w:line="276"/>
      </w:pPr>
      <w:r>
        <w:rPr>
          <w:sz w:val="22"/>
          <w:szCs w:val="22"/>
        </w:rPr>
        <w:t xml:space="preserve">Government-issued photo ID upload (passport, driver's license, PR card)</w:t>
      </w:r>
    </w:p>
    <w:p>
      <w:pPr>
        <w:pStyle w:val="ListParagraph"/>
        <w:numPr>
          <w:ilvl w:val="0"/>
          <w:numId w:val="3"/>
        </w:numPr>
        <w:spacing w:after="80" w:line="276"/>
      </w:pPr>
      <w:r>
        <w:rPr>
          <w:sz w:val="22"/>
          <w:szCs w:val="22"/>
        </w:rPr>
        <w:t xml:space="preserve">AI-powered document authenticity check (OCR + fraud detection)</w:t>
      </w:r>
    </w:p>
    <w:p>
      <w:pPr>
        <w:pStyle w:val="ListParagraph"/>
        <w:numPr>
          <w:ilvl w:val="0"/>
          <w:numId w:val="3"/>
        </w:numPr>
        <w:spacing w:after="80" w:line="276"/>
      </w:pPr>
      <w:r>
        <w:rPr>
          <w:sz w:val="22"/>
          <w:szCs w:val="22"/>
        </w:rPr>
        <w:t xml:space="preserve">Live selfie verification with liveness detection (anti-spoofing)</w:t>
      </w:r>
    </w:p>
    <w:p>
      <w:pPr>
        <w:pStyle w:val="ListParagraph"/>
        <w:numPr>
          <w:ilvl w:val="0"/>
          <w:numId w:val="3"/>
        </w:numPr>
        <w:spacing w:after="80" w:line="276"/>
      </w:pPr>
      <w:r>
        <w:rPr>
          <w:sz w:val="22"/>
          <w:szCs w:val="22"/>
        </w:rPr>
        <w:t xml:space="preserve">Face-to-document matching (biometric comparison)</w:t>
      </w:r>
    </w:p>
    <w:p>
      <w:pPr>
        <w:pStyle w:val="ListParagraph"/>
        <w:numPr>
          <w:ilvl w:val="0"/>
          <w:numId w:val="3"/>
        </w:numPr>
        <w:spacing w:after="80" w:line="276"/>
      </w:pPr>
      <w:r>
        <w:rPr>
          <w:sz w:val="22"/>
          <w:szCs w:val="22"/>
        </w:rPr>
        <w:t xml:space="preserve">Address verification via utility bill, bank statement, or CRA notice (dated within 90 days)</w:t>
      </w:r>
    </w:p>
    <w:p>
      <w:pPr>
        <w:pStyle w:val="ListParagraph"/>
        <w:numPr>
          <w:ilvl w:val="0"/>
          <w:numId w:val="3"/>
        </w:numPr>
        <w:spacing w:after="80" w:line="276"/>
      </w:pPr>
      <w:r>
        <w:rPr>
          <w:sz w:val="22"/>
          <w:szCs w:val="22"/>
        </w:rPr>
        <w:t xml:space="preserve">PEP (Politically Exposed Person) and sanctions screening</w:t>
      </w:r>
    </w:p>
    <w:p>
      <w:pPr>
        <w:pStyle w:val="ListParagraph"/>
        <w:numPr>
          <w:ilvl w:val="0"/>
          <w:numId w:val="3"/>
        </w:numPr>
        <w:spacing w:after="80" w:line="276"/>
      </w:pPr>
      <w:r>
        <w:rPr>
          <w:sz w:val="22"/>
          <w:szCs w:val="22"/>
        </w:rPr>
        <w:t xml:space="preserve">Verification result: Approved / Rejected / Manual Review Required</w:t>
      </w:r>
    </w:p>
    <w:p>
      <w:pPr>
        <w:spacing w:after="120"/>
      </w:pPr>
    </w:p>
    <w:p>
      <w:pPr>
        <w:pStyle w:val="Heading3"/>
        <w:spacing w:before="200" w:after="120"/>
      </w:pPr>
      <w:r>
        <w:t xml:space="preserve">8.2.2 Corporate Verification</w:t>
      </w:r>
    </w:p>
    <w:p>
      <w:pPr>
        <w:pStyle w:val="ListParagraph"/>
        <w:numPr>
          <w:ilvl w:val="0"/>
          <w:numId w:val="3"/>
        </w:numPr>
        <w:spacing w:after="80" w:line="276"/>
      </w:pPr>
      <w:r>
        <w:rPr>
          <w:sz w:val="22"/>
          <w:szCs w:val="22"/>
        </w:rPr>
        <w:t xml:space="preserve">Certificate of Incorporation or Articles of Organization</w:t>
      </w:r>
    </w:p>
    <w:p>
      <w:pPr>
        <w:pStyle w:val="ListParagraph"/>
        <w:numPr>
          <w:ilvl w:val="0"/>
          <w:numId w:val="3"/>
        </w:numPr>
        <w:spacing w:after="80" w:line="276"/>
      </w:pPr>
      <w:r>
        <w:rPr>
          <w:sz w:val="22"/>
          <w:szCs w:val="22"/>
        </w:rPr>
        <w:t xml:space="preserve">CRA Business Number verification</w:t>
      </w:r>
    </w:p>
    <w:p>
      <w:pPr>
        <w:pStyle w:val="ListParagraph"/>
        <w:numPr>
          <w:ilvl w:val="0"/>
          <w:numId w:val="3"/>
        </w:numPr>
        <w:spacing w:after="80" w:line="276"/>
      </w:pPr>
      <w:r>
        <w:rPr>
          <w:sz w:val="22"/>
          <w:szCs w:val="22"/>
        </w:rPr>
        <w:t xml:space="preserve">Beneficial ownership declaration (all owners with 25%+ ownership)</w:t>
      </w:r>
    </w:p>
    <w:p>
      <w:pPr>
        <w:pStyle w:val="ListParagraph"/>
        <w:numPr>
          <w:ilvl w:val="0"/>
          <w:numId w:val="3"/>
        </w:numPr>
        <w:spacing w:after="80" w:line="276"/>
      </w:pPr>
      <w:r>
        <w:rPr>
          <w:sz w:val="22"/>
          <w:szCs w:val="22"/>
        </w:rPr>
        <w:t xml:space="preserve">Director and officer identification (same as individual verification)</w:t>
      </w:r>
    </w:p>
    <w:p>
      <w:pPr>
        <w:pStyle w:val="ListParagraph"/>
        <w:numPr>
          <w:ilvl w:val="0"/>
          <w:numId w:val="3"/>
        </w:numPr>
        <w:spacing w:after="80" w:line="276"/>
      </w:pPr>
      <w:r>
        <w:rPr>
          <w:sz w:val="22"/>
          <w:szCs w:val="22"/>
        </w:rPr>
        <w:t xml:space="preserve">Corporate address verification</w:t>
      </w:r>
    </w:p>
    <w:p>
      <w:pPr>
        <w:pStyle w:val="ListParagraph"/>
        <w:numPr>
          <w:ilvl w:val="0"/>
          <w:numId w:val="3"/>
        </w:numPr>
        <w:spacing w:after="80" w:line="276"/>
      </w:pPr>
      <w:r>
        <w:rPr>
          <w:sz w:val="22"/>
          <w:szCs w:val="22"/>
        </w:rPr>
        <w:t xml:space="preserve">Financial statements or bank reference letter</w:t>
      </w:r>
    </w:p>
    <w:p>
      <w:pPr>
        <w:pStyle w:val="ListParagraph"/>
        <w:numPr>
          <w:ilvl w:val="0"/>
          <w:numId w:val="3"/>
        </w:numPr>
        <w:spacing w:after="80" w:line="276"/>
      </w:pPr>
      <w:r>
        <w:rPr>
          <w:sz w:val="22"/>
          <w:szCs w:val="22"/>
        </w:rPr>
        <w:t xml:space="preserve">Industry-specific licenses (e.g., recycling permits, environmental compliance)</w:t>
      </w:r>
    </w:p>
    <w:p>
      <w:pPr>
        <w:spacing w:after="120"/>
      </w:pPr>
    </w:p>
    <w:p>
      <w:pPr>
        <w:pStyle w:val="Heading2"/>
        <w:spacing w:before="280" w:after="160"/>
      </w:pPr>
      <w:r>
        <w:t xml:space="preserve">8.3 Ongoing Monitoring</w:t>
      </w:r>
    </w:p>
    <w:p>
      <w:pPr>
        <w:pStyle w:val="ListParagraph"/>
        <w:numPr>
          <w:ilvl w:val="0"/>
          <w:numId w:val="2"/>
        </w:numPr>
        <w:spacing w:after="80" w:line="276"/>
      </w:pPr>
      <w:r>
        <w:rPr>
          <w:sz w:val="22"/>
          <w:szCs w:val="22"/>
        </w:rPr>
        <w:t xml:space="preserve">Periodic re-verification: Level 1 every 24 months, Level 2/3 every 12 months</w:t>
      </w:r>
    </w:p>
    <w:p>
      <w:pPr>
        <w:pStyle w:val="ListParagraph"/>
        <w:numPr>
          <w:ilvl w:val="0"/>
          <w:numId w:val="2"/>
        </w:numPr>
        <w:spacing w:after="80" w:line="276"/>
      </w:pPr>
      <w:r>
        <w:rPr>
          <w:sz w:val="22"/>
          <w:szCs w:val="22"/>
        </w:rPr>
        <w:t xml:space="preserve">Transaction monitoring for unusual patterns (sudden volume increases, geographic anomalies)</w:t>
      </w:r>
    </w:p>
    <w:p>
      <w:pPr>
        <w:pStyle w:val="ListParagraph"/>
        <w:numPr>
          <w:ilvl w:val="0"/>
          <w:numId w:val="2"/>
        </w:numPr>
        <w:spacing w:after="80" w:line="276"/>
      </w:pPr>
      <w:r>
        <w:rPr>
          <w:sz w:val="22"/>
          <w:szCs w:val="22"/>
        </w:rPr>
        <w:t xml:space="preserve">Automated sanctions and PEP list screening (daily batch + real-time on transactions)</w:t>
      </w:r>
    </w:p>
    <w:p>
      <w:pPr>
        <w:pStyle w:val="ListParagraph"/>
        <w:numPr>
          <w:ilvl w:val="0"/>
          <w:numId w:val="2"/>
        </w:numPr>
        <w:spacing w:after="80" w:line="276"/>
      </w:pPr>
      <w:r>
        <w:rPr>
          <w:sz w:val="22"/>
          <w:szCs w:val="22"/>
        </w:rPr>
        <w:t xml:space="preserve">Suspicious Transaction Reports (STR) auto-generated and submitted to FINTRAC</w:t>
      </w:r>
    </w:p>
    <w:p>
      <w:pPr>
        <w:pStyle w:val="ListParagraph"/>
        <w:numPr>
          <w:ilvl w:val="0"/>
          <w:numId w:val="2"/>
        </w:numPr>
        <w:spacing w:after="80" w:line="276"/>
      </w:pPr>
      <w:r>
        <w:rPr>
          <w:sz w:val="22"/>
          <w:szCs w:val="22"/>
        </w:rPr>
        <w:t xml:space="preserve">Risk scoring model: Each user assigned a dynamic risk score (Low / Medium / High / Critical)</w:t>
      </w:r>
    </w:p>
    <w:p>
      <w:r>
        <w:br w:type="page"/>
      </w:r>
    </w:p>
    <w:p>
      <w:pPr>
        <w:pStyle w:val="Heading1"/>
        <w:spacing w:before="360" w:after="200"/>
      </w:pPr>
      <w:r>
        <w:t xml:space="preserve">9. Trucking &amp; Logistics Integration Module</w:t>
      </w:r>
    </w:p>
    <w:p>
      <w:pPr>
        <w:spacing w:after="120" w:line="276"/>
      </w:pPr>
      <w:r>
        <w:rPr>
          <w:sz w:val="22"/>
          <w:szCs w:val="22"/>
        </w:rPr>
        <w:t xml:space="preserve">The Trucking module provides seamless integration with Canadian and cross-border logistics providers, enabling end-to-end material transportation from seller to buyer with real-time tracking and automated documentation.</w:t>
      </w:r>
    </w:p>
    <w:p>
      <w:pPr>
        <w:spacing w:after="120"/>
      </w:pPr>
    </w:p>
    <w:p>
      <w:pPr>
        <w:pStyle w:val="Heading2"/>
        <w:spacing w:before="280" w:after="160"/>
      </w:pPr>
      <w:r>
        <w:t xml:space="preserve">9.1 Integrated Carrier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Provider/API</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3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Cartage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FTL/LTL freight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National coverage, bulk material transport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Day &amp; Ross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LTL, TL, logistics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EDI + 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Cross-border capability, warehousing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Manitoulin Transport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LTL, supply chain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Northern Canada coverage, specialty handling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Purolator Freight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Express freight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SOAP/REST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Expedited shipping, tracking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GoFor Industries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Last-mile delivery</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On-demand delivery, real-time dispatch</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Uber Freight / Convoy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Digital freight matching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Dynamic pricing, instant booking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Project44 / FourKites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Visibility platform</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Multi-carrier tracking, ETA predictions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Carrier Portal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Any registered carrier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Matex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Self-service onboarding, quote management</w:t>
            </w:r>
          </w:p>
        </w:tc>
      </w:tr>
    </w:tbl>
    <w:p>
      <w:pPr>
        <w:spacing w:after="120"/>
      </w:pPr>
    </w:p>
    <w:p>
      <w:pPr>
        <w:pStyle w:val="Heading2"/>
        <w:spacing w:before="280" w:after="160"/>
      </w:pPr>
      <w:r>
        <w:t xml:space="preserve">9.2 Shipping Workflow</w:t>
      </w:r>
    </w:p>
    <w:p>
      <w:pPr>
        <w:pStyle w:val="ListParagraph"/>
        <w:numPr>
          <w:ilvl w:val="0"/>
          <w:numId w:val="3"/>
        </w:numPr>
        <w:spacing w:after="80" w:line="276"/>
      </w:pPr>
      <w:r>
        <w:rPr>
          <w:sz w:val="22"/>
          <w:szCs w:val="22"/>
        </w:rPr>
        <w:t xml:space="preserve">Transaction completed; shipping requirement auto-generated from order details</w:t>
      </w:r>
    </w:p>
    <w:p>
      <w:pPr>
        <w:pStyle w:val="ListParagraph"/>
        <w:numPr>
          <w:ilvl w:val="0"/>
          <w:numId w:val="3"/>
        </w:numPr>
        <w:spacing w:after="80" w:line="276"/>
      </w:pPr>
      <w:r>
        <w:rPr>
          <w:sz w:val="22"/>
          <w:szCs w:val="22"/>
        </w:rPr>
        <w:t xml:space="preserve">System calculates estimated shipment parameters (weight, dimensions, hazmat class)</w:t>
      </w:r>
    </w:p>
    <w:p>
      <w:pPr>
        <w:pStyle w:val="ListParagraph"/>
        <w:numPr>
          <w:ilvl w:val="0"/>
          <w:numId w:val="3"/>
        </w:numPr>
        <w:spacing w:after="80" w:line="276"/>
      </w:pPr>
      <w:r>
        <w:rPr>
          <w:sz w:val="22"/>
          <w:szCs w:val="22"/>
        </w:rPr>
        <w:t xml:space="preserve">Multi-carrier quote request dispatched to integrated APIs simultaneously</w:t>
      </w:r>
    </w:p>
    <w:p>
      <w:pPr>
        <w:pStyle w:val="ListParagraph"/>
        <w:numPr>
          <w:ilvl w:val="0"/>
          <w:numId w:val="3"/>
        </w:numPr>
        <w:spacing w:after="80" w:line="276"/>
      </w:pPr>
      <w:r>
        <w:rPr>
          <w:sz w:val="22"/>
          <w:szCs w:val="22"/>
        </w:rPr>
        <w:t xml:space="preserve">Quotes returned and ranked by price, transit time, and carrier rating</w:t>
      </w:r>
    </w:p>
    <w:p>
      <w:pPr>
        <w:pStyle w:val="ListParagraph"/>
        <w:numPr>
          <w:ilvl w:val="0"/>
          <w:numId w:val="3"/>
        </w:numPr>
        <w:spacing w:after="80" w:line="276"/>
      </w:pPr>
      <w:r>
        <w:rPr>
          <w:sz w:val="22"/>
          <w:szCs w:val="22"/>
        </w:rPr>
        <w:t xml:space="preserve">Buyer or seller selects preferred carrier and confirms booking</w:t>
      </w:r>
    </w:p>
    <w:p>
      <w:pPr>
        <w:pStyle w:val="ListParagraph"/>
        <w:numPr>
          <w:ilvl w:val="0"/>
          <w:numId w:val="3"/>
        </w:numPr>
        <w:spacing w:after="80" w:line="276"/>
      </w:pPr>
      <w:r>
        <w:rPr>
          <w:sz w:val="22"/>
          <w:szCs w:val="22"/>
        </w:rPr>
        <w:t xml:space="preserve">Bill of Lading (BOL) auto-generated with all shipment details</w:t>
      </w:r>
    </w:p>
    <w:p>
      <w:pPr>
        <w:pStyle w:val="ListParagraph"/>
        <w:numPr>
          <w:ilvl w:val="0"/>
          <w:numId w:val="3"/>
        </w:numPr>
        <w:spacing w:after="80" w:line="276"/>
      </w:pPr>
      <w:r>
        <w:rPr>
          <w:sz w:val="22"/>
          <w:szCs w:val="22"/>
        </w:rPr>
        <w:t xml:space="preserve">Carrier dispatches pickup; real-time GPS tracking activated</w:t>
      </w:r>
    </w:p>
    <w:p>
      <w:pPr>
        <w:pStyle w:val="ListParagraph"/>
        <w:numPr>
          <w:ilvl w:val="0"/>
          <w:numId w:val="3"/>
        </w:numPr>
        <w:spacing w:after="80" w:line="276"/>
      </w:pPr>
      <w:r>
        <w:rPr>
          <w:sz w:val="22"/>
          <w:szCs w:val="22"/>
        </w:rPr>
        <w:t xml:space="preserve">Weight verification at pickup (scale ticket recorded, compared to listing weight)</w:t>
      </w:r>
    </w:p>
    <w:p>
      <w:pPr>
        <w:pStyle w:val="ListParagraph"/>
        <w:numPr>
          <w:ilvl w:val="0"/>
          <w:numId w:val="3"/>
        </w:numPr>
        <w:spacing w:after="80" w:line="276"/>
      </w:pPr>
      <w:r>
        <w:rPr>
          <w:sz w:val="22"/>
          <w:szCs w:val="22"/>
        </w:rPr>
        <w:t xml:space="preserve">Delivery confirmation with photo proof and electronic POD (Proof of Delivery)</w:t>
      </w:r>
    </w:p>
    <w:p>
      <w:pPr>
        <w:pStyle w:val="ListParagraph"/>
        <w:numPr>
          <w:ilvl w:val="0"/>
          <w:numId w:val="3"/>
        </w:numPr>
        <w:spacing w:after="80" w:line="276"/>
      </w:pPr>
      <w:r>
        <w:rPr>
          <w:sz w:val="22"/>
          <w:szCs w:val="22"/>
        </w:rPr>
        <w:t xml:space="preserve">Weight verification at destination (if buyer has certified scale)</w:t>
      </w:r>
    </w:p>
    <w:p>
      <w:pPr>
        <w:pStyle w:val="ListParagraph"/>
        <w:numPr>
          <w:ilvl w:val="0"/>
          <w:numId w:val="3"/>
        </w:numPr>
        <w:spacing w:after="80" w:line="276"/>
      </w:pPr>
      <w:r>
        <w:rPr>
          <w:sz w:val="22"/>
          <w:szCs w:val="22"/>
        </w:rPr>
        <w:t xml:space="preserve">Freight charges settled via platform; carrier paid within 30 days</w:t>
      </w:r>
    </w:p>
    <w:p>
      <w:pPr>
        <w:spacing w:after="120"/>
      </w:pPr>
    </w:p>
    <w:p>
      <w:pPr>
        <w:pStyle w:val="Heading2"/>
        <w:spacing w:before="280" w:after="160"/>
      </w:pPr>
      <w:r>
        <w:t xml:space="preserve">9.3 Logistics Features</w:t>
      </w:r>
    </w:p>
    <w:p>
      <w:pPr>
        <w:pStyle w:val="ListParagraph"/>
        <w:numPr>
          <w:ilvl w:val="0"/>
          <w:numId w:val="2"/>
        </w:numPr>
        <w:spacing w:after="80" w:line="276"/>
      </w:pPr>
      <w:r>
        <w:rPr>
          <w:sz w:val="22"/>
          <w:szCs w:val="22"/>
        </w:rPr>
        <w:t xml:space="preserve">Multi-stop routing for consolidated shipments (multiple pickups/deliveries)</w:t>
      </w:r>
    </w:p>
    <w:p>
      <w:pPr>
        <w:pStyle w:val="ListParagraph"/>
        <w:numPr>
          <w:ilvl w:val="0"/>
          <w:numId w:val="2"/>
        </w:numPr>
        <w:spacing w:after="80" w:line="276"/>
      </w:pPr>
      <w:r>
        <w:rPr>
          <w:sz w:val="22"/>
          <w:szCs w:val="22"/>
        </w:rPr>
        <w:t xml:space="preserve">Weight scale integration at pickup and delivery for verified weight documentation</w:t>
      </w:r>
    </w:p>
    <w:p>
      <w:pPr>
        <w:pStyle w:val="ListParagraph"/>
        <w:numPr>
          <w:ilvl w:val="0"/>
          <w:numId w:val="2"/>
        </w:numPr>
        <w:spacing w:after="80" w:line="276"/>
      </w:pPr>
      <w:r>
        <w:rPr>
          <w:sz w:val="22"/>
          <w:szCs w:val="22"/>
        </w:rPr>
        <w:t xml:space="preserve">Hazardous materials compliance: Automatic TDGR classification</w:t>
      </w:r>
    </w:p>
    <w:p>
      <w:pPr>
        <w:pStyle w:val="ListParagraph"/>
        <w:numPr>
          <w:ilvl w:val="0"/>
          <w:numId w:val="2"/>
        </w:numPr>
        <w:spacing w:after="80" w:line="276"/>
      </w:pPr>
      <w:r>
        <w:rPr>
          <w:sz w:val="22"/>
          <w:szCs w:val="22"/>
        </w:rPr>
        <w:t xml:space="preserve">Cross-border shipping: Customs documentation auto-generation for US-Canada shipments (see Section 15)</w:t>
      </w:r>
    </w:p>
    <w:p>
      <w:pPr>
        <w:pStyle w:val="ListParagraph"/>
        <w:numPr>
          <w:ilvl w:val="0"/>
          <w:numId w:val="2"/>
        </w:numPr>
        <w:spacing w:after="80" w:line="276"/>
      </w:pPr>
      <w:r>
        <w:rPr>
          <w:sz w:val="22"/>
          <w:szCs w:val="22"/>
        </w:rPr>
        <w:t xml:space="preserve">Insurance integration: Shipment insurance calculated and offered at checkout</w:t>
      </w:r>
    </w:p>
    <w:p>
      <w:pPr>
        <w:pStyle w:val="ListParagraph"/>
        <w:numPr>
          <w:ilvl w:val="0"/>
          <w:numId w:val="2"/>
        </w:numPr>
        <w:spacing w:after="80" w:line="276"/>
      </w:pPr>
      <w:r>
        <w:rPr>
          <w:sz w:val="22"/>
          <w:szCs w:val="22"/>
        </w:rPr>
        <w:t xml:space="preserve">Carbon footprint tracking: CO2 emissions calculated per shipment for ESG reporting</w:t>
      </w:r>
    </w:p>
    <w:p>
      <w:pPr>
        <w:pStyle w:val="ListParagraph"/>
        <w:numPr>
          <w:ilvl w:val="0"/>
          <w:numId w:val="2"/>
        </w:numPr>
        <w:spacing w:after="80" w:line="276"/>
      </w:pPr>
      <w:r>
        <w:rPr>
          <w:sz w:val="22"/>
          <w:szCs w:val="22"/>
        </w:rPr>
        <w:t xml:space="preserve">Carrier rating system: Post-delivery ratings and reviews from both parties</w:t>
      </w:r>
    </w:p>
    <w:p>
      <w:r>
        <w:br w:type="page"/>
      </w:r>
    </w:p>
    <w:p>
      <w:pPr>
        <w:pStyle w:val="Heading1"/>
        <w:spacing w:before="360" w:after="200"/>
      </w:pPr>
      <w:r>
        <w:t xml:space="preserve">10. Inspection &amp; Quality Assurance Module</w:t>
      </w:r>
    </w:p>
    <w:p>
      <w:pPr>
        <w:spacing w:after="120" w:line="276"/>
      </w:pPr>
      <w:r>
        <w:rPr>
          <w:sz w:val="22"/>
          <w:szCs w:val="22"/>
        </w:rPr>
        <w:t xml:space="preserve">The Inspection module provides comprehensive quality assurance capabilities for every transaction on the platform. Inspections can be conducted pre-sale, at pickup, or upon delivery to ensure material quality matches listing descriptions and buyer expectations.</w:t>
      </w:r>
    </w:p>
    <w:p>
      <w:pPr>
        <w:spacing w:after="120"/>
      </w:pPr>
    </w:p>
    <w:p>
      <w:pPr>
        <w:pStyle w:val="Heading2"/>
        <w:spacing w:before="280" w:after="160"/>
      </w:pPr>
      <w:r>
        <w:t xml:space="preserve">10.1 Inspection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Inspection Type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Conducted By</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Self-Inspection (Seller)</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Pre-listing</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photographs, weighs, and grades materials before listing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Pre-Sale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auction/sale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Certified inspector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Independent verification for high-value lots (&gt;$25K)</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On-Site Inspection</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Before purchase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or agent</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visits seller location to verify material in person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Pickup Inspection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At loading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 Inspector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verified at loading against BOL and listing specs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 Inspection</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At destination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inspects received material within inspection window</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Dispute Inspection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Post-delivery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arbitrator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Independent inspection triggered by quality dispute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Assay / Lab Testing</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Any stage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Certified laboratory</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Chemical composition analysis for metals and specialty materials</w:t>
            </w:r>
          </w:p>
        </w:tc>
      </w:tr>
    </w:tbl>
    <w:p>
      <w:pPr>
        <w:spacing w:after="120"/>
      </w:pPr>
    </w:p>
    <w:p>
      <w:pPr>
        <w:pStyle w:val="Heading2"/>
        <w:spacing w:before="280" w:after="160"/>
      </w:pPr>
      <w:r>
        <w:t xml:space="preserve">10.2 Inspection Workflow</w:t>
      </w:r>
    </w:p>
    <w:p>
      <w:pPr>
        <w:pStyle w:val="Heading3"/>
        <w:spacing w:before="200" w:after="120"/>
      </w:pPr>
      <w:r>
        <w:t xml:space="preserve">10.2.1 Pre-Sale Inspection</w:t>
      </w:r>
    </w:p>
    <w:p>
      <w:pPr>
        <w:pStyle w:val="ListParagraph"/>
        <w:numPr>
          <w:ilvl w:val="0"/>
          <w:numId w:val="3"/>
        </w:numPr>
        <w:spacing w:after="80" w:line="276"/>
      </w:pPr>
      <w:r>
        <w:rPr>
          <w:sz w:val="22"/>
          <w:szCs w:val="22"/>
        </w:rPr>
        <w:t xml:space="preserve">Seller requests third-party inspection via Matex (optional for &gt;$25K, mandatory for &gt;$100K)</w:t>
      </w:r>
    </w:p>
    <w:p>
      <w:pPr>
        <w:pStyle w:val="ListParagraph"/>
        <w:numPr>
          <w:ilvl w:val="0"/>
          <w:numId w:val="3"/>
        </w:numPr>
        <w:spacing w:after="80" w:line="276"/>
      </w:pPr>
      <w:r>
        <w:rPr>
          <w:sz w:val="22"/>
          <w:szCs w:val="22"/>
        </w:rPr>
        <w:t xml:space="preserve">System matches available certified inspectors based on location and material expertise</w:t>
      </w:r>
    </w:p>
    <w:p>
      <w:pPr>
        <w:pStyle w:val="ListParagraph"/>
        <w:numPr>
          <w:ilvl w:val="0"/>
          <w:numId w:val="3"/>
        </w:numPr>
        <w:spacing w:after="80" w:line="276"/>
      </w:pPr>
      <w:r>
        <w:rPr>
          <w:sz w:val="22"/>
          <w:szCs w:val="22"/>
        </w:rPr>
        <w:t xml:space="preserve">Inspector is booked and dispatched (see Section 11: Schedule &amp; Booking)</w:t>
      </w:r>
    </w:p>
    <w:p>
      <w:pPr>
        <w:pStyle w:val="ListParagraph"/>
        <w:numPr>
          <w:ilvl w:val="0"/>
          <w:numId w:val="3"/>
        </w:numPr>
        <w:spacing w:after="80" w:line="276"/>
      </w:pPr>
      <w:r>
        <w:rPr>
          <w:sz w:val="22"/>
          <w:szCs w:val="22"/>
        </w:rPr>
        <w:t xml:space="preserve">Inspector conducts on-site evaluation: visual assessment, weight verification, sample collection</w:t>
      </w:r>
    </w:p>
    <w:p>
      <w:pPr>
        <w:pStyle w:val="ListParagraph"/>
        <w:numPr>
          <w:ilvl w:val="0"/>
          <w:numId w:val="3"/>
        </w:numPr>
        <w:spacing w:after="80" w:line="276"/>
      </w:pPr>
      <w:r>
        <w:rPr>
          <w:sz w:val="22"/>
          <w:szCs w:val="22"/>
        </w:rPr>
        <w:t xml:space="preserve">Inspector uploads inspection report with photos, measurements, and quality grade</w:t>
      </w:r>
    </w:p>
    <w:p>
      <w:pPr>
        <w:pStyle w:val="ListParagraph"/>
        <w:numPr>
          <w:ilvl w:val="0"/>
          <w:numId w:val="3"/>
        </w:numPr>
        <w:spacing w:after="80" w:line="276"/>
      </w:pPr>
      <w:r>
        <w:rPr>
          <w:sz w:val="22"/>
          <w:szCs w:val="22"/>
        </w:rPr>
        <w:t xml:space="preserve">Report attached to listing with verified badge, increasing buyer confidence</w:t>
      </w:r>
    </w:p>
    <w:p>
      <w:pPr>
        <w:spacing w:after="120"/>
      </w:pPr>
    </w:p>
    <w:p>
      <w:pPr>
        <w:pStyle w:val="Heading3"/>
        <w:spacing w:before="200" w:after="120"/>
      </w:pPr>
      <w:r>
        <w:t xml:space="preserve">10.2.2 Delivery Inspection</w:t>
      </w:r>
    </w:p>
    <w:p>
      <w:pPr>
        <w:pStyle w:val="ListParagraph"/>
        <w:numPr>
          <w:ilvl w:val="0"/>
          <w:numId w:val="3"/>
        </w:numPr>
        <w:spacing w:after="80" w:line="276"/>
      </w:pPr>
      <w:r>
        <w:rPr>
          <w:sz w:val="22"/>
          <w:szCs w:val="22"/>
        </w:rPr>
        <w:t xml:space="preserve">Material arrives at buyer destination; delivery notification triggers inspection window</w:t>
      </w:r>
    </w:p>
    <w:p>
      <w:pPr>
        <w:pStyle w:val="ListParagraph"/>
        <w:numPr>
          <w:ilvl w:val="0"/>
          <w:numId w:val="3"/>
        </w:numPr>
        <w:spacing w:after="80" w:line="276"/>
      </w:pPr>
      <w:r>
        <w:rPr>
          <w:sz w:val="22"/>
          <w:szCs w:val="22"/>
        </w:rPr>
        <w:t xml:space="preserve">Buyer has 48-72 hours (configurable per transaction) to conduct delivery inspection</w:t>
      </w:r>
    </w:p>
    <w:p>
      <w:pPr>
        <w:pStyle w:val="ListParagraph"/>
        <w:numPr>
          <w:ilvl w:val="0"/>
          <w:numId w:val="3"/>
        </w:numPr>
        <w:spacing w:after="80" w:line="276"/>
      </w:pPr>
      <w:r>
        <w:rPr>
          <w:sz w:val="22"/>
          <w:szCs w:val="22"/>
        </w:rPr>
        <w:t xml:space="preserve">Buyer logs inspection results: Accept (full), Accept with Deductions, or Reject</w:t>
      </w:r>
    </w:p>
    <w:p>
      <w:pPr>
        <w:pStyle w:val="ListParagraph"/>
        <w:numPr>
          <w:ilvl w:val="0"/>
          <w:numId w:val="3"/>
        </w:numPr>
        <w:spacing w:after="80" w:line="276"/>
      </w:pPr>
      <w:r>
        <w:rPr>
          <w:sz w:val="22"/>
          <w:szCs w:val="22"/>
        </w:rPr>
        <w:t xml:space="preserve">Accept: Escrow funds released to seller</w:t>
      </w:r>
    </w:p>
    <w:p>
      <w:pPr>
        <w:pStyle w:val="ListParagraph"/>
        <w:numPr>
          <w:ilvl w:val="0"/>
          <w:numId w:val="3"/>
        </w:numPr>
        <w:spacing w:after="80" w:line="276"/>
      </w:pPr>
      <w:r>
        <w:rPr>
          <w:sz w:val="22"/>
          <w:szCs w:val="22"/>
        </w:rPr>
        <w:t xml:space="preserve">Accept with Deductions: Evidence submitted; negotiation or mediation initiated</w:t>
      </w:r>
    </w:p>
    <w:p>
      <w:pPr>
        <w:pStyle w:val="ListParagraph"/>
        <w:numPr>
          <w:ilvl w:val="0"/>
          <w:numId w:val="3"/>
        </w:numPr>
        <w:spacing w:after="80" w:line="276"/>
      </w:pPr>
      <w:r>
        <w:rPr>
          <w:sz w:val="22"/>
          <w:szCs w:val="22"/>
        </w:rPr>
        <w:t xml:space="preserve">Reject: Dispute process initiated; funds remain in escrow</w:t>
      </w:r>
    </w:p>
    <w:p>
      <w:pPr>
        <w:spacing w:after="120"/>
      </w:pPr>
    </w:p>
    <w:p>
      <w:pPr>
        <w:pStyle w:val="Heading2"/>
        <w:spacing w:before="280" w:after="160"/>
      </w:pPr>
      <w:r>
        <w:t xml:space="preserve">10.3 Weight Discrepancy Resolution</w:t>
      </w:r>
    </w:p>
    <w:p>
      <w:pPr>
        <w:spacing w:after="120" w:line="276"/>
      </w:pPr>
      <w:r>
        <w:rPr>
          <w:sz w:val="22"/>
          <w:szCs w:val="22"/>
        </w:rPr>
        <w:t xml:space="preserve">Weight discrepancies are the most common source of disputes in scrap material trading. Matex implements a structured three-point weight verification system to minimize conflicts:</w:t>
      </w:r>
    </w:p>
    <w:p>
      <w:pPr>
        <w:spacing w:after="120"/>
      </w:pPr>
    </w:p>
    <w:p>
      <w:pPr>
        <w:pStyle w:val="Heading3"/>
        <w:spacing w:before="200" w:after="120"/>
      </w:pPr>
      <w:r>
        <w:t xml:space="preserve">10.3.1 Three-Point Weight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 Point</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Recorded By</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W1 - Seller Weight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facility / scrap yard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(or inspector)</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Scale ticket, photos of scale reading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W2 - Carrier Weight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Certified truck scale at pickup</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Certified weigh bridge ticket (CAW certified)</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W3 - Buyer Weight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facility or certified scale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Scale ticket, photos of scale reading</w:t>
            </w:r>
          </w:p>
        </w:tc>
      </w:tr>
    </w:tbl>
    <w:p>
      <w:pPr>
        <w:spacing w:after="120"/>
      </w:pPr>
    </w:p>
    <w:p>
      <w:pPr>
        <w:pStyle w:val="Heading3"/>
        <w:spacing w:before="200" w:after="120"/>
      </w:pPr>
      <w:r>
        <w:t xml:space="preserve">10.3.2 Weight Tolerance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Material Type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Tolerance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 Weight</w:t>
            </w:r>
          </w:p>
        </w:tc>
        <w:tc>
          <w:tcPr>
            <w:tcW w:type="dxa" w:w="3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Metals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+/- 2%</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Industry standard for steel/iron scrap</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+/- 1%</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Higher value per kg requires tighter tolerance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Precious Metals (e-waste)</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+/- 0.5%</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Lab certified weight</w:t>
            </w:r>
          </w:p>
        </w:tc>
        <w:tc>
          <w:tcPr>
            <w:tcW w:type="dxa" w:w="3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Extremely high value per unit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Plastics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+/- 3%</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Moisture and compaction affect weight significantly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Paper &amp; Cardboard</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+/- 5%</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Highly moisture-dependent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Construction &amp; Demolition</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+/- 5%</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Mixed materials, variable density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Default (all others)</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+/- 2%</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W2 (Carrier)</w:t>
            </w:r>
          </w:p>
        </w:tc>
        <w:tc>
          <w:tcPr>
            <w:tcW w:type="dxa" w:w="3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Standard industry tolerance</w:t>
            </w:r>
          </w:p>
        </w:tc>
      </w:tr>
    </w:tbl>
    <w:p>
      <w:pPr>
        <w:spacing w:after="120"/>
      </w:pPr>
    </w:p>
    <w:p>
      <w:pPr>
        <w:pStyle w:val="Heading3"/>
        <w:spacing w:before="200" w:after="120"/>
      </w:pPr>
      <w:r>
        <w:t xml:space="preserve">10.3.3 Weight Discrepancy Resolution Process</w:t>
      </w:r>
    </w:p>
    <w:p>
      <w:pPr>
        <w:pStyle w:val="ListParagraph"/>
        <w:numPr>
          <w:ilvl w:val="0"/>
          <w:numId w:val="3"/>
        </w:numPr>
        <w:spacing w:after="80" w:line="276"/>
      </w:pPr>
      <w:r>
        <w:rPr>
          <w:sz w:val="22"/>
          <w:szCs w:val="22"/>
        </w:rPr>
        <w:t xml:space="preserve">System automatically compares W1, W2, and W3 upon delivery confirmation</w:t>
      </w:r>
    </w:p>
    <w:p>
      <w:pPr>
        <w:pStyle w:val="ListParagraph"/>
        <w:numPr>
          <w:ilvl w:val="0"/>
          <w:numId w:val="3"/>
        </w:numPr>
        <w:spacing w:after="80" w:line="276"/>
      </w:pPr>
      <w:r>
        <w:rPr>
          <w:sz w:val="22"/>
          <w:szCs w:val="22"/>
        </w:rPr>
        <w:t xml:space="preserve">If all three weights are within tolerance, W2 (carrier weight) is used as the settlement weight</w:t>
      </w:r>
    </w:p>
    <w:p>
      <w:pPr>
        <w:pStyle w:val="ListParagraph"/>
        <w:numPr>
          <w:ilvl w:val="0"/>
          <w:numId w:val="3"/>
        </w:numPr>
        <w:spacing w:after="80" w:line="276"/>
      </w:pPr>
      <w:r>
        <w:rPr>
          <w:sz w:val="22"/>
          <w:szCs w:val="22"/>
        </w:rPr>
        <w:t xml:space="preserve">If W3 (buyer) differs from W2 by more than tolerance, an alert is raised</w:t>
      </w:r>
    </w:p>
    <w:p>
      <w:pPr>
        <w:pStyle w:val="ListParagraph"/>
        <w:numPr>
          <w:ilvl w:val="0"/>
          <w:numId w:val="3"/>
        </w:numPr>
        <w:spacing w:after="80" w:line="276"/>
      </w:pPr>
      <w:r>
        <w:rPr>
          <w:sz w:val="22"/>
          <w:szCs w:val="22"/>
        </w:rPr>
        <w:t xml:space="preserve">Buyer submits scale ticket evidence; seller has 24 hours to respond</w:t>
      </w:r>
    </w:p>
    <w:p>
      <w:pPr>
        <w:pStyle w:val="ListParagraph"/>
        <w:numPr>
          <w:ilvl w:val="0"/>
          <w:numId w:val="3"/>
        </w:numPr>
        <w:spacing w:after="80" w:line="276"/>
      </w:pPr>
      <w:r>
        <w:rPr>
          <w:sz w:val="22"/>
          <w:szCs w:val="22"/>
        </w:rPr>
        <w:t xml:space="preserve">If agreed, the transaction amount is adjusted proportionally based on the verified weight</w:t>
      </w:r>
    </w:p>
    <w:p>
      <w:pPr>
        <w:pStyle w:val="ListParagraph"/>
        <w:numPr>
          <w:ilvl w:val="0"/>
          <w:numId w:val="3"/>
        </w:numPr>
        <w:spacing w:after="80" w:line="276"/>
      </w:pPr>
      <w:r>
        <w:rPr>
          <w:sz w:val="22"/>
          <w:szCs w:val="22"/>
        </w:rPr>
        <w:t xml:space="preserve">If disputed, a third-party re-weigh at a certified facility is arranged (cost split 50/50 initially)</w:t>
      </w:r>
    </w:p>
    <w:p>
      <w:pPr>
        <w:pStyle w:val="ListParagraph"/>
        <w:numPr>
          <w:ilvl w:val="0"/>
          <w:numId w:val="3"/>
        </w:numPr>
        <w:spacing w:after="80" w:line="276"/>
      </w:pPr>
      <w:r>
        <w:rPr>
          <w:sz w:val="22"/>
          <w:szCs w:val="22"/>
        </w:rPr>
        <w:t xml:space="preserve">Third-party weight is binding; losing party bears the re-weigh cost</w:t>
      </w:r>
    </w:p>
    <w:p>
      <w:pPr>
        <w:pStyle w:val="ListParagraph"/>
        <w:numPr>
          <w:ilvl w:val="0"/>
          <w:numId w:val="3"/>
        </w:numPr>
        <w:spacing w:after="80" w:line="276"/>
      </w:pPr>
      <w:r>
        <w:rPr>
          <w:sz w:val="22"/>
          <w:szCs w:val="22"/>
        </w:rPr>
        <w:t xml:space="preserve">Commission is recalculated on the adjusted amount (see Section 7.4.1)</w:t>
      </w:r>
    </w:p>
    <w:p>
      <w:pPr>
        <w:pStyle w:val="ListParagraph"/>
        <w:numPr>
          <w:ilvl w:val="0"/>
          <w:numId w:val="3"/>
        </w:numPr>
        <w:spacing w:after="80" w:line="276"/>
      </w:pPr>
      <w:r>
        <w:rPr>
          <w:sz w:val="22"/>
          <w:szCs w:val="22"/>
        </w:rPr>
        <w:t xml:space="preserve">All weight records are immutably stored for audit and regulatory purposes</w:t>
      </w:r>
    </w:p>
    <w:p>
      <w:pPr>
        <w:spacing w:after="120"/>
      </w:pPr>
    </w:p>
    <w:p>
      <w:pPr>
        <w:pStyle w:val="Heading2"/>
        <w:spacing w:before="280" w:after="160"/>
      </w:pPr>
      <w:r>
        <w:t xml:space="preserve">10.4 Certified Inspector Network</w:t>
      </w:r>
    </w:p>
    <w:p>
      <w:pPr>
        <w:pStyle w:val="ListParagraph"/>
        <w:numPr>
          <w:ilvl w:val="0"/>
          <w:numId w:val="2"/>
        </w:numPr>
        <w:spacing w:after="80" w:line="276"/>
      </w:pPr>
      <w:r>
        <w:rPr>
          <w:sz w:val="22"/>
          <w:szCs w:val="22"/>
        </w:rPr>
        <w:t xml:space="preserve">Inspector onboarding: Background check, certification verification, insurance requirements</w:t>
      </w:r>
    </w:p>
    <w:p>
      <w:pPr>
        <w:pStyle w:val="ListParagraph"/>
        <w:numPr>
          <w:ilvl w:val="0"/>
          <w:numId w:val="2"/>
        </w:numPr>
        <w:spacing w:after="80" w:line="276"/>
      </w:pPr>
      <w:r>
        <w:rPr>
          <w:sz w:val="22"/>
          <w:szCs w:val="22"/>
        </w:rPr>
        <w:t xml:space="preserve">Specialization categories: Ferrous metals, non-ferrous metals, plastics, e-waste, construction materials</w:t>
      </w:r>
    </w:p>
    <w:p>
      <w:pPr>
        <w:pStyle w:val="ListParagraph"/>
        <w:numPr>
          <w:ilvl w:val="0"/>
          <w:numId w:val="2"/>
        </w:numPr>
        <w:spacing w:after="80" w:line="276"/>
      </w:pPr>
      <w:r>
        <w:rPr>
          <w:sz w:val="22"/>
          <w:szCs w:val="22"/>
        </w:rPr>
        <w:t xml:space="preserve">Geographic coverage zones: Each inspector has defined service areas with travel radius</w:t>
      </w:r>
    </w:p>
    <w:p>
      <w:pPr>
        <w:pStyle w:val="ListParagraph"/>
        <w:numPr>
          <w:ilvl w:val="0"/>
          <w:numId w:val="2"/>
        </w:numPr>
        <w:spacing w:after="80" w:line="276"/>
      </w:pPr>
      <w:r>
        <w:rPr>
          <w:sz w:val="22"/>
          <w:szCs w:val="22"/>
        </w:rPr>
        <w:t xml:space="preserve">Rating and review system: Both parties rate the inspector after each engagement</w:t>
      </w:r>
    </w:p>
    <w:p>
      <w:pPr>
        <w:pStyle w:val="ListParagraph"/>
        <w:numPr>
          <w:ilvl w:val="0"/>
          <w:numId w:val="2"/>
        </w:numPr>
        <w:spacing w:after="80" w:line="276"/>
      </w:pPr>
      <w:r>
        <w:rPr>
          <w:sz w:val="22"/>
          <w:szCs w:val="22"/>
        </w:rPr>
        <w:t xml:space="preserve">Fee structure: Standard rates by inspection type + travel surcharges for remote locations</w:t>
      </w:r>
    </w:p>
    <w:p>
      <w:pPr>
        <w:spacing w:after="120"/>
      </w:pPr>
    </w:p>
    <w:p>
      <w:pPr>
        <w:pStyle w:val="Heading2"/>
        <w:spacing w:before="280" w:after="160"/>
      </w:pPr>
      <w:r>
        <w:t xml:space="preserve">10.5 Quality Standards &amp;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Material Category</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Grading Standard</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Parameters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Metals</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ISRI Specifications (HMS 1, HMS 2, etc.)</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Density, composition, contamination, size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 LME Grade Standards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Purity, alloy type, weight, visual quality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Plastics</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ASTM D7611 Resin Identification</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Resin type, color, contamination, form</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Paper &amp; Cardboard</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Paper Stock Guidelines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Grade, moisture, contamination, bale weight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E-Waste</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R2/e-Stewards Certification Standards</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Component type, precious metal content, hazmat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Construction</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CSA Standards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Composition, size, contamination, structural integrity</w:t>
            </w:r>
          </w:p>
        </w:tc>
      </w:tr>
    </w:tbl>
    <w:p>
      <w:r>
        <w:br w:type="page"/>
      </w:r>
    </w:p>
    <w:p>
      <w:pPr>
        <w:pStyle w:val="Heading1"/>
        <w:spacing w:before="360" w:after="200"/>
      </w:pPr>
      <w:r>
        <w:t xml:space="preserve">11. Schedule &amp; Booking Module</w:t>
      </w:r>
    </w:p>
    <w:p>
      <w:pPr>
        <w:spacing w:after="120" w:line="276"/>
      </w:pPr>
      <w:r>
        <w:rPr>
          <w:sz w:val="22"/>
          <w:szCs w:val="22"/>
        </w:rPr>
        <w:t xml:space="preserve">The Schedule &amp; Booking module provides a centralized scheduling system for all time-bound activities on the platform, including inspections, site visits, pickups, deliveries, live auctions, and meetings.</w:t>
      </w:r>
    </w:p>
    <w:p>
      <w:pPr>
        <w:spacing w:after="120"/>
      </w:pPr>
    </w:p>
    <w:p>
      <w:pPr>
        <w:pStyle w:val="Heading2"/>
        <w:spacing w:before="280" w:after="160"/>
      </w:pPr>
      <w:r>
        <w:t xml:space="preserve">11.1 Bookable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00"/>
        <w:gridCol w:w="318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Participants</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Booking Lead Time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On-Site Visit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 Seller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1-4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24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Inspection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Inspector + Seller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2-6 hours</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48 hours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Lab Sample Collection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Lab technician + Seller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72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Pickup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 Seller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 carrier schedule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 Window</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 Buyer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Variable</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 carrier schedule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Live Auction Session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Auctioneer + Bidders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 hours</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7 days notice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Mediation Meeting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 Seller + Mediator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48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Re-Weigh Appointment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Both parties + third-party scale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24 hours</w:t>
            </w:r>
          </w:p>
        </w:tc>
      </w:tr>
    </w:tbl>
    <w:p>
      <w:pPr>
        <w:spacing w:after="120"/>
      </w:pPr>
    </w:p>
    <w:p>
      <w:pPr>
        <w:pStyle w:val="Heading2"/>
        <w:spacing w:before="280" w:after="160"/>
      </w:pPr>
      <w:r>
        <w:t xml:space="preserve">11.2 Scheduling Features</w:t>
      </w:r>
    </w:p>
    <w:p>
      <w:pPr>
        <w:pStyle w:val="Heading3"/>
        <w:spacing w:before="200" w:after="120"/>
      </w:pPr>
      <w:r>
        <w:t xml:space="preserve">11.2.1 Availability Management</w:t>
      </w:r>
    </w:p>
    <w:p>
      <w:pPr>
        <w:pStyle w:val="ListParagraph"/>
        <w:numPr>
          <w:ilvl w:val="0"/>
          <w:numId w:val="2"/>
        </w:numPr>
        <w:spacing w:after="80" w:line="276"/>
      </w:pPr>
      <w:r>
        <w:rPr>
          <w:sz w:val="22"/>
          <w:szCs w:val="22"/>
        </w:rPr>
        <w:t xml:space="preserve">Sellers define recurring availability windows (e.g., Mon-Fri 8AM-5PM EST) for site visits and pickups</w:t>
      </w:r>
    </w:p>
    <w:p>
      <w:pPr>
        <w:pStyle w:val="ListParagraph"/>
        <w:numPr>
          <w:ilvl w:val="0"/>
          <w:numId w:val="2"/>
        </w:numPr>
        <w:spacing w:after="80" w:line="276"/>
      </w:pPr>
      <w:r>
        <w:rPr>
          <w:sz w:val="22"/>
          <w:szCs w:val="22"/>
        </w:rPr>
        <w:t xml:space="preserve">Inspectors set their working hours, service areas, and blackout dates through the inspector portal</w:t>
      </w:r>
    </w:p>
    <w:p>
      <w:pPr>
        <w:pStyle w:val="ListParagraph"/>
        <w:numPr>
          <w:ilvl w:val="0"/>
          <w:numId w:val="2"/>
        </w:numPr>
        <w:spacing w:after="80" w:line="276"/>
      </w:pPr>
      <w:r>
        <w:rPr>
          <w:sz w:val="22"/>
          <w:szCs w:val="22"/>
        </w:rPr>
        <w:t xml:space="preserve">Buyers can view available slots in real-time calendar view with timezone auto-detection</w:t>
      </w:r>
    </w:p>
    <w:p>
      <w:pPr>
        <w:pStyle w:val="ListParagraph"/>
        <w:numPr>
          <w:ilvl w:val="0"/>
          <w:numId w:val="2"/>
        </w:numPr>
        <w:spacing w:after="80" w:line="276"/>
      </w:pPr>
      <w:r>
        <w:rPr>
          <w:sz w:val="22"/>
          <w:szCs w:val="22"/>
        </w:rPr>
        <w:t xml:space="preserve">Buffer time configuration: Automatic gaps between appointments (default 30 min) to prevent overlap</w:t>
      </w:r>
    </w:p>
    <w:p>
      <w:pPr>
        <w:spacing w:after="120"/>
      </w:pPr>
    </w:p>
    <w:p>
      <w:pPr>
        <w:pStyle w:val="Heading3"/>
        <w:spacing w:before="200" w:after="120"/>
      </w:pPr>
      <w:r>
        <w:t xml:space="preserve">11.2.2 Booking Workflow</w:t>
      </w:r>
    </w:p>
    <w:p>
      <w:pPr>
        <w:pStyle w:val="ListParagraph"/>
        <w:numPr>
          <w:ilvl w:val="0"/>
          <w:numId w:val="3"/>
        </w:numPr>
        <w:spacing w:after="80" w:line="276"/>
      </w:pPr>
      <w:r>
        <w:rPr>
          <w:sz w:val="22"/>
          <w:szCs w:val="22"/>
        </w:rPr>
        <w:t xml:space="preserve">Requester selects event type and preferred date/time from available slots</w:t>
      </w:r>
    </w:p>
    <w:p>
      <w:pPr>
        <w:pStyle w:val="ListParagraph"/>
        <w:numPr>
          <w:ilvl w:val="0"/>
          <w:numId w:val="3"/>
        </w:numPr>
        <w:spacing w:after="80" w:line="276"/>
      </w:pPr>
      <w:r>
        <w:rPr>
          <w:sz w:val="22"/>
          <w:szCs w:val="22"/>
        </w:rPr>
        <w:t xml:space="preserve">System checks all participant availability and validates against booking rules</w:t>
      </w:r>
    </w:p>
    <w:p>
      <w:pPr>
        <w:pStyle w:val="ListParagraph"/>
        <w:numPr>
          <w:ilvl w:val="0"/>
          <w:numId w:val="3"/>
        </w:numPr>
        <w:spacing w:after="80" w:line="276"/>
      </w:pPr>
      <w:r>
        <w:rPr>
          <w:sz w:val="22"/>
          <w:szCs w:val="22"/>
        </w:rPr>
        <w:t xml:space="preserve">Booking request sent to the other party for confirmation (or auto-confirmed for certain types)</w:t>
      </w:r>
    </w:p>
    <w:p>
      <w:pPr>
        <w:pStyle w:val="ListParagraph"/>
        <w:numPr>
          <w:ilvl w:val="0"/>
          <w:numId w:val="3"/>
        </w:numPr>
        <w:spacing w:after="80" w:line="276"/>
      </w:pPr>
      <w:r>
        <w:rPr>
          <w:sz w:val="22"/>
          <w:szCs w:val="22"/>
        </w:rPr>
        <w:t xml:space="preserve">Confirmation notification sent to all participants via email and SMS</w:t>
      </w:r>
    </w:p>
    <w:p>
      <w:pPr>
        <w:pStyle w:val="ListParagraph"/>
        <w:numPr>
          <w:ilvl w:val="0"/>
          <w:numId w:val="3"/>
        </w:numPr>
        <w:spacing w:after="80" w:line="276"/>
      </w:pPr>
      <w:r>
        <w:rPr>
          <w:sz w:val="22"/>
          <w:szCs w:val="22"/>
        </w:rPr>
        <w:t xml:space="preserve">Calendar invites (ICS files) auto-generated and sent to all parties</w:t>
      </w:r>
    </w:p>
    <w:p>
      <w:pPr>
        <w:pStyle w:val="ListParagraph"/>
        <w:numPr>
          <w:ilvl w:val="0"/>
          <w:numId w:val="3"/>
        </w:numPr>
        <w:spacing w:after="80" w:line="276"/>
      </w:pPr>
      <w:r>
        <w:rPr>
          <w:sz w:val="22"/>
          <w:szCs w:val="22"/>
        </w:rPr>
        <w:t xml:space="preserve">Reminder notifications sent at 24 hours, 2 hours, and 30 minutes before the event</w:t>
      </w:r>
    </w:p>
    <w:p>
      <w:pPr>
        <w:spacing w:after="120"/>
      </w:pPr>
    </w:p>
    <w:p>
      <w:pPr>
        <w:pStyle w:val="Heading3"/>
        <w:spacing w:before="200" w:after="120"/>
      </w:pPr>
      <w:r>
        <w:t xml:space="preserve">11.2.3 Rescheduling &amp; Cancellation</w:t>
      </w:r>
    </w:p>
    <w:p>
      <w:pPr>
        <w:pStyle w:val="ListParagraph"/>
        <w:numPr>
          <w:ilvl w:val="0"/>
          <w:numId w:val="2"/>
        </w:numPr>
        <w:spacing w:after="80" w:line="276"/>
      </w:pPr>
      <w:r>
        <w:rPr>
          <w:sz w:val="22"/>
          <w:szCs w:val="22"/>
        </w:rPr>
        <w:t xml:space="preserve">Free rescheduling up to 24 hours before the event; late reschedules may incur fees</w:t>
      </w:r>
    </w:p>
    <w:p>
      <w:pPr>
        <w:pStyle w:val="ListParagraph"/>
        <w:numPr>
          <w:ilvl w:val="0"/>
          <w:numId w:val="2"/>
        </w:numPr>
        <w:spacing w:after="80" w:line="276"/>
      </w:pPr>
      <w:r>
        <w:rPr>
          <w:sz w:val="22"/>
          <w:szCs w:val="22"/>
        </w:rPr>
        <w:t xml:space="preserve">Cancellation policy: Full refund &gt;24h; 50% refund 12-24h; no refund &lt;12h</w:t>
      </w:r>
    </w:p>
    <w:p>
      <w:pPr>
        <w:pStyle w:val="ListParagraph"/>
        <w:numPr>
          <w:ilvl w:val="0"/>
          <w:numId w:val="2"/>
        </w:numPr>
        <w:spacing w:after="80" w:line="276"/>
      </w:pPr>
      <w:r>
        <w:rPr>
          <w:sz w:val="22"/>
          <w:szCs w:val="22"/>
        </w:rPr>
        <w:t xml:space="preserve">No-show tracking with warnings and potential account restrictions</w:t>
      </w:r>
    </w:p>
    <w:p>
      <w:pPr>
        <w:pStyle w:val="ListParagraph"/>
        <w:numPr>
          <w:ilvl w:val="0"/>
          <w:numId w:val="2"/>
        </w:numPr>
        <w:spacing w:after="80" w:line="276"/>
      </w:pPr>
      <w:r>
        <w:rPr>
          <w:sz w:val="22"/>
          <w:szCs w:val="22"/>
        </w:rPr>
        <w:t xml:space="preserve">Automatic rescheduling suggestions when cancelled</w:t>
      </w:r>
    </w:p>
    <w:p>
      <w:pPr>
        <w:spacing w:after="120"/>
      </w:pPr>
    </w:p>
    <w:p>
      <w:pPr>
        <w:pStyle w:val="Heading2"/>
        <w:spacing w:before="280" w:after="160"/>
      </w:pPr>
      <w:r>
        <w:t xml:space="preserve">11.3 Calendar Integration</w:t>
      </w:r>
    </w:p>
    <w:p>
      <w:pPr>
        <w:pStyle w:val="ListParagraph"/>
        <w:numPr>
          <w:ilvl w:val="0"/>
          <w:numId w:val="2"/>
        </w:numPr>
        <w:spacing w:after="80" w:line="276"/>
      </w:pPr>
      <w:r>
        <w:rPr>
          <w:sz w:val="22"/>
          <w:szCs w:val="22"/>
        </w:rPr>
        <w:t xml:space="preserve">Google Calendar sync: Two-way sync via Google Calendar API</w:t>
      </w:r>
    </w:p>
    <w:p>
      <w:pPr>
        <w:pStyle w:val="ListParagraph"/>
        <w:numPr>
          <w:ilvl w:val="0"/>
          <w:numId w:val="2"/>
        </w:numPr>
        <w:spacing w:after="80" w:line="276"/>
      </w:pPr>
      <w:r>
        <w:rPr>
          <w:sz w:val="22"/>
          <w:szCs w:val="22"/>
        </w:rPr>
        <w:t xml:space="preserve">Microsoft Outlook sync: Office 365 Calendar API integration</w:t>
      </w:r>
    </w:p>
    <w:p>
      <w:pPr>
        <w:pStyle w:val="ListParagraph"/>
        <w:numPr>
          <w:ilvl w:val="0"/>
          <w:numId w:val="2"/>
        </w:numPr>
        <w:spacing w:after="80" w:line="276"/>
      </w:pPr>
      <w:r>
        <w:rPr>
          <w:sz w:val="22"/>
          <w:szCs w:val="22"/>
        </w:rPr>
        <w:t xml:space="preserve">Apple Calendar: ICS file generation for universal compatibility</w:t>
      </w:r>
    </w:p>
    <w:p>
      <w:pPr>
        <w:pStyle w:val="ListParagraph"/>
        <w:numPr>
          <w:ilvl w:val="0"/>
          <w:numId w:val="2"/>
        </w:numPr>
        <w:spacing w:after="80" w:line="276"/>
      </w:pPr>
      <w:r>
        <w:rPr>
          <w:sz w:val="22"/>
          <w:szCs w:val="22"/>
        </w:rPr>
        <w:t xml:space="preserve">Timezone handling: All times stored in UTC with automatic local conversion</w:t>
      </w:r>
    </w:p>
    <w:p>
      <w:pPr>
        <w:pStyle w:val="ListParagraph"/>
        <w:numPr>
          <w:ilvl w:val="0"/>
          <w:numId w:val="2"/>
        </w:numPr>
        <w:spacing w:after="80" w:line="276"/>
      </w:pPr>
      <w:r>
        <w:rPr>
          <w:sz w:val="22"/>
          <w:szCs w:val="22"/>
        </w:rPr>
        <w:t xml:space="preserve">Conflict detection: Real-time validation against all connected calendars</w:t>
      </w:r>
    </w:p>
    <w:p>
      <w:r>
        <w:br w:type="page"/>
      </w:r>
    </w:p>
    <w:p>
      <w:pPr>
        <w:pStyle w:val="Heading1"/>
        <w:spacing w:before="360" w:after="200"/>
      </w:pPr>
      <w:r>
        <w:t xml:space="preserve">12. Dispute Resolution &amp; Arbitration Module</w:t>
      </w:r>
    </w:p>
    <w:p>
      <w:pPr>
        <w:spacing w:after="120" w:line="276"/>
      </w:pPr>
      <w:r>
        <w:rPr>
          <w:sz w:val="22"/>
          <w:szCs w:val="22"/>
        </w:rPr>
        <w:t xml:space="preserve">The Dispute Resolution module provides a comprehensive, multi-tier system for handling conflicts between platform participants. Given the nature of B2B scrap material trading, disputes are expected and the system is designed to resolve them efficiently, fairly, and with full documentation.</w:t>
      </w:r>
    </w:p>
    <w:p>
      <w:pPr>
        <w:spacing w:after="120"/>
      </w:pPr>
    </w:p>
    <w:p>
      <w:pPr>
        <w:pStyle w:val="Heading2"/>
        <w:spacing w:before="280" w:after="160"/>
      </w:pPr>
      <w:r>
        <w:t xml:space="preserve">12.1 Dispute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Cause</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SLA to Resolve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Weight Discrepancy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Delivered weight differs from listed/agreed weight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Scale differences, moisture loss, loading errors</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business days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Quality/Grade Mismatch</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grade does not match listing description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Contamination, mixed grades, incorrect grading</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business days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Non-Delivery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was paid for but never delivered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issues, seller fraud, logistics failure</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 business days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Late Delivery</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arrived after the agreed delivery window</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delays, weather, operational issues</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business days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Partial Delivery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Only a portion of the ordered quantity was delivered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Loading errors, split shipments, theft</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business days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Damaged Materials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Materials damaged during transit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Improper loading, carrier negligence, weather</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business days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 Dispute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claims payment was made but seller denies receipt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Processing delays, technical errors</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 business days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Contract Breach</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Party violates terms of a recurring supply contract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Price changes, volume shortfalls, cancellation</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 business days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Documentation Fraud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Falsified inspection reports, certificates, or BOL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Intentional misrepresentation</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 business days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Environmental Violation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contains undisclosed hazardous substances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Improper testing, negligence, fraud</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Immediate escalation</w:t>
            </w:r>
          </w:p>
        </w:tc>
      </w:tr>
    </w:tbl>
    <w:p>
      <w:pPr>
        <w:spacing w:after="120"/>
      </w:pPr>
    </w:p>
    <w:p>
      <w:pPr>
        <w:pStyle w:val="Heading2"/>
        <w:spacing w:before="280" w:after="160"/>
      </w:pPr>
      <w:r>
        <w:t xml:space="preserve">12.2 Resolution Tiers</w:t>
      </w:r>
    </w:p>
    <w:p>
      <w:pPr>
        <w:pStyle w:val="Heading3"/>
        <w:spacing w:before="200" w:after="120"/>
      </w:pPr>
      <w:r>
        <w:t xml:space="preserve">12.2.1 Tier 1 - Direct Negotiation (0-48 hours)</w:t>
      </w:r>
    </w:p>
    <w:p>
      <w:pPr>
        <w:pStyle w:val="ListParagraph"/>
        <w:numPr>
          <w:ilvl w:val="0"/>
          <w:numId w:val="3"/>
        </w:numPr>
        <w:spacing w:after="80" w:line="276"/>
      </w:pPr>
      <w:r>
        <w:rPr>
          <w:sz w:val="22"/>
          <w:szCs w:val="22"/>
        </w:rPr>
        <w:t xml:space="preserve">Dispute is filed by either party with category, description, and evidence uploads</w:t>
      </w:r>
    </w:p>
    <w:p>
      <w:pPr>
        <w:pStyle w:val="ListParagraph"/>
        <w:numPr>
          <w:ilvl w:val="0"/>
          <w:numId w:val="3"/>
        </w:numPr>
        <w:spacing w:after="80" w:line="276"/>
      </w:pPr>
      <w:r>
        <w:rPr>
          <w:sz w:val="22"/>
          <w:szCs w:val="22"/>
        </w:rPr>
        <w:t xml:space="preserve">Counter-party is notified and has 24 hours to acknowledge the dispute</w:t>
      </w:r>
    </w:p>
    <w:p>
      <w:pPr>
        <w:pStyle w:val="ListParagraph"/>
        <w:numPr>
          <w:ilvl w:val="0"/>
          <w:numId w:val="3"/>
        </w:numPr>
        <w:spacing w:after="80" w:line="276"/>
      </w:pPr>
      <w:r>
        <w:rPr>
          <w:sz w:val="22"/>
          <w:szCs w:val="22"/>
        </w:rPr>
        <w:t xml:space="preserve">In-platform messaging channel opened specifically for dispute discussion</w:t>
      </w:r>
    </w:p>
    <w:p>
      <w:pPr>
        <w:pStyle w:val="ListParagraph"/>
        <w:numPr>
          <w:ilvl w:val="0"/>
          <w:numId w:val="3"/>
        </w:numPr>
        <w:spacing w:after="80" w:line="276"/>
      </w:pPr>
      <w:r>
        <w:rPr>
          <w:sz w:val="22"/>
          <w:szCs w:val="22"/>
        </w:rPr>
        <w:t xml:space="preserve">Both parties can propose settlement terms (partial refund, replacement, credit, etc.)</w:t>
      </w:r>
    </w:p>
    <w:p>
      <w:pPr>
        <w:pStyle w:val="ListParagraph"/>
        <w:numPr>
          <w:ilvl w:val="0"/>
          <w:numId w:val="3"/>
        </w:numPr>
        <w:spacing w:after="80" w:line="276"/>
      </w:pPr>
      <w:r>
        <w:rPr>
          <w:sz w:val="22"/>
          <w:szCs w:val="22"/>
        </w:rPr>
        <w:t xml:space="preserve">If both parties agree, settlement is executed automatically (escrow adjusted)</w:t>
      </w:r>
    </w:p>
    <w:p>
      <w:pPr>
        <w:pStyle w:val="ListParagraph"/>
        <w:numPr>
          <w:ilvl w:val="0"/>
          <w:numId w:val="3"/>
        </w:numPr>
        <w:spacing w:after="80" w:line="276"/>
      </w:pPr>
      <w:r>
        <w:rPr>
          <w:sz w:val="22"/>
          <w:szCs w:val="22"/>
        </w:rPr>
        <w:t xml:space="preserve">If no agreement after 48 hours, dispute auto-escalates to Tier 2</w:t>
      </w:r>
    </w:p>
    <w:p>
      <w:pPr>
        <w:spacing w:after="120"/>
      </w:pPr>
    </w:p>
    <w:p>
      <w:pPr>
        <w:pStyle w:val="Heading3"/>
        <w:spacing w:before="200" w:after="120"/>
      </w:pPr>
      <w:r>
        <w:t xml:space="preserve">12.2.2 Tier 2 - Matex Mediation (48h - 7 days)</w:t>
      </w:r>
    </w:p>
    <w:p>
      <w:pPr>
        <w:pStyle w:val="ListParagraph"/>
        <w:numPr>
          <w:ilvl w:val="0"/>
          <w:numId w:val="3"/>
        </w:numPr>
        <w:spacing w:after="80" w:line="276"/>
      </w:pPr>
      <w:r>
        <w:rPr>
          <w:sz w:val="22"/>
          <w:szCs w:val="22"/>
        </w:rPr>
        <w:t xml:space="preserve">Matex assigns a trained mediator from the operations team</w:t>
      </w:r>
    </w:p>
    <w:p>
      <w:pPr>
        <w:pStyle w:val="ListParagraph"/>
        <w:numPr>
          <w:ilvl w:val="0"/>
          <w:numId w:val="3"/>
        </w:numPr>
        <w:spacing w:after="80" w:line="276"/>
      </w:pPr>
      <w:r>
        <w:rPr>
          <w:sz w:val="22"/>
          <w:szCs w:val="22"/>
        </w:rPr>
        <w:t xml:space="preserve">Mediator reviews all evidence: listing, inspection reports, shipping docs, weight tickets, communications</w:t>
      </w:r>
    </w:p>
    <w:p>
      <w:pPr>
        <w:pStyle w:val="ListParagraph"/>
        <w:numPr>
          <w:ilvl w:val="0"/>
          <w:numId w:val="3"/>
        </w:numPr>
        <w:spacing w:after="80" w:line="276"/>
      </w:pPr>
      <w:r>
        <w:rPr>
          <w:sz w:val="22"/>
          <w:szCs w:val="22"/>
        </w:rPr>
        <w:t xml:space="preserve">Mediator may request additional evidence or arrange a third-party inspection</w:t>
      </w:r>
    </w:p>
    <w:p>
      <w:pPr>
        <w:pStyle w:val="ListParagraph"/>
        <w:numPr>
          <w:ilvl w:val="0"/>
          <w:numId w:val="3"/>
        </w:numPr>
        <w:spacing w:after="80" w:line="276"/>
      </w:pPr>
      <w:r>
        <w:rPr>
          <w:sz w:val="22"/>
          <w:szCs w:val="22"/>
        </w:rPr>
        <w:t xml:space="preserve">Mediator proposes a fair settlement based on platform policies and precedent</w:t>
      </w:r>
    </w:p>
    <w:p>
      <w:pPr>
        <w:pStyle w:val="ListParagraph"/>
        <w:numPr>
          <w:ilvl w:val="0"/>
          <w:numId w:val="3"/>
        </w:numPr>
        <w:spacing w:after="80" w:line="276"/>
      </w:pPr>
      <w:r>
        <w:rPr>
          <w:sz w:val="22"/>
          <w:szCs w:val="22"/>
        </w:rPr>
        <w:t xml:space="preserve">Both parties can accept or reject the proposed settlement</w:t>
      </w:r>
    </w:p>
    <w:p>
      <w:pPr>
        <w:pStyle w:val="ListParagraph"/>
        <w:numPr>
          <w:ilvl w:val="0"/>
          <w:numId w:val="3"/>
        </w:numPr>
        <w:spacing w:after="80" w:line="276"/>
      </w:pPr>
      <w:r>
        <w:rPr>
          <w:sz w:val="22"/>
          <w:szCs w:val="22"/>
        </w:rPr>
        <w:t xml:space="preserve">If accepted, settlement is executed; if rejected, escalates to Tier 3</w:t>
      </w:r>
    </w:p>
    <w:p>
      <w:pPr>
        <w:spacing w:after="120"/>
      </w:pPr>
    </w:p>
    <w:p>
      <w:pPr>
        <w:pStyle w:val="Heading3"/>
        <w:spacing w:before="200" w:after="120"/>
      </w:pPr>
      <w:r>
        <w:t xml:space="preserve">12.2.3 Tier 3 - Formal Arbitration (7-30 days)</w:t>
      </w:r>
    </w:p>
    <w:p>
      <w:pPr>
        <w:pStyle w:val="ListParagraph"/>
        <w:numPr>
          <w:ilvl w:val="0"/>
          <w:numId w:val="3"/>
        </w:numPr>
        <w:spacing w:after="80" w:line="276"/>
      </w:pPr>
      <w:r>
        <w:rPr>
          <w:sz w:val="22"/>
          <w:szCs w:val="22"/>
        </w:rPr>
        <w:t xml:space="preserve">An independent third-party arbitrator is assigned from Matex's arbitration panel</w:t>
      </w:r>
    </w:p>
    <w:p>
      <w:pPr>
        <w:pStyle w:val="ListParagraph"/>
        <w:numPr>
          <w:ilvl w:val="0"/>
          <w:numId w:val="3"/>
        </w:numPr>
        <w:spacing w:after="80" w:line="276"/>
      </w:pPr>
      <w:r>
        <w:rPr>
          <w:sz w:val="22"/>
          <w:szCs w:val="22"/>
        </w:rPr>
        <w:t xml:space="preserve">Both parties submit formal written statements with all supporting evidence</w:t>
      </w:r>
    </w:p>
    <w:p>
      <w:pPr>
        <w:pStyle w:val="ListParagraph"/>
        <w:numPr>
          <w:ilvl w:val="0"/>
          <w:numId w:val="3"/>
        </w:numPr>
        <w:spacing w:after="80" w:line="276"/>
      </w:pPr>
      <w:r>
        <w:rPr>
          <w:sz w:val="22"/>
          <w:szCs w:val="22"/>
        </w:rPr>
        <w:t xml:space="preserve">Arbitrator may conduct virtual hearings with both parties</w:t>
      </w:r>
    </w:p>
    <w:p>
      <w:pPr>
        <w:pStyle w:val="ListParagraph"/>
        <w:numPr>
          <w:ilvl w:val="0"/>
          <w:numId w:val="3"/>
        </w:numPr>
        <w:spacing w:after="80" w:line="276"/>
      </w:pPr>
      <w:r>
        <w:rPr>
          <w:sz w:val="22"/>
          <w:szCs w:val="22"/>
        </w:rPr>
        <w:t xml:space="preserve">Arbitrator renders a binding decision based on contract terms and evidence</w:t>
      </w:r>
    </w:p>
    <w:p>
      <w:pPr>
        <w:pStyle w:val="ListParagraph"/>
        <w:numPr>
          <w:ilvl w:val="0"/>
          <w:numId w:val="3"/>
        </w:numPr>
        <w:spacing w:after="80" w:line="276"/>
      </w:pPr>
      <w:r>
        <w:rPr>
          <w:sz w:val="22"/>
          <w:szCs w:val="22"/>
        </w:rPr>
        <w:t xml:space="preserve">Decision is executed: escrow funds distributed accordingly</w:t>
      </w:r>
    </w:p>
    <w:p>
      <w:pPr>
        <w:pStyle w:val="ListParagraph"/>
        <w:numPr>
          <w:ilvl w:val="0"/>
          <w:numId w:val="3"/>
        </w:numPr>
        <w:spacing w:after="80" w:line="276"/>
      </w:pPr>
      <w:r>
        <w:rPr>
          <w:sz w:val="22"/>
          <w:szCs w:val="22"/>
        </w:rPr>
        <w:t xml:space="preserve">Arbitration fees are allocated based on the decision (typically to the losing party)</w:t>
      </w:r>
    </w:p>
    <w:p>
      <w:pPr>
        <w:pStyle w:val="ListParagraph"/>
        <w:numPr>
          <w:ilvl w:val="0"/>
          <w:numId w:val="3"/>
        </w:numPr>
        <w:spacing w:after="80" w:line="276"/>
      </w:pPr>
      <w:r>
        <w:rPr>
          <w:sz w:val="22"/>
          <w:szCs w:val="22"/>
        </w:rPr>
        <w:t xml:space="preserve">Decision can only be appealed in cases of procedural error or new material evidence</w:t>
      </w:r>
    </w:p>
    <w:p>
      <w:pPr>
        <w:spacing w:after="120"/>
      </w:pPr>
    </w:p>
    <w:p>
      <w:pPr>
        <w:pStyle w:val="Heading2"/>
        <w:spacing w:before="280" w:after="160"/>
      </w:pPr>
      <w:r>
        <w:t xml:space="preserve">12.3 Dispute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dispute_id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Related order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filing_party_id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who filed the dispute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responding_party_id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being disputed against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category</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weight / quality / non_delivery / late / partial / damage / payment / contract / fraud / environmental</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Detailed dispute 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evidence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Array of evidence documents, photos, scale tickets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current_tier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tier_1_negotiation / tier_2_mediation / tier_3_arbitration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mediator_id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Assigned mediator (Tier 2)</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arbitrator_id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Assigned arbitrator (Tier 3)</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proposed_settlement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Current settlement proposal {amount, type, terms}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final_resolution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Final outcome {amount, type, decided_by, rationale}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escrow_hold_amount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Amount held in escrow during dispute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 / in_negotiation / in_mediation / in_arbitration / resolved / closed / escalated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resolution_deadline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SLA deadline for resolution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Dispute filing timestamp</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resolved_at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Resolution timestamp</w:t>
            </w:r>
          </w:p>
        </w:tc>
      </w:tr>
    </w:tbl>
    <w:p>
      <w:pPr>
        <w:spacing w:after="120"/>
      </w:pPr>
    </w:p>
    <w:p>
      <w:pPr>
        <w:pStyle w:val="Heading2"/>
        <w:spacing w:before="280" w:after="160"/>
      </w:pPr>
      <w:r>
        <w:t xml:space="preserve">12.4 Penalties &amp;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Offense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First Occurrence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 Occurrence</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Third Occurrence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Weight fraud (&gt;10% discrepancy)</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Warning + full refund to buyer</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30-day account suspension</w:t>
            </w:r>
          </w:p>
        </w:tc>
        <w:tc>
          <w:tcPr>
            <w:tcW w:type="dxa" w:w="2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Permanent ban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Quality misrepresentation</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Warning + buyer compensation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60-day suspension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Permanent ban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Non-delivery (confirmed)</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refund + 10% penalty to buyer</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90-day suspension</w:t>
            </w:r>
          </w:p>
        </w:tc>
        <w:tc>
          <w:tcPr>
            <w:tcW w:type="dxa" w:w="2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Permanent ban + legal referral</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Falsified documents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Immediate 90-day suspension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Permanent ban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Legal action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Repeated no-shows</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Warning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Booking privileges restricted</w:t>
            </w:r>
          </w:p>
        </w:tc>
        <w:tc>
          <w:tcPr>
            <w:tcW w:type="dxa" w:w="2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Account review</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Shill bidding (confirmed)</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ban for 6 months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Permanent ban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Legal action</w:t>
            </w:r>
          </w:p>
        </w:tc>
      </w:tr>
    </w:tbl>
    <w:p>
      <w:pPr>
        <w:spacing w:after="120"/>
      </w:pPr>
    </w:p>
    <w:p>
      <w:pPr>
        <w:pStyle w:val="Heading2"/>
        <w:spacing w:before="280" w:after="160"/>
      </w:pPr>
      <w:r>
        <w:t xml:space="preserve">12.5 Platform Integrity Score</w:t>
      </w:r>
    </w:p>
    <w:p>
      <w:pPr>
        <w:spacing w:after="120" w:line="276"/>
      </w:pPr>
      <w:r>
        <w:rPr>
          <w:sz w:val="22"/>
          <w:szCs w:val="22"/>
        </w:rPr>
        <w:t xml:space="preserve">Every user has a dynamic Platform Integrity Score (PIS) ranging from 0-100, calculated based on their transaction history. The PIS affects visibility, trust badges, credit limits, and platform privileges:</w:t>
      </w:r>
    </w:p>
    <w:p>
      <w:pPr>
        <w:pStyle w:val="ListParagraph"/>
        <w:numPr>
          <w:ilvl w:val="0"/>
          <w:numId w:val="2"/>
        </w:numPr>
        <w:spacing w:after="80" w:line="276"/>
      </w:pPr>
      <w:r>
        <w:rPr>
          <w:sz w:val="22"/>
          <w:szCs w:val="22"/>
        </w:rPr>
        <w:t xml:space="preserve">90-100 (Excellent): Priority listing visibility, reduced commission rates, enhanced credit limits</w:t>
      </w:r>
    </w:p>
    <w:p>
      <w:pPr>
        <w:pStyle w:val="ListParagraph"/>
        <w:numPr>
          <w:ilvl w:val="0"/>
          <w:numId w:val="2"/>
        </w:numPr>
        <w:spacing w:after="80" w:line="276"/>
      </w:pPr>
      <w:r>
        <w:rPr>
          <w:sz w:val="22"/>
          <w:szCs w:val="22"/>
        </w:rPr>
        <w:t xml:space="preserve">70-89 (Good): Standard platform access and privileges</w:t>
      </w:r>
    </w:p>
    <w:p>
      <w:pPr>
        <w:pStyle w:val="ListParagraph"/>
        <w:numPr>
          <w:ilvl w:val="0"/>
          <w:numId w:val="2"/>
        </w:numPr>
        <w:spacing w:after="80" w:line="276"/>
      </w:pPr>
      <w:r>
        <w:rPr>
          <w:sz w:val="22"/>
          <w:szCs w:val="22"/>
        </w:rPr>
        <w:t xml:space="preserve">50-69 (Fair): Reduced listing visibility, enhanced inspection requirements, restricted credit</w:t>
      </w:r>
    </w:p>
    <w:p>
      <w:pPr>
        <w:pStyle w:val="ListParagraph"/>
        <w:numPr>
          <w:ilvl w:val="0"/>
          <w:numId w:val="2"/>
        </w:numPr>
        <w:spacing w:after="80" w:line="276"/>
      </w:pPr>
      <w:r>
        <w:rPr>
          <w:sz w:val="22"/>
          <w:szCs w:val="22"/>
        </w:rPr>
        <w:t xml:space="preserve">Below 50 (Poor): Account review triggered, mandatory inspections, escrow-only transactions</w:t>
      </w:r>
    </w:p>
    <w:p>
      <w:pPr>
        <w:pStyle w:val="ListParagraph"/>
        <w:numPr>
          <w:ilvl w:val="0"/>
          <w:numId w:val="2"/>
        </w:numPr>
        <w:spacing w:after="80" w:line="276"/>
      </w:pPr>
      <w:r>
        <w:rPr>
          <w:sz w:val="22"/>
          <w:szCs w:val="22"/>
        </w:rPr>
        <w:t xml:space="preserve">Below 25 (Critical): Automatic account suspension pending admin review</w:t>
      </w:r>
    </w:p>
    <w:p>
      <w:r>
        <w:br w:type="page"/>
      </w:r>
    </w:p>
    <w:p>
      <w:pPr>
        <w:pStyle w:val="Heading1"/>
        <w:spacing w:before="360" w:after="200"/>
      </w:pPr>
      <w:r>
        <w:t xml:space="preserve">13. Credit &amp; Trade Finance Module</w:t>
      </w:r>
    </w:p>
    <w:p>
      <w:pPr>
        <w:spacing w:after="120" w:line="276"/>
      </w:pPr>
      <w:r>
        <w:rPr>
          <w:sz w:val="22"/>
          <w:szCs w:val="22"/>
        </w:rPr>
        <w:t xml:space="preserve">The Credit &amp; Trade Finance module addresses the fundamental reality of B2B scrap material trading: buyers expect payment terms, not upfront payment. This module provides credit assessment, trade credit facilities, and financing options to facilitate larger and recurring transactions.</w:t>
      </w:r>
    </w:p>
    <w:p>
      <w:pPr>
        <w:spacing w:after="120"/>
      </w:pPr>
    </w:p>
    <w:p>
      <w:pPr>
        <w:pStyle w:val="Heading2"/>
        <w:spacing w:before="280" w:after="160"/>
      </w:pPr>
      <w:r>
        <w:t xml:space="preserve">13.1 Credit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600"/>
        <w:gridCol w:w="19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 Tier</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 Limit</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Terms</w:t>
            </w:r>
          </w:p>
        </w:tc>
        <w:tc>
          <w:tcPr>
            <w:tcW w:type="dxa" w:w="1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Interest Rate</w:t>
            </w:r>
          </w:p>
        </w:tc>
      </w:tr>
      <w:tr>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None (Default)</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New account, no history</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$0 (escrow only)</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 upfront</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Level 2 + 3 completed transactions + PIS &gt; 70</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$25,000</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Net 15</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(if paid on time)</w:t>
            </w:r>
          </w:p>
        </w:tc>
      </w:tr>
      <w:tr>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Standard</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6+ months active + 10 transactions + PIS &gt; 80 + financial statements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 to $100,000</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Net 30</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0% (if on time), 1.5%/month late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12+ months + 25 transactions + PIS &gt; 90 + audited financials + bank reference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$500,000</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Net 60</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(if on time), 1.5%/month late</w:t>
            </w:r>
          </w:p>
        </w:tc>
      </w:tr>
      <w:tr>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Custom assessment + $1M+ annual volume + dedicated account manager</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Custom (up to $2M)</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Net 90</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Negotiated</w:t>
            </w:r>
          </w:p>
        </w:tc>
      </w:tr>
    </w:tbl>
    <w:p>
      <w:pPr>
        <w:spacing w:after="120"/>
      </w:pPr>
    </w:p>
    <w:p>
      <w:pPr>
        <w:pStyle w:val="Heading2"/>
        <w:spacing w:before="280" w:after="160"/>
      </w:pPr>
      <w:r>
        <w:t xml:space="preserve">13.2 Credit Assessment Process</w:t>
      </w:r>
    </w:p>
    <w:p>
      <w:pPr>
        <w:pStyle w:val="ListParagraph"/>
        <w:numPr>
          <w:ilvl w:val="0"/>
          <w:numId w:val="3"/>
        </w:numPr>
        <w:spacing w:after="80" w:line="276"/>
      </w:pPr>
      <w:r>
        <w:rPr>
          <w:sz w:val="22"/>
          <w:szCs w:val="22"/>
        </w:rPr>
        <w:t xml:space="preserve">Buyer applies for credit facility through account settings</w:t>
      </w:r>
    </w:p>
    <w:p>
      <w:pPr>
        <w:pStyle w:val="ListParagraph"/>
        <w:numPr>
          <w:ilvl w:val="0"/>
          <w:numId w:val="3"/>
        </w:numPr>
        <w:spacing w:after="80" w:line="276"/>
      </w:pPr>
      <w:r>
        <w:rPr>
          <w:sz w:val="22"/>
          <w:szCs w:val="22"/>
        </w:rPr>
        <w:t xml:space="preserve">System auto-evaluates: Account age, transaction history, PIS score, dispute history</w:t>
      </w:r>
    </w:p>
    <w:p>
      <w:pPr>
        <w:pStyle w:val="ListParagraph"/>
        <w:numPr>
          <w:ilvl w:val="0"/>
          <w:numId w:val="3"/>
        </w:numPr>
        <w:spacing w:after="80" w:line="276"/>
      </w:pPr>
      <w:r>
        <w:rPr>
          <w:sz w:val="22"/>
          <w:szCs w:val="22"/>
        </w:rPr>
        <w:t xml:space="preserve">For Standard+ tiers: Financial documents requested (income statements, balance sheets, bank statements)</w:t>
      </w:r>
    </w:p>
    <w:p>
      <w:pPr>
        <w:pStyle w:val="ListParagraph"/>
        <w:numPr>
          <w:ilvl w:val="0"/>
          <w:numId w:val="3"/>
        </w:numPr>
        <w:spacing w:after="80" w:line="276"/>
      </w:pPr>
      <w:r>
        <w:rPr>
          <w:sz w:val="22"/>
          <w:szCs w:val="22"/>
        </w:rPr>
        <w:t xml:space="preserve">Credit scoring algorithm generates a Matex Credit Score (MCS) from 300-850</w:t>
      </w:r>
    </w:p>
    <w:p>
      <w:pPr>
        <w:pStyle w:val="ListParagraph"/>
        <w:numPr>
          <w:ilvl w:val="0"/>
          <w:numId w:val="3"/>
        </w:numPr>
        <w:spacing w:after="80" w:line="276"/>
      </w:pPr>
      <w:r>
        <w:rPr>
          <w:sz w:val="22"/>
          <w:szCs w:val="22"/>
        </w:rPr>
        <w:t xml:space="preserve">For Premium/Enterprise: Manual review by Matex Finance team + third-party credit bureau check</w:t>
      </w:r>
    </w:p>
    <w:p>
      <w:pPr>
        <w:pStyle w:val="ListParagraph"/>
        <w:numPr>
          <w:ilvl w:val="0"/>
          <w:numId w:val="3"/>
        </w:numPr>
        <w:spacing w:after="80" w:line="276"/>
      </w:pPr>
      <w:r>
        <w:rPr>
          <w:sz w:val="22"/>
          <w:szCs w:val="22"/>
        </w:rPr>
        <w:t xml:space="preserve">Credit decision: Approved (with limit and terms) / Conditional / Declined</w:t>
      </w:r>
    </w:p>
    <w:p>
      <w:pPr>
        <w:pStyle w:val="ListParagraph"/>
        <w:numPr>
          <w:ilvl w:val="0"/>
          <w:numId w:val="3"/>
        </w:numPr>
        <w:spacing w:after="80" w:line="276"/>
      </w:pPr>
      <w:r>
        <w:rPr>
          <w:sz w:val="22"/>
          <w:szCs w:val="22"/>
        </w:rPr>
        <w:t xml:space="preserve">Approved buyers receive credit facility activation with digital agreement via eSign</w:t>
      </w:r>
    </w:p>
    <w:p>
      <w:pPr>
        <w:pStyle w:val="ListParagraph"/>
        <w:numPr>
          <w:ilvl w:val="0"/>
          <w:numId w:val="3"/>
        </w:numPr>
        <w:spacing w:after="80" w:line="276"/>
      </w:pPr>
      <w:r>
        <w:rPr>
          <w:sz w:val="22"/>
          <w:szCs w:val="22"/>
        </w:rPr>
        <w:t xml:space="preserve">Credit limits reviewed quarterly; auto-adjusted based on payment behavior</w:t>
      </w:r>
    </w:p>
    <w:p>
      <w:pPr>
        <w:spacing w:after="120"/>
      </w:pPr>
    </w:p>
    <w:p>
      <w:pPr>
        <w:pStyle w:val="Heading2"/>
        <w:spacing w:before="280" w:after="160"/>
      </w:pPr>
      <w:r>
        <w:t xml:space="preserve">13.3 Credit Scoring Model (MCS)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 History</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35%</w:t>
            </w:r>
          </w:p>
        </w:tc>
        <w:tc>
          <w:tcPr>
            <w:tcW w:type="dxa" w:w="5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On-time payment rate, days past due, payment patterns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Transaction Volume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w:t>
            </w:r>
          </w:p>
        </w:tc>
        <w:tc>
          <w:tcPr>
            <w:tcW w:type="dxa" w:w="5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 GMV, frequency, consistency over time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Platform Integrity Score</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PIS from dispute resolution module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 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Months since first transaction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External Credit Data</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Business credit score from Equifax/D&amp;B (for Standard+)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Financial Health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Debt-to-equity, current ratio, cash flow (from submitted financials)</w:t>
            </w:r>
          </w:p>
        </w:tc>
      </w:tr>
    </w:tbl>
    <w:p>
      <w:pPr>
        <w:spacing w:after="120"/>
      </w:pPr>
    </w:p>
    <w:p>
      <w:pPr>
        <w:pStyle w:val="Heading2"/>
        <w:spacing w:before="280" w:after="160"/>
      </w:pPr>
      <w:r>
        <w:t xml:space="preserve">13.4 Trade Credit Workflow</w:t>
      </w:r>
    </w:p>
    <w:p>
      <w:pPr>
        <w:pStyle w:val="ListParagraph"/>
        <w:numPr>
          <w:ilvl w:val="0"/>
          <w:numId w:val="3"/>
        </w:numPr>
        <w:spacing w:after="80" w:line="276"/>
      </w:pPr>
      <w:r>
        <w:rPr>
          <w:sz w:val="22"/>
          <w:szCs w:val="22"/>
        </w:rPr>
        <w:t xml:space="preserve">Buyer with active credit facility initiates purchase (up to available credit limit)</w:t>
      </w:r>
    </w:p>
    <w:p>
      <w:pPr>
        <w:pStyle w:val="ListParagraph"/>
        <w:numPr>
          <w:ilvl w:val="0"/>
          <w:numId w:val="3"/>
        </w:numPr>
        <w:spacing w:after="80" w:line="276"/>
      </w:pPr>
      <w:r>
        <w:rPr>
          <w:sz w:val="22"/>
          <w:szCs w:val="22"/>
        </w:rPr>
        <w:t xml:space="preserve">System validates: credit limit available, buyer PIS still qualifying, no overdue invoices</w:t>
      </w:r>
    </w:p>
    <w:p>
      <w:pPr>
        <w:pStyle w:val="ListParagraph"/>
        <w:numPr>
          <w:ilvl w:val="0"/>
          <w:numId w:val="3"/>
        </w:numPr>
        <w:spacing w:after="80" w:line="276"/>
      </w:pPr>
      <w:r>
        <w:rPr>
          <w:sz w:val="22"/>
          <w:szCs w:val="22"/>
        </w:rPr>
        <w:t xml:space="preserve">If validated, seller receives guaranteed payment notice from Matex (Matex assumes credit risk)</w:t>
      </w:r>
    </w:p>
    <w:p>
      <w:pPr>
        <w:pStyle w:val="ListParagraph"/>
        <w:numPr>
          <w:ilvl w:val="0"/>
          <w:numId w:val="3"/>
        </w:numPr>
        <w:spacing w:after="80" w:line="276"/>
      </w:pPr>
      <w:r>
        <w:rPr>
          <w:sz w:val="22"/>
          <w:szCs w:val="22"/>
        </w:rPr>
        <w:t xml:space="preserve">Seller ships material with confidence (Matex pays seller within 7 days of confirmed delivery)</w:t>
      </w:r>
    </w:p>
    <w:p>
      <w:pPr>
        <w:pStyle w:val="ListParagraph"/>
        <w:numPr>
          <w:ilvl w:val="0"/>
          <w:numId w:val="3"/>
        </w:numPr>
        <w:spacing w:after="80" w:line="276"/>
      </w:pPr>
      <w:r>
        <w:rPr>
          <w:sz w:val="22"/>
          <w:szCs w:val="22"/>
        </w:rPr>
        <w:t xml:space="preserve">Buyer receives invoice with payment due date per their credit terms</w:t>
      </w:r>
    </w:p>
    <w:p>
      <w:pPr>
        <w:pStyle w:val="ListParagraph"/>
        <w:numPr>
          <w:ilvl w:val="0"/>
          <w:numId w:val="3"/>
        </w:numPr>
        <w:spacing w:after="80" w:line="276"/>
      </w:pPr>
      <w:r>
        <w:rPr>
          <w:sz w:val="22"/>
          <w:szCs w:val="22"/>
        </w:rPr>
        <w:t xml:space="preserve">Auto-reminders sent at 7 days, 3 days, and 1 day before due date</w:t>
      </w:r>
    </w:p>
    <w:p>
      <w:pPr>
        <w:pStyle w:val="ListParagraph"/>
        <w:numPr>
          <w:ilvl w:val="0"/>
          <w:numId w:val="3"/>
        </w:numPr>
        <w:spacing w:after="80" w:line="276"/>
      </w:pPr>
      <w:r>
        <w:rPr>
          <w:sz w:val="22"/>
          <w:szCs w:val="22"/>
        </w:rPr>
        <w:t xml:space="preserve">On-time payment: Credit score improves, available limit replenished</w:t>
      </w:r>
    </w:p>
    <w:p>
      <w:pPr>
        <w:pStyle w:val="ListParagraph"/>
        <w:numPr>
          <w:ilvl w:val="0"/>
          <w:numId w:val="3"/>
        </w:numPr>
        <w:spacing w:after="80" w:line="276"/>
      </w:pPr>
      <w:r>
        <w:rPr>
          <w:sz w:val="22"/>
          <w:szCs w:val="22"/>
        </w:rPr>
        <w:t xml:space="preserve">Late payment: Interest accrues at 1.5%/month; after 15 days, credit facility frozen; after 30 days, collections process initiated</w:t>
      </w:r>
    </w:p>
    <w:p>
      <w:pPr>
        <w:spacing w:after="120"/>
      </w:pPr>
    </w:p>
    <w:p>
      <w:pPr>
        <w:pStyle w:val="Heading2"/>
        <w:spacing w:before="280" w:after="160"/>
      </w:pPr>
      <w:r>
        <w:t xml:space="preserve">13.5 Invoice Factoring (Phase 2)</w:t>
      </w:r>
    </w:p>
    <w:p>
      <w:pPr>
        <w:spacing w:after="120" w:line="276"/>
      </w:pPr>
      <w:r>
        <w:rPr>
          <w:sz w:val="22"/>
          <w:szCs w:val="22"/>
        </w:rPr>
        <w:t xml:space="preserve">For sellers who need immediate cash flow, Matex plans to offer invoice factoring in Phase 2:</w:t>
      </w:r>
    </w:p>
    <w:p>
      <w:pPr>
        <w:pStyle w:val="ListParagraph"/>
        <w:numPr>
          <w:ilvl w:val="0"/>
          <w:numId w:val="2"/>
        </w:numPr>
        <w:spacing w:after="80" w:line="276"/>
      </w:pPr>
      <w:r>
        <w:rPr>
          <w:sz w:val="22"/>
          <w:szCs w:val="22"/>
        </w:rPr>
        <w:t xml:space="preserve">Seller can sell their Net 30/60/90 invoices to Matex at a discount (2-5% factoring fee)</w:t>
      </w:r>
    </w:p>
    <w:p>
      <w:pPr>
        <w:pStyle w:val="ListParagraph"/>
        <w:numPr>
          <w:ilvl w:val="0"/>
          <w:numId w:val="2"/>
        </w:numPr>
        <w:spacing w:after="80" w:line="276"/>
      </w:pPr>
      <w:r>
        <w:rPr>
          <w:sz w:val="22"/>
          <w:szCs w:val="22"/>
        </w:rPr>
        <w:t xml:space="preserve">Matex pays seller 90-95% of invoice value within 24 hours</w:t>
      </w:r>
    </w:p>
    <w:p>
      <w:pPr>
        <w:pStyle w:val="ListParagraph"/>
        <w:numPr>
          <w:ilvl w:val="0"/>
          <w:numId w:val="2"/>
        </w:numPr>
        <w:spacing w:after="80" w:line="276"/>
      </w:pPr>
      <w:r>
        <w:rPr>
          <w:sz w:val="22"/>
          <w:szCs w:val="22"/>
        </w:rPr>
        <w:t xml:space="preserve">Matex collects full amount from buyer at the original due date</w:t>
      </w:r>
    </w:p>
    <w:p>
      <w:pPr>
        <w:pStyle w:val="ListParagraph"/>
        <w:numPr>
          <w:ilvl w:val="0"/>
          <w:numId w:val="2"/>
        </w:numPr>
        <w:spacing w:after="80" w:line="276"/>
      </w:pPr>
      <w:r>
        <w:rPr>
          <w:sz w:val="22"/>
          <w:szCs w:val="22"/>
        </w:rPr>
        <w:t xml:space="preserve">Risk is transferred to Matex; seller gets immediate liquidity</w:t>
      </w:r>
    </w:p>
    <w:p>
      <w:pPr>
        <w:pStyle w:val="ListParagraph"/>
        <w:numPr>
          <w:ilvl w:val="0"/>
          <w:numId w:val="2"/>
        </w:numPr>
        <w:spacing w:after="80" w:line="276"/>
      </w:pPr>
      <w:r>
        <w:rPr>
          <w:sz w:val="22"/>
          <w:szCs w:val="22"/>
        </w:rPr>
        <w:t xml:space="preserve">Only available for invoices from buyers with Standard+ credit tier and PIS &gt; 80</w:t>
      </w:r>
    </w:p>
    <w:p>
      <w:pPr>
        <w:spacing w:after="120"/>
      </w:pPr>
    </w:p>
    <w:p>
      <w:pPr>
        <w:pStyle w:val="Heading2"/>
        <w:spacing w:before="280" w:after="160"/>
      </w:pPr>
      <w:r>
        <w:t xml:space="preserve">13.6 Credit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credit_facility_id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Buyer with credit facility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credit_tier</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none / basic / standard / premium / enterprise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credit_limit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Maximum credit limit (CAD)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available_credit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Currently available credit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matex_credit_score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MCS score (300-850)</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payment_terms_days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Net payment terms in days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interest_rate_monthly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DECIMAL(5,4)</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 interest rate for late payments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total_outstanding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Total amount currently owed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oldest_overdue_days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Days past due on oldest unpaid invoice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last_assessment_date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 credit review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next_review_date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 scheduled credit review</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active / frozen / suspended / closed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financial_docs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References to submitted financial documents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Facility creation date</w:t>
            </w:r>
          </w:p>
        </w:tc>
      </w:tr>
    </w:tbl>
    <w:p>
      <w:r>
        <w:br w:type="page"/>
      </w:r>
    </w:p>
    <w:p>
      <w:pPr>
        <w:pStyle w:val="Heading1"/>
        <w:spacing w:before="360" w:after="200"/>
      </w:pPr>
      <w:r>
        <w:t xml:space="preserve">14. Recurring Orders &amp; Contract Management Module</w:t>
      </w:r>
    </w:p>
    <w:p>
      <w:pPr>
        <w:spacing w:after="120" w:line="276"/>
      </w:pPr>
      <w:r>
        <w:rPr>
          <w:sz w:val="22"/>
          <w:szCs w:val="22"/>
        </w:rPr>
        <w:t xml:space="preserve">The Recurring Orders module supports long-term buyer-seller relationships through standing orders, supply contracts, and automated procurement. In B2B scrap trading, many transactions are recurring in nature - a recycler buying 50 tonnes of HMS 1 monthly from the same demolition company. This module formalizes and automates these relationships.</w:t>
      </w:r>
    </w:p>
    <w:p>
      <w:pPr>
        <w:spacing w:after="120"/>
      </w:pPr>
    </w:p>
    <w:p>
      <w:pPr>
        <w:pStyle w:val="Heading2"/>
        <w:spacing w:before="280" w:after="160"/>
      </w:pPr>
      <w:r>
        <w:t xml:space="preserve">14.1 Contract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 Type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 Model</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Standing Order</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Fixed quantity, fixed frequency, auto-executed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Fixed price per unit</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1-12 months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Volume Contract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Committed annual volume with flexible delivery schedule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Tiered pricing based on volume</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6-24 months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Spot + Contract Hybrid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Base volume under contract + spot purchases for extra needs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 base + market spot</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months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Index-Linked Contract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Price tied to a commodity index (LME, Fastmarkets)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Index price +/- premium/discount</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3-24 months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RFQ Framework</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Pre-negotiated terms; each order triggered by buyer RFQ</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Per-RFQ competitive pricing</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months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Consignment Agreement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held at buyer site; paid upon consumption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Agreed price, invoiced on use</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6-12 months</w:t>
            </w:r>
          </w:p>
        </w:tc>
      </w:tr>
    </w:tbl>
    <w:p>
      <w:pPr>
        <w:spacing w:after="120"/>
      </w:pPr>
    </w:p>
    <w:p>
      <w:pPr>
        <w:pStyle w:val="Heading2"/>
        <w:spacing w:before="280" w:after="160"/>
      </w:pPr>
      <w:r>
        <w:t xml:space="preserve">14.2 Contract Lifecycle</w:t>
      </w:r>
    </w:p>
    <w:p>
      <w:pPr>
        <w:pStyle w:val="ListParagraph"/>
        <w:numPr>
          <w:ilvl w:val="0"/>
          <w:numId w:val="3"/>
        </w:numPr>
        <w:spacing w:after="80" w:line="276"/>
      </w:pPr>
      <w:r>
        <w:rPr>
          <w:sz w:val="22"/>
          <w:szCs w:val="22"/>
        </w:rPr>
        <w:t xml:space="preserve">Buyer or seller initiates contract proposal from an existing listing or relationship</w:t>
      </w:r>
    </w:p>
    <w:p>
      <w:pPr>
        <w:pStyle w:val="ListParagraph"/>
        <w:numPr>
          <w:ilvl w:val="0"/>
          <w:numId w:val="3"/>
        </w:numPr>
        <w:spacing w:after="80" w:line="276"/>
      </w:pPr>
      <w:r>
        <w:rPr>
          <w:sz w:val="22"/>
          <w:szCs w:val="22"/>
        </w:rPr>
        <w:t xml:space="preserve">Terms negotiated via platform messaging: pricing formula, volume, frequency, quality specs, delivery terms</w:t>
      </w:r>
    </w:p>
    <w:p>
      <w:pPr>
        <w:pStyle w:val="ListParagraph"/>
        <w:numPr>
          <w:ilvl w:val="0"/>
          <w:numId w:val="3"/>
        </w:numPr>
        <w:spacing w:after="80" w:line="276"/>
      </w:pPr>
      <w:r>
        <w:rPr>
          <w:sz w:val="22"/>
          <w:szCs w:val="22"/>
        </w:rPr>
        <w:t xml:space="preserve">Contract document auto-generated from agreed terms using templates</w:t>
      </w:r>
    </w:p>
    <w:p>
      <w:pPr>
        <w:pStyle w:val="ListParagraph"/>
        <w:numPr>
          <w:ilvl w:val="0"/>
          <w:numId w:val="3"/>
        </w:numPr>
        <w:spacing w:after="80" w:line="276"/>
      </w:pPr>
      <w:r>
        <w:rPr>
          <w:sz w:val="22"/>
          <w:szCs w:val="22"/>
        </w:rPr>
        <w:t xml:space="preserve">Both parties sign via eSign integration (see Section 20)</w:t>
      </w:r>
    </w:p>
    <w:p>
      <w:pPr>
        <w:pStyle w:val="ListParagraph"/>
        <w:numPr>
          <w:ilvl w:val="0"/>
          <w:numId w:val="3"/>
        </w:numPr>
        <w:spacing w:after="80" w:line="276"/>
      </w:pPr>
      <w:r>
        <w:rPr>
          <w:sz w:val="22"/>
          <w:szCs w:val="22"/>
        </w:rPr>
        <w:t xml:space="preserve">Contract becomes active; system schedules auto-orders per the agreed cadence</w:t>
      </w:r>
    </w:p>
    <w:p>
      <w:pPr>
        <w:pStyle w:val="ListParagraph"/>
        <w:numPr>
          <w:ilvl w:val="0"/>
          <w:numId w:val="3"/>
        </w:numPr>
        <w:spacing w:after="80" w:line="276"/>
      </w:pPr>
      <w:r>
        <w:rPr>
          <w:sz w:val="22"/>
          <w:szCs w:val="22"/>
        </w:rPr>
        <w:t xml:space="preserve">Each order follows standard marketplace flow: inspection, shipping, payment</w:t>
      </w:r>
    </w:p>
    <w:p>
      <w:pPr>
        <w:pStyle w:val="ListParagraph"/>
        <w:numPr>
          <w:ilvl w:val="0"/>
          <w:numId w:val="3"/>
        </w:numPr>
        <w:spacing w:after="80" w:line="276"/>
      </w:pPr>
      <w:r>
        <w:rPr>
          <w:sz w:val="22"/>
          <w:szCs w:val="22"/>
        </w:rPr>
        <w:t xml:space="preserve">Contract dashboard shows fulfillment status, remaining volume, next order date</w:t>
      </w:r>
    </w:p>
    <w:p>
      <w:pPr>
        <w:pStyle w:val="ListParagraph"/>
        <w:numPr>
          <w:ilvl w:val="0"/>
          <w:numId w:val="3"/>
        </w:numPr>
        <w:spacing w:after="80" w:line="276"/>
      </w:pPr>
      <w:r>
        <w:rPr>
          <w:sz w:val="22"/>
          <w:szCs w:val="22"/>
        </w:rPr>
        <w:t xml:space="preserve">At contract end: auto-renewal, renegotiation, or expiration based on terms</w:t>
      </w:r>
    </w:p>
    <w:p>
      <w:pPr>
        <w:spacing w:after="120"/>
      </w:pPr>
    </w:p>
    <w:p>
      <w:pPr>
        <w:pStyle w:val="Heading2"/>
        <w:spacing w:before="280" w:after="160"/>
      </w:pPr>
      <w:r>
        <w:t xml:space="preserve">14.3 Index-Linked Pricing</w:t>
      </w:r>
    </w:p>
    <w:p>
      <w:pPr>
        <w:spacing w:after="120" w:line="276"/>
      </w:pPr>
      <w:r>
        <w:rPr>
          <w:sz w:val="22"/>
          <w:szCs w:val="22"/>
        </w:rPr>
        <w:t xml:space="preserve">For contracts where price is tied to a commodity index, the platform automatically calculates the order price based on the agreed formula:</w:t>
      </w:r>
    </w:p>
    <w:p>
      <w:pPr>
        <w:spacing w:after="120"/>
      </w:pPr>
    </w:p>
    <w:p>
      <w:pPr>
        <w:spacing w:after="120" w:line="276"/>
      </w:pPr>
      <w:r>
        <w:rPr>
          <w:b/>
          <w:bCs/>
          <w:sz w:val="22"/>
          <w:szCs w:val="22"/>
        </w:rPr>
        <w:t xml:space="preserve">Price Formula: </w:t>
      </w:r>
      <w:r>
        <w:rPr>
          <w:sz w:val="22"/>
          <w:szCs w:val="22"/>
        </w:rPr>
        <w:t xml:space="preserve">Order Price = (Index Price on Pricing Date) +/- (Agreed Premium/Discount) x Quantity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Index Source</w:t>
            </w:r>
          </w:p>
        </w:tc>
        <w:tc>
          <w:tcPr>
            <w:tcW w:type="dxa" w:w="3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The commodity price index used as reference</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 Official Settlement Price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Pricing Date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When the index price is captured for the order</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business days before delivery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Premium/Discount</w:t>
            </w:r>
          </w:p>
        </w:tc>
        <w:tc>
          <w:tcPr>
            <w:tcW w:type="dxa" w:w="3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Fixed adjustment per unit above/below index</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+$15/MT for clean HMS 1</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Adjustment Frequency</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How often the price is recalculated</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 order / Monthly average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Floor Price</w:t>
            </w:r>
          </w:p>
        </w:tc>
        <w:tc>
          <w:tcPr>
            <w:tcW w:type="dxa" w:w="3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price regardless of index</w:t>
            </w:r>
          </w:p>
        </w:tc>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$200/MT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Ceiling Price</w:t>
            </w:r>
          </w:p>
        </w:tc>
        <w:tc>
          <w:tcPr>
            <w:tcW w:type="dxa" w:w="3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Maximum price regardless of index</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$500/MT</w:t>
            </w:r>
          </w:p>
        </w:tc>
      </w:tr>
    </w:tbl>
    <w:p>
      <w:pPr>
        <w:spacing w:after="120"/>
      </w:pPr>
    </w:p>
    <w:p>
      <w:pPr>
        <w:pStyle w:val="Heading2"/>
        <w:spacing w:before="280" w:after="160"/>
      </w:pPr>
      <w:r>
        <w:t xml:space="preserve">14.4 Auto-Order Execution</w:t>
      </w:r>
    </w:p>
    <w:p>
      <w:pPr>
        <w:spacing w:after="120" w:line="276"/>
      </w:pPr>
      <w:r>
        <w:rPr>
          <w:sz w:val="22"/>
          <w:szCs w:val="22"/>
        </w:rPr>
        <w:t xml:space="preserve">For standing orders and volume contracts, the system automatically generates orders based on the schedule:</w:t>
      </w:r>
    </w:p>
    <w:p>
      <w:pPr>
        <w:pStyle w:val="ListParagraph"/>
        <w:numPr>
          <w:ilvl w:val="0"/>
          <w:numId w:val="3"/>
        </w:numPr>
        <w:spacing w:after="80" w:line="276"/>
      </w:pPr>
      <w:r>
        <w:rPr>
          <w:sz w:val="22"/>
          <w:szCs w:val="22"/>
        </w:rPr>
        <w:t xml:space="preserve">System generates draft order 7 days before scheduled delivery date</w:t>
      </w:r>
    </w:p>
    <w:p>
      <w:pPr>
        <w:pStyle w:val="ListParagraph"/>
        <w:numPr>
          <w:ilvl w:val="0"/>
          <w:numId w:val="3"/>
        </w:numPr>
        <w:spacing w:after="80" w:line="276"/>
      </w:pPr>
      <w:r>
        <w:rPr>
          <w:sz w:val="22"/>
          <w:szCs w:val="22"/>
        </w:rPr>
        <w:t xml:space="preserve">If index-linked, price is calculated using the agreed formula and current index</w:t>
      </w:r>
    </w:p>
    <w:p>
      <w:pPr>
        <w:pStyle w:val="ListParagraph"/>
        <w:numPr>
          <w:ilvl w:val="0"/>
          <w:numId w:val="3"/>
        </w:numPr>
        <w:spacing w:after="80" w:line="276"/>
      </w:pPr>
      <w:r>
        <w:rPr>
          <w:sz w:val="22"/>
          <w:szCs w:val="22"/>
        </w:rPr>
        <w:t xml:space="preserve">Seller receives order notification and has 48 hours to confirm availability</w:t>
      </w:r>
    </w:p>
    <w:p>
      <w:pPr>
        <w:pStyle w:val="ListParagraph"/>
        <w:numPr>
          <w:ilvl w:val="0"/>
          <w:numId w:val="3"/>
        </w:numPr>
        <w:spacing w:after="80" w:line="276"/>
      </w:pPr>
      <w:r>
        <w:rPr>
          <w:sz w:val="22"/>
          <w:szCs w:val="22"/>
        </w:rPr>
        <w:t xml:space="preserve">If seller confirms, standard shipping and inspection workflow is triggered</w:t>
      </w:r>
    </w:p>
    <w:p>
      <w:pPr>
        <w:pStyle w:val="ListParagraph"/>
        <w:numPr>
          <w:ilvl w:val="0"/>
          <w:numId w:val="3"/>
        </w:numPr>
        <w:spacing w:after="80" w:line="276"/>
      </w:pPr>
      <w:r>
        <w:rPr>
          <w:sz w:val="22"/>
          <w:szCs w:val="22"/>
        </w:rPr>
        <w:t xml:space="preserve">If seller cannot fulfill, buyer is notified and can: accept delay, reduce quantity, or trigger breach clause</w:t>
      </w:r>
    </w:p>
    <w:p>
      <w:pPr>
        <w:pStyle w:val="ListParagraph"/>
        <w:numPr>
          <w:ilvl w:val="0"/>
          <w:numId w:val="3"/>
        </w:numPr>
        <w:spacing w:after="80" w:line="276"/>
      </w:pPr>
      <w:r>
        <w:rPr>
          <w:sz w:val="22"/>
          <w:szCs w:val="22"/>
        </w:rPr>
        <w:t xml:space="preserve">Payment is processed per the contract terms (immediate, credit terms, or down payment schedule)</w:t>
      </w:r>
    </w:p>
    <w:p>
      <w:pPr>
        <w:spacing w:after="120"/>
      </w:pPr>
    </w:p>
    <w:p>
      <w:pPr>
        <w:pStyle w:val="Heading2"/>
        <w:spacing w:before="280" w:after="160"/>
      </w:pPr>
      <w:r>
        <w:t xml:space="preserve">14.5 Contract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Buyer party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party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contract_type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standing / volume / hybrid / index_linked / rfq_framework / consignment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material_category_id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being contracted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quality_specifications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Required grade, contamination limits, etc.</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pricing_model</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Price formula, index source, premium/discount, floor/ceiling</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total_volume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 contracted volume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fulfilled_volume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Volume delivered to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frequency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 / biweekly / monthly / quarterly / on_demand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next_order_date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Next scheduled auto-order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start_date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Contract start date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end_date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 end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auto_renew</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Whether contract auto-renews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renewal_notice_days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Days before end to send renewal notice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breach_penalties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Penalties for non-fulfillment by either party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esign_document_id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Signed contract document reference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draft / pending_signature / active / paused / completed / terminated / breached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 creation date</w:t>
            </w:r>
          </w:p>
        </w:tc>
      </w:tr>
    </w:tbl>
    <w:p>
      <w:r>
        <w:br w:type="page"/>
      </w:r>
    </w:p>
    <w:p>
      <w:pPr>
        <w:pStyle w:val="Heading1"/>
        <w:spacing w:before="360" w:after="200"/>
      </w:pPr>
      <w:r>
        <w:t xml:space="preserve">15. Cross-Border Trade &amp; Customs Module</w:t>
      </w:r>
    </w:p>
    <w:p>
      <w:pPr>
        <w:spacing w:after="120" w:line="276"/>
      </w:pPr>
      <w:r>
        <w:rPr>
          <w:sz w:val="22"/>
          <w:szCs w:val="22"/>
        </w:rPr>
        <w:t xml:space="preserve">Canada and the United States represent the largest bilateral scrap material trading relationship in North America. This module handles all aspects of cross-border transactions including customs documentation, duties and tariffs, regulatory compliance, and currency management.</w:t>
      </w:r>
    </w:p>
    <w:p>
      <w:pPr>
        <w:spacing w:after="120"/>
      </w:pPr>
    </w:p>
    <w:p>
      <w:pPr>
        <w:pStyle w:val="Heading2"/>
        <w:spacing w:before="280" w:after="160"/>
      </w:pPr>
      <w:r>
        <w:t xml:space="preserve">15.1 Supported Trade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Corridor</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Materials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Regulations</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Volume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to US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scrap, aluminum, copper, paper</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USMCA, ITAR (restricted), TSCA</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~$3B CAD annually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to Canada</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Mixed metals, plastics, e-waste, surplus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CBSA import rules, CEPA</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~$1.5B CAD annually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Domestic</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All categories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Provincial regulations</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Majority of platform volume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Future: International</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 precious metals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Various FTAs, Basel Convention</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Phase 3 expansion</w:t>
            </w:r>
          </w:p>
        </w:tc>
      </w:tr>
    </w:tbl>
    <w:p>
      <w:pPr>
        <w:spacing w:after="120"/>
      </w:pPr>
    </w:p>
    <w:p>
      <w:pPr>
        <w:pStyle w:val="Heading2"/>
        <w:spacing w:before="280" w:after="160"/>
      </w:pPr>
      <w:r>
        <w:t xml:space="preserve">15.2 Cross-Border Workflow</w:t>
      </w:r>
    </w:p>
    <w:p>
      <w:pPr>
        <w:pStyle w:val="ListParagraph"/>
        <w:numPr>
          <w:ilvl w:val="0"/>
          <w:numId w:val="3"/>
        </w:numPr>
        <w:spacing w:after="80" w:line="276"/>
      </w:pPr>
      <w:r>
        <w:rPr>
          <w:sz w:val="22"/>
          <w:szCs w:val="22"/>
        </w:rPr>
        <w:t xml:space="preserve">Buyer in Country A purchases from Seller in Country B</w:t>
      </w:r>
    </w:p>
    <w:p>
      <w:pPr>
        <w:pStyle w:val="ListParagraph"/>
        <w:numPr>
          <w:ilvl w:val="0"/>
          <w:numId w:val="3"/>
        </w:numPr>
        <w:spacing w:after="80" w:line="276"/>
      </w:pPr>
      <w:r>
        <w:rPr>
          <w:sz w:val="22"/>
          <w:szCs w:val="22"/>
        </w:rPr>
        <w:t xml:space="preserve">System detects cross-border transaction and activates customs workflow</w:t>
      </w:r>
    </w:p>
    <w:p>
      <w:pPr>
        <w:pStyle w:val="ListParagraph"/>
        <w:numPr>
          <w:ilvl w:val="0"/>
          <w:numId w:val="3"/>
        </w:numPr>
        <w:spacing w:after="80" w:line="276"/>
      </w:pPr>
      <w:r>
        <w:rPr>
          <w:sz w:val="22"/>
          <w:szCs w:val="22"/>
        </w:rPr>
        <w:t xml:space="preserve">Automated HS Code classification for the material based on category and specifications</w:t>
      </w:r>
    </w:p>
    <w:p>
      <w:pPr>
        <w:pStyle w:val="ListParagraph"/>
        <w:numPr>
          <w:ilvl w:val="0"/>
          <w:numId w:val="3"/>
        </w:numPr>
        <w:spacing w:after="80" w:line="276"/>
      </w:pPr>
      <w:r>
        <w:rPr>
          <w:sz w:val="22"/>
          <w:szCs w:val="22"/>
        </w:rPr>
        <w:t xml:space="preserve">Customs documentation auto-generated: Commercial Invoice, Packing List, Certificate of Origin</w:t>
      </w:r>
    </w:p>
    <w:p>
      <w:pPr>
        <w:pStyle w:val="ListParagraph"/>
        <w:numPr>
          <w:ilvl w:val="0"/>
          <w:numId w:val="3"/>
        </w:numPr>
        <w:spacing w:after="80" w:line="276"/>
      </w:pPr>
      <w:r>
        <w:rPr>
          <w:sz w:val="22"/>
          <w:szCs w:val="22"/>
        </w:rPr>
        <w:t xml:space="preserve">USMCA certificate of origin generated (if applicable for duty-free treatment)</w:t>
      </w:r>
    </w:p>
    <w:p>
      <w:pPr>
        <w:pStyle w:val="ListParagraph"/>
        <w:numPr>
          <w:ilvl w:val="0"/>
          <w:numId w:val="3"/>
        </w:numPr>
        <w:spacing w:after="80" w:line="276"/>
      </w:pPr>
      <w:r>
        <w:rPr>
          <w:sz w:val="22"/>
          <w:szCs w:val="22"/>
        </w:rPr>
        <w:t xml:space="preserve">Export permit check: System validates if material requires export permits (e.g., strategic metals)</w:t>
      </w:r>
    </w:p>
    <w:p>
      <w:pPr>
        <w:pStyle w:val="ListParagraph"/>
        <w:numPr>
          <w:ilvl w:val="0"/>
          <w:numId w:val="3"/>
        </w:numPr>
        <w:spacing w:after="80" w:line="276"/>
      </w:pPr>
      <w:r>
        <w:rPr>
          <w:sz w:val="22"/>
          <w:szCs w:val="22"/>
        </w:rPr>
        <w:t xml:space="preserve">Customs broker integration: Documents transmitted to selected customs broker electronically</w:t>
      </w:r>
    </w:p>
    <w:p>
      <w:pPr>
        <w:pStyle w:val="ListParagraph"/>
        <w:numPr>
          <w:ilvl w:val="0"/>
          <w:numId w:val="3"/>
        </w:numPr>
        <w:spacing w:after="80" w:line="276"/>
      </w:pPr>
      <w:r>
        <w:rPr>
          <w:sz w:val="22"/>
          <w:szCs w:val="22"/>
        </w:rPr>
        <w:t xml:space="preserve">Carrier handles border crossing with pre-cleared documentation</w:t>
      </w:r>
    </w:p>
    <w:p>
      <w:pPr>
        <w:pStyle w:val="ListParagraph"/>
        <w:numPr>
          <w:ilvl w:val="0"/>
          <w:numId w:val="3"/>
        </w:numPr>
        <w:spacing w:after="80" w:line="276"/>
      </w:pPr>
      <w:r>
        <w:rPr>
          <w:sz w:val="22"/>
          <w:szCs w:val="22"/>
        </w:rPr>
        <w:t xml:space="preserve">Import duties/taxes calculated and either pre-paid or billed to importer</w:t>
      </w:r>
    </w:p>
    <w:p>
      <w:pPr>
        <w:pStyle w:val="ListParagraph"/>
        <w:numPr>
          <w:ilvl w:val="0"/>
          <w:numId w:val="3"/>
        </w:numPr>
        <w:spacing w:after="80" w:line="276"/>
      </w:pPr>
      <w:r>
        <w:rPr>
          <w:sz w:val="22"/>
          <w:szCs w:val="22"/>
        </w:rPr>
        <w:t xml:space="preserve">Material clears customs; standard delivery and inspection workflow continues</w:t>
      </w:r>
    </w:p>
    <w:p>
      <w:pPr>
        <w:spacing w:after="120"/>
      </w:pPr>
    </w:p>
    <w:p>
      <w:pPr>
        <w:pStyle w:val="Heading2"/>
        <w:spacing w:before="280" w:after="160"/>
      </w:pPr>
      <w:r>
        <w:t xml:space="preserve">15.3 Customs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Generated By</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For</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Commercial Invoice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Auto-generated by Matex</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All cross-border shipments</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PDF with structured data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Packing List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Auto-generated from order details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cross-border shipments</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PDF</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Certificate of Origin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Auto-generated (USMCA)</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Duty preference claims</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CBSA/CBP format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Bill of Lading (Cross-border)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 Matex co-generated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shipments</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EDI 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Export Declaration (B13A)</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via CBSA CERS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Exports from Canada &gt; $2,000</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CBSA CERS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Customs Entry (CBP 7501)</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Customs broker via ABI</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Imports into US</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ACE API 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TSCA Certification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attestation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Chemical substances to US</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eSign template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Hazmat Declaration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Seller + Inspector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TDGR/DOT regulated materials</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template</w:t>
            </w:r>
          </w:p>
        </w:tc>
      </w:tr>
    </w:tbl>
    <w:p>
      <w:pPr>
        <w:spacing w:after="120"/>
      </w:pPr>
    </w:p>
    <w:p>
      <w:pPr>
        <w:pStyle w:val="Heading2"/>
        <w:spacing w:before="280" w:after="160"/>
      </w:pPr>
      <w:r>
        <w:t xml:space="preserve">15.4 Currency Management</w:t>
      </w:r>
    </w:p>
    <w:p>
      <w:pPr>
        <w:spacing w:after="120" w:line="276"/>
      </w:pPr>
      <w:r>
        <w:rPr>
          <w:sz w:val="22"/>
          <w:szCs w:val="22"/>
        </w:rPr>
        <w:t xml:space="preserve">Cross-border transactions involve currency conversion between CAD and USD. Matex handles this transparently:</w:t>
      </w:r>
    </w:p>
    <w:p>
      <w:pPr>
        <w:pStyle w:val="ListParagraph"/>
        <w:numPr>
          <w:ilvl w:val="0"/>
          <w:numId w:val="2"/>
        </w:numPr>
        <w:spacing w:after="80" w:line="276"/>
      </w:pPr>
      <w:r>
        <w:rPr>
          <w:sz w:val="22"/>
          <w:szCs w:val="22"/>
        </w:rPr>
        <w:t xml:space="preserve">Real-time exchange rate feed from XE or Open Exchange Rates API</w:t>
      </w:r>
    </w:p>
    <w:p>
      <w:pPr>
        <w:pStyle w:val="ListParagraph"/>
        <w:numPr>
          <w:ilvl w:val="0"/>
          <w:numId w:val="2"/>
        </w:numPr>
        <w:spacing w:after="80" w:line="276"/>
      </w:pPr>
      <w:r>
        <w:rPr>
          <w:sz w:val="22"/>
          <w:szCs w:val="22"/>
        </w:rPr>
        <w:t xml:space="preserve">Transaction currency locked at time of purchase confirmation (rate guaranteed for 24 hours)</w:t>
      </w:r>
    </w:p>
    <w:p>
      <w:pPr>
        <w:pStyle w:val="ListParagraph"/>
        <w:numPr>
          <w:ilvl w:val="0"/>
          <w:numId w:val="2"/>
        </w:numPr>
        <w:spacing w:after="80" w:line="276"/>
      </w:pPr>
      <w:r>
        <w:rPr>
          <w:sz w:val="22"/>
          <w:szCs w:val="22"/>
        </w:rPr>
        <w:t xml:space="preserve">Seller receives payment in their preferred currency (CAD or USD)</w:t>
      </w:r>
    </w:p>
    <w:p>
      <w:pPr>
        <w:pStyle w:val="ListParagraph"/>
        <w:numPr>
          <w:ilvl w:val="0"/>
          <w:numId w:val="2"/>
        </w:numPr>
        <w:spacing w:after="80" w:line="276"/>
      </w:pPr>
      <w:r>
        <w:rPr>
          <w:sz w:val="22"/>
          <w:szCs w:val="22"/>
        </w:rPr>
        <w:t xml:space="preserve">Buyer pays in their preferred currency with transparent conversion fee (0.5% markup on mid-market rate)</w:t>
      </w:r>
    </w:p>
    <w:p>
      <w:pPr>
        <w:pStyle w:val="ListParagraph"/>
        <w:numPr>
          <w:ilvl w:val="0"/>
          <w:numId w:val="2"/>
        </w:numPr>
        <w:spacing w:after="80" w:line="276"/>
      </w:pPr>
      <w:r>
        <w:rPr>
          <w:sz w:val="22"/>
          <w:szCs w:val="22"/>
        </w:rPr>
        <w:t xml:space="preserve">Currency gain/loss on escrow holding period is absorbed by Matex</w:t>
      </w:r>
    </w:p>
    <w:p>
      <w:pPr>
        <w:pStyle w:val="ListParagraph"/>
        <w:numPr>
          <w:ilvl w:val="0"/>
          <w:numId w:val="2"/>
        </w:numPr>
        <w:spacing w:after="80" w:line="276"/>
      </w:pPr>
      <w:r>
        <w:rPr>
          <w:sz w:val="22"/>
          <w:szCs w:val="22"/>
        </w:rPr>
        <w:t xml:space="preserve">All financial reports show both original currency and CAD equivalent for CRA compliance</w:t>
      </w:r>
    </w:p>
    <w:p>
      <w:pPr>
        <w:spacing w:after="120"/>
      </w:pPr>
    </w:p>
    <w:p>
      <w:pPr>
        <w:pStyle w:val="Heading2"/>
        <w:spacing w:before="280" w:after="160"/>
      </w:pPr>
      <w:r>
        <w:t xml:space="preserve">15.5 US Compliance (OFAC &amp; CBP)</w:t>
      </w:r>
    </w:p>
    <w:p>
      <w:pPr>
        <w:pStyle w:val="ListParagraph"/>
        <w:numPr>
          <w:ilvl w:val="0"/>
          <w:numId w:val="2"/>
        </w:numPr>
        <w:spacing w:after="80" w:line="276"/>
      </w:pPr>
      <w:r>
        <w:rPr>
          <w:sz w:val="22"/>
          <w:szCs w:val="22"/>
        </w:rPr>
        <w:t xml:space="preserve">OFAC (Office of Foreign Assets Control) screening for all US-bound transactions</w:t>
      </w:r>
    </w:p>
    <w:p>
      <w:pPr>
        <w:pStyle w:val="ListParagraph"/>
        <w:numPr>
          <w:ilvl w:val="0"/>
          <w:numId w:val="2"/>
        </w:numPr>
        <w:spacing w:after="80" w:line="276"/>
      </w:pPr>
      <w:r>
        <w:rPr>
          <w:sz w:val="22"/>
          <w:szCs w:val="22"/>
        </w:rPr>
        <w:t xml:space="preserve">Denied parties list screening integrated with KYC module</w:t>
      </w:r>
    </w:p>
    <w:p>
      <w:pPr>
        <w:pStyle w:val="ListParagraph"/>
        <w:numPr>
          <w:ilvl w:val="0"/>
          <w:numId w:val="2"/>
        </w:numPr>
        <w:spacing w:after="80" w:line="276"/>
      </w:pPr>
      <w:r>
        <w:rPr>
          <w:sz w:val="22"/>
          <w:szCs w:val="22"/>
        </w:rPr>
        <w:t xml:space="preserve">CBP (Customs and Border Protection) ACE integration for automated customs filing</w:t>
      </w:r>
    </w:p>
    <w:p>
      <w:pPr>
        <w:pStyle w:val="ListParagraph"/>
        <w:numPr>
          <w:ilvl w:val="0"/>
          <w:numId w:val="2"/>
        </w:numPr>
        <w:spacing w:after="80" w:line="276"/>
      </w:pPr>
      <w:r>
        <w:rPr>
          <w:sz w:val="22"/>
          <w:szCs w:val="22"/>
        </w:rPr>
        <w:t xml:space="preserve">Anti-circumvention rules: Monitoring for duty evasion through transshipment</w:t>
      </w:r>
    </w:p>
    <w:p>
      <w:pPr>
        <w:pStyle w:val="ListParagraph"/>
        <w:numPr>
          <w:ilvl w:val="0"/>
          <w:numId w:val="2"/>
        </w:numPr>
        <w:spacing w:after="80" w:line="276"/>
      </w:pPr>
      <w:r>
        <w:rPr>
          <w:sz w:val="22"/>
          <w:szCs w:val="22"/>
        </w:rPr>
        <w:t xml:space="preserve">Country of origin tracking: Full chain of custody to verify origin for duty purposes</w:t>
      </w:r>
    </w:p>
    <w:p>
      <w:pPr>
        <w:spacing w:after="120"/>
      </w:pPr>
    </w:p>
    <w:p>
      <w:pPr>
        <w:pStyle w:val="Heading2"/>
        <w:spacing w:before="280" w:after="160"/>
      </w:pPr>
      <w:r>
        <w:t xml:space="preserve">15.6 Environmental Cross-Border Rules</w:t>
      </w:r>
    </w:p>
    <w:p>
      <w:pPr>
        <w:pStyle w:val="ListParagraph"/>
        <w:numPr>
          <w:ilvl w:val="0"/>
          <w:numId w:val="2"/>
        </w:numPr>
        <w:spacing w:after="80" w:line="276"/>
      </w:pPr>
      <w:r>
        <w:rPr>
          <w:sz w:val="22"/>
          <w:szCs w:val="22"/>
        </w:rPr>
        <w:t xml:space="preserve">Basel Convention compliance: Hazardous waste cannot cross borders without prior informed consent</w:t>
      </w:r>
    </w:p>
    <w:p>
      <w:pPr>
        <w:pStyle w:val="ListParagraph"/>
        <w:numPr>
          <w:ilvl w:val="0"/>
          <w:numId w:val="2"/>
        </w:numPr>
        <w:spacing w:after="80" w:line="276"/>
      </w:pPr>
      <w:r>
        <w:rPr>
          <w:sz w:val="22"/>
          <w:szCs w:val="22"/>
        </w:rPr>
        <w:t xml:space="preserve">CEPA (Canadian Environmental Protection Act) export/import notifications for controlled substances</w:t>
      </w:r>
    </w:p>
    <w:p>
      <w:pPr>
        <w:pStyle w:val="ListParagraph"/>
        <w:numPr>
          <w:ilvl w:val="0"/>
          <w:numId w:val="2"/>
        </w:numPr>
        <w:spacing w:after="80" w:line="276"/>
      </w:pPr>
      <w:r>
        <w:rPr>
          <w:sz w:val="22"/>
          <w:szCs w:val="22"/>
        </w:rPr>
        <w:t xml:space="preserve">EPA regulations for US imports of recyclable materials</w:t>
      </w:r>
    </w:p>
    <w:p>
      <w:pPr>
        <w:pStyle w:val="ListParagraph"/>
        <w:numPr>
          <w:ilvl w:val="0"/>
          <w:numId w:val="2"/>
        </w:numPr>
        <w:spacing w:after="80" w:line="276"/>
      </w:pPr>
      <w:r>
        <w:rPr>
          <w:sz w:val="22"/>
          <w:szCs w:val="22"/>
        </w:rPr>
        <w:t xml:space="preserve">Automatic flagging of materials that may require environmental permits for cross-border movement</w:t>
      </w:r>
    </w:p>
    <w:p>
      <w:r>
        <w:br w:type="page"/>
      </w:r>
    </w:p>
    <w:p>
      <w:pPr>
        <w:pStyle w:val="Heading1"/>
        <w:spacing w:before="360" w:after="200"/>
      </w:pPr>
      <w:r>
        <w:t xml:space="preserve">16. Pricing Intelligence &amp; Market Data Module</w:t>
      </w:r>
    </w:p>
    <w:p>
      <w:pPr>
        <w:spacing w:after="120" w:line="276"/>
      </w:pPr>
      <w:r>
        <w:rPr>
          <w:sz w:val="22"/>
          <w:szCs w:val="22"/>
        </w:rPr>
        <w:t xml:space="preserve">The Pricing Intelligence module provides real-time market data, price indices, historical trends, and analytical tools to help buyers and sellers make informed pricing decisions. In scrap material trading, pricing is everything, and access to current market data is a key competitive advantage.</w:t>
      </w:r>
    </w:p>
    <w:p>
      <w:pPr>
        <w:spacing w:after="120"/>
      </w:pPr>
    </w:p>
    <w:p>
      <w:pPr>
        <w:pStyle w:val="Heading2"/>
        <w:spacing w:before="280" w:after="160"/>
      </w:pPr>
      <w:r>
        <w:t xml:space="preserve">16.1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Provided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 (London Metal Exchange)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Base metal prices (Cu, Al, Zn, Pb, Ni, Sn)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during trading hours</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Market data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Fastmarkets (AMM)</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and global scrap metal prices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 Weekly</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subscription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Platts (S&amp;P Global)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Metals and recycled materials pricing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API subscription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Market Reports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domestic scrap market commentary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 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Internal Pricing</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Platform transaction-based price indices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Internal calculation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Statistics Canada</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Import/export volumes, industry statistics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 data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 Geological Survey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Metal production and recycling statistics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Data feed</w:t>
            </w:r>
          </w:p>
        </w:tc>
      </w:tr>
    </w:tbl>
    <w:p>
      <w:pPr>
        <w:spacing w:after="120"/>
      </w:pPr>
    </w:p>
    <w:p>
      <w:pPr>
        <w:pStyle w:val="Heading2"/>
        <w:spacing w:before="280" w:after="160"/>
      </w:pPr>
      <w:r>
        <w:t xml:space="preserve">16.2 Matex Price Index (MPI)</w:t>
      </w:r>
    </w:p>
    <w:p>
      <w:pPr>
        <w:spacing w:after="120" w:line="276"/>
      </w:pPr>
      <w:r>
        <w:rPr>
          <w:sz w:val="22"/>
          <w:szCs w:val="22"/>
        </w:rPr>
        <w:t xml:space="preserve">Matex calculates its own price indices based on actual platform transaction data, providing the most accurate reflection of Canadian scrap market prices:</w:t>
      </w:r>
    </w:p>
    <w:p>
      <w:pPr>
        <w:pStyle w:val="ListParagraph"/>
        <w:numPr>
          <w:ilvl w:val="0"/>
          <w:numId w:val="2"/>
        </w:numPr>
        <w:spacing w:after="80" w:line="276"/>
      </w:pPr>
      <w:r>
        <w:rPr>
          <w:sz w:val="22"/>
          <w:szCs w:val="22"/>
        </w:rPr>
        <w:t xml:space="preserve">MPI-Ferrous: Weighted average of all ferrous metal transactions on the platform</w:t>
      </w:r>
    </w:p>
    <w:p>
      <w:pPr>
        <w:pStyle w:val="ListParagraph"/>
        <w:numPr>
          <w:ilvl w:val="0"/>
          <w:numId w:val="2"/>
        </w:numPr>
        <w:spacing w:after="80" w:line="276"/>
      </w:pPr>
      <w:r>
        <w:rPr>
          <w:sz w:val="22"/>
          <w:szCs w:val="22"/>
        </w:rPr>
        <w:t xml:space="preserve">MPI-NonFerrous: Index for copper, aluminum, brass, zinc based on platform trades</w:t>
      </w:r>
    </w:p>
    <w:p>
      <w:pPr>
        <w:pStyle w:val="ListParagraph"/>
        <w:numPr>
          <w:ilvl w:val="0"/>
          <w:numId w:val="2"/>
        </w:numPr>
        <w:spacing w:after="80" w:line="276"/>
      </w:pPr>
      <w:r>
        <w:rPr>
          <w:sz w:val="22"/>
          <w:szCs w:val="22"/>
        </w:rPr>
        <w:t xml:space="preserve">MPI-Plastics: Index for recyclable plastics by resin type</w:t>
      </w:r>
    </w:p>
    <w:p>
      <w:pPr>
        <w:pStyle w:val="ListParagraph"/>
        <w:numPr>
          <w:ilvl w:val="0"/>
          <w:numId w:val="2"/>
        </w:numPr>
        <w:spacing w:after="80" w:line="276"/>
      </w:pPr>
      <w:r>
        <w:rPr>
          <w:sz w:val="22"/>
          <w:szCs w:val="22"/>
        </w:rPr>
        <w:t xml:space="preserve">MPI-Paper: Index for paper and cardboard grades</w:t>
      </w:r>
    </w:p>
    <w:p>
      <w:pPr>
        <w:pStyle w:val="ListParagraph"/>
        <w:numPr>
          <w:ilvl w:val="0"/>
          <w:numId w:val="2"/>
        </w:numPr>
        <w:spacing w:after="80" w:line="276"/>
      </w:pPr>
      <w:r>
        <w:rPr>
          <w:sz w:val="22"/>
          <w:szCs w:val="22"/>
        </w:rPr>
        <w:t xml:space="preserve">Regional sub-indices: MPI-Ontario, MPI-BC, MPI-Alberta, MPI-Quebec, MPI-Prairies</w:t>
      </w:r>
    </w:p>
    <w:p>
      <w:pPr>
        <w:pStyle w:val="ListParagraph"/>
        <w:numPr>
          <w:ilvl w:val="0"/>
          <w:numId w:val="2"/>
        </w:numPr>
        <w:spacing w:after="80" w:line="276"/>
      </w:pPr>
      <w:r>
        <w:rPr>
          <w:sz w:val="22"/>
          <w:szCs w:val="22"/>
        </w:rPr>
        <w:t xml:space="preserve">Methodology: Volume-weighted average price, excluding outliers beyond 2 standard deviations</w:t>
      </w:r>
    </w:p>
    <w:p>
      <w:pPr>
        <w:pStyle w:val="ListParagraph"/>
        <w:numPr>
          <w:ilvl w:val="0"/>
          <w:numId w:val="2"/>
        </w:numPr>
        <w:spacing w:after="80" w:line="276"/>
      </w:pPr>
      <w:r>
        <w:rPr>
          <w:sz w:val="22"/>
          <w:szCs w:val="22"/>
        </w:rPr>
        <w:t xml:space="preserve">Published daily with 24-hour delay to prevent market manipulation</w:t>
      </w:r>
    </w:p>
    <w:p>
      <w:pPr>
        <w:spacing w:after="120"/>
      </w:pPr>
    </w:p>
    <w:p>
      <w:pPr>
        <w:pStyle w:val="Heading2"/>
        <w:spacing w:before="280" w:after="160"/>
      </w:pPr>
      <w:r>
        <w:t xml:space="preserve">16.3 User-Facing Features</w:t>
      </w:r>
    </w:p>
    <w:p>
      <w:pPr>
        <w:pStyle w:val="ListParagraph"/>
        <w:numPr>
          <w:ilvl w:val="0"/>
          <w:numId w:val="2"/>
        </w:numPr>
        <w:spacing w:after="80" w:line="276"/>
      </w:pPr>
      <w:r>
        <w:rPr>
          <w:sz w:val="22"/>
          <w:szCs w:val="22"/>
        </w:rPr>
        <w:t xml:space="preserve">Real-time price tickers: Dashboard widget showing live LME and MPI prices for user's preferred materials</w:t>
      </w:r>
    </w:p>
    <w:p>
      <w:pPr>
        <w:pStyle w:val="ListParagraph"/>
        <w:numPr>
          <w:ilvl w:val="0"/>
          <w:numId w:val="2"/>
        </w:numPr>
        <w:spacing w:after="80" w:line="276"/>
      </w:pPr>
      <w:r>
        <w:rPr>
          <w:sz w:val="22"/>
          <w:szCs w:val="22"/>
        </w:rPr>
        <w:t xml:space="preserve">Price alerts: Push/email notifications when a material hits a user-defined price threshold</w:t>
      </w:r>
    </w:p>
    <w:p>
      <w:pPr>
        <w:pStyle w:val="ListParagraph"/>
        <w:numPr>
          <w:ilvl w:val="0"/>
          <w:numId w:val="2"/>
        </w:numPr>
        <w:spacing w:after="80" w:line="276"/>
      </w:pPr>
      <w:r>
        <w:rPr>
          <w:sz w:val="22"/>
          <w:szCs w:val="22"/>
        </w:rPr>
        <w:t xml:space="preserve">Price charts: Interactive historical price charts with 1D/1W/1M/3M/1Y/5Y views</w:t>
      </w:r>
    </w:p>
    <w:p>
      <w:pPr>
        <w:pStyle w:val="ListParagraph"/>
        <w:numPr>
          <w:ilvl w:val="0"/>
          <w:numId w:val="2"/>
        </w:numPr>
        <w:spacing w:after="80" w:line="276"/>
      </w:pPr>
      <w:r>
        <w:rPr>
          <w:sz w:val="22"/>
          <w:szCs w:val="22"/>
        </w:rPr>
        <w:t xml:space="preserve">Listing price comparison: Every listing shows how its price compares to current market index</w:t>
      </w:r>
    </w:p>
    <w:p>
      <w:pPr>
        <w:pStyle w:val="ListParagraph"/>
        <w:numPr>
          <w:ilvl w:val="0"/>
          <w:numId w:val="2"/>
        </w:numPr>
        <w:spacing w:after="80" w:line="276"/>
      </w:pPr>
      <w:r>
        <w:rPr>
          <w:sz w:val="22"/>
          <w:szCs w:val="22"/>
        </w:rPr>
        <w:t xml:space="preserve">Price calculator: Estimate total transaction value based on current market prices, quantity, and quality grade</w:t>
      </w:r>
    </w:p>
    <w:p>
      <w:pPr>
        <w:pStyle w:val="ListParagraph"/>
        <w:numPr>
          <w:ilvl w:val="0"/>
          <w:numId w:val="2"/>
        </w:numPr>
        <w:spacing w:after="80" w:line="276"/>
      </w:pPr>
      <w:r>
        <w:rPr>
          <w:sz w:val="22"/>
          <w:szCs w:val="22"/>
        </w:rPr>
        <w:t xml:space="preserve">Market reports: Weekly automated market commentary generated from platform data and external indices</w:t>
      </w:r>
    </w:p>
    <w:p>
      <w:pPr>
        <w:pStyle w:val="ListParagraph"/>
        <w:numPr>
          <w:ilvl w:val="0"/>
          <w:numId w:val="2"/>
        </w:numPr>
        <w:spacing w:after="80" w:line="276"/>
      </w:pPr>
      <w:r>
        <w:rPr>
          <w:sz w:val="22"/>
          <w:szCs w:val="22"/>
        </w:rPr>
        <w:t xml:space="preserve">Export data: Download price history as CSV/Excel for internal analysis and reporting</w:t>
      </w:r>
    </w:p>
    <w:p>
      <w:pPr>
        <w:spacing w:after="120"/>
      </w:pPr>
    </w:p>
    <w:p>
      <w:pPr>
        <w:pStyle w:val="Heading2"/>
        <w:spacing w:before="280" w:after="160"/>
      </w:pPr>
      <w:r>
        <w:t xml:space="preserve">16.4 Pricing for Index-Linked Contracts</w:t>
      </w:r>
    </w:p>
    <w:p>
      <w:pPr>
        <w:spacing w:after="120" w:line="276"/>
      </w:pPr>
      <w:r>
        <w:rPr>
          <w:sz w:val="22"/>
          <w:szCs w:val="22"/>
        </w:rPr>
        <w:t xml:space="preserve">The Pricing Intelligence module feeds directly into the Recurring Orders module (Section 14) for contracts with index-linked pricing. The system automatically captures the relevant index price on the agreed pricing date and calculates the order price using the contract formula. All price captures are logged with timestamp and source for audit purposes.</w:t>
      </w:r>
    </w:p>
    <w:p>
      <w:r>
        <w:br w:type="page"/>
      </w:r>
    </w:p>
    <w:p>
      <w:pPr>
        <w:pStyle w:val="Heading1"/>
        <w:spacing w:before="360" w:after="200"/>
      </w:pPr>
      <w:r>
        <w:t xml:space="preserve">17. Environmental Compliance &amp; Chain of Custody Module</w:t>
      </w:r>
    </w:p>
    <w:p>
      <w:pPr>
        <w:spacing w:after="120" w:line="276"/>
      </w:pPr>
      <w:r>
        <w:rPr>
          <w:sz w:val="22"/>
          <w:szCs w:val="22"/>
        </w:rPr>
        <w:t xml:space="preserve">The Environmental Compliance module ensures all materials traded on the platform meet applicable environmental regulations and that the origin and ownership of materials can be verified throughout the supply chain.</w:t>
      </w:r>
    </w:p>
    <w:p>
      <w:pPr>
        <w:spacing w:after="120"/>
      </w:pPr>
    </w:p>
    <w:p>
      <w:pPr>
        <w:pStyle w:val="Heading2"/>
        <w:spacing w:before="280" w:after="160"/>
      </w:pPr>
      <w:r>
        <w:t xml:space="preserve">17.1 Environmental Permits &amp;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00"/>
        <w:gridCol w:w="22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Permit Type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Jurisdiction</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For</w:t>
            </w:r>
          </w:p>
        </w:tc>
        <w:tc>
          <w:tcPr>
            <w:tcW w:type="dxa" w:w="22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Environmental Compliance Approval (ECA)</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Ontario (MECP)</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Waste processing and transfer facilities</w:t>
            </w:r>
          </w:p>
        </w:tc>
        <w:tc>
          <w:tcPr>
            <w:tcW w:type="dxa" w:w="22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Ontario ECA registry lookup</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Recycling Industry Operating Approval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Provincial (varies)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recycling operations</w:t>
            </w:r>
          </w:p>
        </w:tc>
        <w:tc>
          <w:tcPr>
            <w:tcW w:type="dxa" w:w="22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Provincial registry verification</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Hazardous Waste Generator Registration</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Federal + Provincial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Facilities generating hazardous waste</w:t>
            </w:r>
          </w:p>
        </w:tc>
        <w:tc>
          <w:tcPr>
            <w:tcW w:type="dxa" w:w="22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ECCC database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Waste Carrier License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Provincial</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Transporting recyclable/waste materials</w:t>
            </w:r>
          </w:p>
        </w:tc>
        <w:tc>
          <w:tcPr>
            <w:tcW w:type="dxa" w:w="22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registration check</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Extended Producer Responsibility (EPR)</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Provincial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E-waste, tires, packaging producers</w:t>
            </w:r>
          </w:p>
        </w:tc>
        <w:tc>
          <w:tcPr>
            <w:tcW w:type="dxa" w:w="22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Program registration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Export/Import Permit (Hazardous)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Federal (ECCC)</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Cross-border hazardous recyclables</w:t>
            </w:r>
          </w:p>
        </w:tc>
        <w:tc>
          <w:tcPr>
            <w:tcW w:type="dxa" w:w="22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ECCC permit system</w:t>
            </w:r>
          </w:p>
        </w:tc>
      </w:tr>
    </w:tbl>
    <w:p>
      <w:pPr>
        <w:spacing w:after="120"/>
      </w:pPr>
    </w:p>
    <w:p>
      <w:pPr>
        <w:pStyle w:val="Heading2"/>
        <w:spacing w:before="280" w:after="160"/>
      </w:pPr>
      <w:r>
        <w:t xml:space="preserve">17.2 Environmental Compliance Workflow</w:t>
      </w:r>
    </w:p>
    <w:p>
      <w:pPr>
        <w:pStyle w:val="ListParagraph"/>
        <w:numPr>
          <w:ilvl w:val="0"/>
          <w:numId w:val="3"/>
        </w:numPr>
        <w:spacing w:after="80" w:line="276"/>
      </w:pPr>
      <w:r>
        <w:rPr>
          <w:sz w:val="22"/>
          <w:szCs w:val="22"/>
        </w:rPr>
        <w:t xml:space="preserve">During registration, sellers declare their material handling activities and upload applicable permits</w:t>
      </w:r>
    </w:p>
    <w:p>
      <w:pPr>
        <w:pStyle w:val="ListParagraph"/>
        <w:numPr>
          <w:ilvl w:val="0"/>
          <w:numId w:val="3"/>
        </w:numPr>
        <w:spacing w:after="80" w:line="276"/>
      </w:pPr>
      <w:r>
        <w:rPr>
          <w:sz w:val="22"/>
          <w:szCs w:val="22"/>
        </w:rPr>
        <w:t xml:space="preserve">System validates permits against provincial registries (where API access is available)</w:t>
      </w:r>
    </w:p>
    <w:p>
      <w:pPr>
        <w:pStyle w:val="ListParagraph"/>
        <w:numPr>
          <w:ilvl w:val="0"/>
          <w:numId w:val="3"/>
        </w:numPr>
        <w:spacing w:after="80" w:line="276"/>
      </w:pPr>
      <w:r>
        <w:rPr>
          <w:sz w:val="22"/>
          <w:szCs w:val="22"/>
        </w:rPr>
        <w:t xml:space="preserve">Permit expiration tracking: Automated alerts at 90, 60, and 30 days before expiry</w:t>
      </w:r>
    </w:p>
    <w:p>
      <w:pPr>
        <w:pStyle w:val="ListParagraph"/>
        <w:numPr>
          <w:ilvl w:val="0"/>
          <w:numId w:val="3"/>
        </w:numPr>
        <w:spacing w:after="80" w:line="276"/>
      </w:pPr>
      <w:r>
        <w:rPr>
          <w:sz w:val="22"/>
          <w:szCs w:val="22"/>
        </w:rPr>
        <w:t xml:space="preserve">Expired permits trigger automatic listing suspension until renewed permits are uploaded</w:t>
      </w:r>
    </w:p>
    <w:p>
      <w:pPr>
        <w:pStyle w:val="ListParagraph"/>
        <w:numPr>
          <w:ilvl w:val="0"/>
          <w:numId w:val="3"/>
        </w:numPr>
        <w:spacing w:after="80" w:line="276"/>
      </w:pPr>
      <w:r>
        <w:rPr>
          <w:sz w:val="22"/>
          <w:szCs w:val="22"/>
        </w:rPr>
        <w:t xml:space="preserve">Each listing requires environmental classification: Non-hazardous / Potentially Hazardous / Hazardous</w:t>
      </w:r>
    </w:p>
    <w:p>
      <w:pPr>
        <w:pStyle w:val="ListParagraph"/>
        <w:numPr>
          <w:ilvl w:val="0"/>
          <w:numId w:val="3"/>
        </w:numPr>
        <w:spacing w:after="80" w:line="276"/>
      </w:pPr>
      <w:r>
        <w:rPr>
          <w:sz w:val="22"/>
          <w:szCs w:val="22"/>
        </w:rPr>
        <w:t xml:space="preserve">Hazardous material listings require additional documentation: SDS (Safety Data Sheet), waste manifest</w:t>
      </w:r>
    </w:p>
    <w:p>
      <w:pPr>
        <w:pStyle w:val="ListParagraph"/>
        <w:numPr>
          <w:ilvl w:val="0"/>
          <w:numId w:val="3"/>
        </w:numPr>
        <w:spacing w:after="80" w:line="276"/>
      </w:pPr>
      <w:r>
        <w:rPr>
          <w:sz w:val="22"/>
          <w:szCs w:val="22"/>
        </w:rPr>
        <w:t xml:space="preserve">Platform generates environmental manifests for applicable shipments (Ontario Hazardous Waste Manifest)</w:t>
      </w:r>
    </w:p>
    <w:p>
      <w:pPr>
        <w:spacing w:after="120"/>
      </w:pPr>
    </w:p>
    <w:p>
      <w:pPr>
        <w:pStyle w:val="Heading2"/>
        <w:spacing w:before="280" w:after="160"/>
      </w:pPr>
      <w:r>
        <w:t xml:space="preserve">17.3 Chain of Custody</w:t>
      </w:r>
    </w:p>
    <w:p>
      <w:pPr>
        <w:spacing w:after="120" w:line="276"/>
      </w:pPr>
      <w:r>
        <w:rPr>
          <w:sz w:val="22"/>
          <w:szCs w:val="22"/>
        </w:rPr>
        <w:t xml:space="preserve">To prevent stolen material from entering the marketplace and to ensure regulatory compliance, Matex implements a comprehensive chain of custody system:</w:t>
      </w:r>
    </w:p>
    <w:p>
      <w:pPr>
        <w:spacing w:after="120"/>
      </w:pPr>
    </w:p>
    <w:p>
      <w:pPr>
        <w:pStyle w:val="Heading3"/>
        <w:spacing w:before="200" w:after="120"/>
      </w:pPr>
      <w:r>
        <w:t xml:space="preserve">17.3.1 Proof of Ownership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Value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Documentation</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Level</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$5,000</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Self-declaration of ownership</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Basic (honor system + spot audits)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$5,000 - $25,000</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Purchase invoice or generation certificate</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(document upload, visual check)</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$25,000 - $100,000</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Source documentation + chain of custody form</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Enhanced (inspector verification)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$100,000</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provenance documentation + site inspection</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Comprehensive (mandatory third-party audit)</w:t>
            </w:r>
          </w:p>
        </w:tc>
      </w:tr>
    </w:tbl>
    <w:p>
      <w:pPr>
        <w:spacing w:after="120"/>
      </w:pPr>
    </w:p>
    <w:p>
      <w:pPr>
        <w:pStyle w:val="Heading3"/>
        <w:spacing w:before="200" w:after="120"/>
      </w:pPr>
      <w:r>
        <w:t xml:space="preserve">17.3.2 Chain of Custody Documentation</w:t>
      </w:r>
    </w:p>
    <w:p>
      <w:pPr>
        <w:pStyle w:val="ListParagraph"/>
        <w:numPr>
          <w:ilvl w:val="0"/>
          <w:numId w:val="2"/>
        </w:numPr>
        <w:spacing w:after="80" w:line="276"/>
      </w:pPr>
      <w:r>
        <w:rPr>
          <w:sz w:val="22"/>
          <w:szCs w:val="22"/>
        </w:rPr>
        <w:t xml:space="preserve">Material Origin Certificate: Where the material was generated (factory, demolition site, recycling facility)</w:t>
      </w:r>
    </w:p>
    <w:p>
      <w:pPr>
        <w:pStyle w:val="ListParagraph"/>
        <w:numPr>
          <w:ilvl w:val="0"/>
          <w:numId w:val="2"/>
        </w:numPr>
        <w:spacing w:after="80" w:line="276"/>
      </w:pPr>
      <w:r>
        <w:rPr>
          <w:sz w:val="22"/>
          <w:szCs w:val="22"/>
        </w:rPr>
        <w:t xml:space="preserve">Previous Transaction Records: If material was acquired from another party, the purchase invoice/receipt</w:t>
      </w:r>
    </w:p>
    <w:p>
      <w:pPr>
        <w:pStyle w:val="ListParagraph"/>
        <w:numPr>
          <w:ilvl w:val="0"/>
          <w:numId w:val="2"/>
        </w:numPr>
        <w:spacing w:after="80" w:line="276"/>
      </w:pPr>
      <w:r>
        <w:rPr>
          <w:sz w:val="22"/>
          <w:szCs w:val="22"/>
        </w:rPr>
        <w:t xml:space="preserve">Processing Records: If material was processed/sorted/graded, documentation of the processing</w:t>
      </w:r>
    </w:p>
    <w:p>
      <w:pPr>
        <w:pStyle w:val="ListParagraph"/>
        <w:numPr>
          <w:ilvl w:val="0"/>
          <w:numId w:val="2"/>
        </w:numPr>
        <w:spacing w:after="80" w:line="276"/>
      </w:pPr>
      <w:r>
        <w:rPr>
          <w:sz w:val="22"/>
          <w:szCs w:val="22"/>
        </w:rPr>
        <w:t xml:space="preserve">Weight Certificates: Certified scale tickets at each transfer point</w:t>
      </w:r>
    </w:p>
    <w:p>
      <w:pPr>
        <w:pStyle w:val="ListParagraph"/>
        <w:numPr>
          <w:ilvl w:val="0"/>
          <w:numId w:val="2"/>
        </w:numPr>
        <w:spacing w:after="80" w:line="276"/>
      </w:pPr>
      <w:r>
        <w:rPr>
          <w:sz w:val="22"/>
          <w:szCs w:val="22"/>
        </w:rPr>
        <w:t xml:space="preserve">Transport Records: BOL and carrier documentation for each leg of transport</w:t>
      </w:r>
    </w:p>
    <w:p>
      <w:pPr>
        <w:pStyle w:val="ListParagraph"/>
        <w:numPr>
          <w:ilvl w:val="0"/>
          <w:numId w:val="2"/>
        </w:numPr>
        <w:spacing w:after="80" w:line="276"/>
      </w:pPr>
      <w:r>
        <w:rPr>
          <w:sz w:val="22"/>
          <w:szCs w:val="22"/>
        </w:rPr>
        <w:t xml:space="preserve">Inspection Reports: All third-party inspection reports in chronological order</w:t>
      </w:r>
    </w:p>
    <w:p>
      <w:pPr>
        <w:spacing w:after="120"/>
      </w:pPr>
    </w:p>
    <w:p>
      <w:pPr>
        <w:pStyle w:val="Heading3"/>
        <w:spacing w:before="200" w:after="120"/>
      </w:pPr>
      <w:r>
        <w:t xml:space="preserve">17.3.3 Theft Prevention Measures</w:t>
      </w:r>
    </w:p>
    <w:p>
      <w:pPr>
        <w:pStyle w:val="ListParagraph"/>
        <w:numPr>
          <w:ilvl w:val="0"/>
          <w:numId w:val="2"/>
        </w:numPr>
        <w:spacing w:after="80" w:line="276"/>
      </w:pPr>
      <w:r>
        <w:rPr>
          <w:sz w:val="22"/>
          <w:szCs w:val="22"/>
        </w:rPr>
        <w:t xml:space="preserve">Integration with police stolen materials databases where available</w:t>
      </w:r>
    </w:p>
    <w:p>
      <w:pPr>
        <w:pStyle w:val="ListParagraph"/>
        <w:numPr>
          <w:ilvl w:val="0"/>
          <w:numId w:val="2"/>
        </w:numPr>
        <w:spacing w:after="80" w:line="276"/>
      </w:pPr>
      <w:r>
        <w:rPr>
          <w:sz w:val="22"/>
          <w:szCs w:val="22"/>
        </w:rPr>
        <w:t xml:space="preserve">Pattern detection: Unusually frequent listings from individual accounts in high-theft categories (copper, catalytic converters)</w:t>
      </w:r>
    </w:p>
    <w:p>
      <w:pPr>
        <w:pStyle w:val="ListParagraph"/>
        <w:numPr>
          <w:ilvl w:val="0"/>
          <w:numId w:val="2"/>
        </w:numPr>
        <w:spacing w:after="80" w:line="276"/>
      </w:pPr>
      <w:r>
        <w:rPr>
          <w:sz w:val="22"/>
          <w:szCs w:val="22"/>
        </w:rPr>
        <w:t xml:space="preserve">Geographic anomaly detection: Seller location inconsistent with material source location</w:t>
      </w:r>
    </w:p>
    <w:p>
      <w:pPr>
        <w:pStyle w:val="ListParagraph"/>
        <w:numPr>
          <w:ilvl w:val="0"/>
          <w:numId w:val="2"/>
        </w:numPr>
        <w:spacing w:after="80" w:line="276"/>
      </w:pPr>
      <w:r>
        <w:rPr>
          <w:sz w:val="22"/>
          <w:szCs w:val="22"/>
        </w:rPr>
        <w:t xml:space="preserve">Mandatory cooling period: First-time sellers of high-theft materials must wait 72 hours before listing goes live</w:t>
      </w:r>
    </w:p>
    <w:p>
      <w:pPr>
        <w:pStyle w:val="ListParagraph"/>
        <w:numPr>
          <w:ilvl w:val="0"/>
          <w:numId w:val="2"/>
        </w:numPr>
        <w:spacing w:after="80" w:line="276"/>
      </w:pPr>
      <w:r>
        <w:rPr>
          <w:sz w:val="22"/>
          <w:szCs w:val="22"/>
        </w:rPr>
        <w:t xml:space="preserve">Suspicious activity reporting: One-click reporting tool for buyers who suspect stolen materials</w:t>
      </w:r>
    </w:p>
    <w:p>
      <w:pPr>
        <w:spacing w:after="120"/>
      </w:pPr>
    </w:p>
    <w:p>
      <w:pPr>
        <w:pStyle w:val="Heading2"/>
        <w:spacing w:before="280" w:after="160"/>
      </w:pPr>
      <w:r>
        <w:t xml:space="preserve">17.4 ESG Reporting</w:t>
      </w:r>
    </w:p>
    <w:p>
      <w:pPr>
        <w:spacing w:after="120" w:line="276"/>
      </w:pPr>
      <w:r>
        <w:rPr>
          <w:sz w:val="22"/>
          <w:szCs w:val="22"/>
        </w:rPr>
        <w:t xml:space="preserve">Matex provides environmental, social, and governance (ESG) reporting tools for corporate users:</w:t>
      </w:r>
    </w:p>
    <w:p>
      <w:pPr>
        <w:pStyle w:val="ListParagraph"/>
        <w:numPr>
          <w:ilvl w:val="0"/>
          <w:numId w:val="2"/>
        </w:numPr>
        <w:spacing w:after="80" w:line="276"/>
      </w:pPr>
      <w:r>
        <w:rPr>
          <w:sz w:val="22"/>
          <w:szCs w:val="22"/>
        </w:rPr>
        <w:t xml:space="preserve">Carbon offset tracking: CO2 savings from using recycled vs. virgin materials, calculated per transaction</w:t>
      </w:r>
    </w:p>
    <w:p>
      <w:pPr>
        <w:pStyle w:val="ListParagraph"/>
        <w:numPr>
          <w:ilvl w:val="0"/>
          <w:numId w:val="2"/>
        </w:numPr>
        <w:spacing w:after="80" w:line="276"/>
      </w:pPr>
      <w:r>
        <w:rPr>
          <w:sz w:val="22"/>
          <w:szCs w:val="22"/>
        </w:rPr>
        <w:t xml:space="preserve">Diversion rate reporting: Total material diverted from landfill through platform transactions</w:t>
      </w:r>
    </w:p>
    <w:p>
      <w:pPr>
        <w:pStyle w:val="ListParagraph"/>
        <w:numPr>
          <w:ilvl w:val="0"/>
          <w:numId w:val="2"/>
        </w:numPr>
        <w:spacing w:after="80" w:line="276"/>
      </w:pPr>
      <w:r>
        <w:rPr>
          <w:sz w:val="22"/>
          <w:szCs w:val="22"/>
        </w:rPr>
        <w:t xml:space="preserve">Circular economy metrics: Material lifecycle tracking from waste to re-use</w:t>
      </w:r>
    </w:p>
    <w:p>
      <w:pPr>
        <w:pStyle w:val="ListParagraph"/>
        <w:numPr>
          <w:ilvl w:val="0"/>
          <w:numId w:val="2"/>
        </w:numPr>
        <w:spacing w:after="80" w:line="276"/>
      </w:pPr>
      <w:r>
        <w:rPr>
          <w:sz w:val="22"/>
          <w:szCs w:val="22"/>
        </w:rPr>
        <w:t xml:space="preserve">ESG dashboard: Real-time metrics for corporate sustainability reporting</w:t>
      </w:r>
    </w:p>
    <w:p>
      <w:pPr>
        <w:pStyle w:val="ListParagraph"/>
        <w:numPr>
          <w:ilvl w:val="0"/>
          <w:numId w:val="2"/>
        </w:numPr>
        <w:spacing w:after="80" w:line="276"/>
      </w:pPr>
      <w:r>
        <w:rPr>
          <w:sz w:val="22"/>
          <w:szCs w:val="22"/>
        </w:rPr>
        <w:t xml:space="preserve">Annual ESG certificate: Downloadable report for corporate sustainability disclosures</w:t>
      </w:r>
    </w:p>
    <w:p>
      <w:r>
        <w:br w:type="page"/>
      </w:r>
    </w:p>
    <w:p>
      <w:pPr>
        <w:pStyle w:val="Heading1"/>
        <w:spacing w:before="360" w:after="200"/>
      </w:pPr>
      <w:r>
        <w:t xml:space="preserve">18. CRA Compliance &amp; Tax Module</w:t>
      </w:r>
    </w:p>
    <w:p>
      <w:pPr>
        <w:spacing w:after="120" w:line="276"/>
      </w:pPr>
      <w:r>
        <w:rPr>
          <w:sz w:val="22"/>
          <w:szCs w:val="22"/>
        </w:rPr>
        <w:t xml:space="preserve">The CRA module ensures Matex operates in full compliance with Canada Revenue Agency requirements, managing tax collection, reporting, and remittance obligations for all platform transactions.</w:t>
      </w:r>
    </w:p>
    <w:p>
      <w:pPr>
        <w:spacing w:after="120"/>
      </w:pPr>
    </w:p>
    <w:p>
      <w:pPr>
        <w:pStyle w:val="Heading2"/>
        <w:spacing w:before="280" w:after="160"/>
      </w:pPr>
      <w:r>
        <w:t xml:space="preserve">18.1 Tax Obligations</w:t>
      </w:r>
    </w:p>
    <w:p>
      <w:pPr>
        <w:pStyle w:val="Heading3"/>
        <w:spacing w:before="200" w:after="120"/>
      </w:pPr>
      <w:r>
        <w:t xml:space="preserve">18.1.1 GST/HST Collection</w:t>
      </w:r>
    </w:p>
    <w:p>
      <w:pPr>
        <w:spacing w:after="120" w:line="276"/>
      </w:pPr>
      <w:r>
        <w:rPr>
          <w:sz w:val="22"/>
          <w:szCs w:val="22"/>
        </w:rPr>
        <w:t xml:space="preserve">Matex is registered as a GST/HST registrant and is responsible for collecting and remitting applicable taxes on platform commissions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200"/>
        <w:gridCol w:w="348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Province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Tax Type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34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Ontario</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13%</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British Columbia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PST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+ 7%</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on commission; PST varies by material type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Alberta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Quebec</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QST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+ 9.975%</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Both applied to commission and service fees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Nova Scotia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Saskatchewan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PST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+ 6%</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on commission; PST on applicable services</w:t>
            </w:r>
          </w:p>
        </w:tc>
      </w:tr>
    </w:tbl>
    <w:p>
      <w:pPr>
        <w:spacing w:after="120"/>
      </w:pPr>
    </w:p>
    <w:p>
      <w:pPr>
        <w:pStyle w:val="Heading2"/>
        <w:spacing w:before="280" w:after="160"/>
      </w:pPr>
      <w:r>
        <w:t xml:space="preserve">18.2 Tax Reporting</w:t>
      </w:r>
    </w:p>
    <w:p>
      <w:pPr>
        <w:pStyle w:val="ListParagraph"/>
        <w:numPr>
          <w:ilvl w:val="0"/>
          <w:numId w:val="2"/>
        </w:numPr>
        <w:spacing w:after="80" w:line="276"/>
      </w:pPr>
      <w:r>
        <w:rPr>
          <w:sz w:val="22"/>
          <w:szCs w:val="22"/>
        </w:rPr>
        <w:t xml:space="preserve">T5018 - Statement of Contract Payments: Auto-generated for sellers receiving &gt;$500 in a calendar year</w:t>
      </w:r>
    </w:p>
    <w:p>
      <w:pPr>
        <w:pStyle w:val="ListParagraph"/>
        <w:numPr>
          <w:ilvl w:val="0"/>
          <w:numId w:val="2"/>
        </w:numPr>
        <w:spacing w:after="80" w:line="276"/>
      </w:pPr>
      <w:r>
        <w:rPr>
          <w:sz w:val="22"/>
          <w:szCs w:val="22"/>
        </w:rPr>
        <w:t xml:space="preserve">GST/HST Returns: Automated calculation of input tax credits and net tax owing</w:t>
      </w:r>
    </w:p>
    <w:p>
      <w:pPr>
        <w:pStyle w:val="ListParagraph"/>
        <w:numPr>
          <w:ilvl w:val="0"/>
          <w:numId w:val="2"/>
        </w:numPr>
        <w:spacing w:after="80" w:line="276"/>
      </w:pPr>
      <w:r>
        <w:rPr>
          <w:sz w:val="22"/>
          <w:szCs w:val="22"/>
        </w:rPr>
        <w:t xml:space="preserve">Annual tax summary for all users with transaction totals by category</w:t>
      </w:r>
    </w:p>
    <w:p>
      <w:pPr>
        <w:pStyle w:val="ListParagraph"/>
        <w:numPr>
          <w:ilvl w:val="0"/>
          <w:numId w:val="2"/>
        </w:numPr>
        <w:spacing w:after="80" w:line="276"/>
      </w:pPr>
      <w:r>
        <w:rPr>
          <w:sz w:val="22"/>
          <w:szCs w:val="22"/>
        </w:rPr>
        <w:t xml:space="preserve">Real-time tax dashboard showing collected vs. remitted amounts</w:t>
      </w:r>
    </w:p>
    <w:p>
      <w:pPr>
        <w:pStyle w:val="ListParagraph"/>
        <w:numPr>
          <w:ilvl w:val="0"/>
          <w:numId w:val="2"/>
        </w:numPr>
        <w:spacing w:after="80" w:line="276"/>
      </w:pPr>
      <w:r>
        <w:rPr>
          <w:sz w:val="22"/>
          <w:szCs w:val="22"/>
        </w:rPr>
        <w:t xml:space="preserve">Export-ready reports in CRA-compatible XML format for electronic filing</w:t>
      </w:r>
    </w:p>
    <w:p>
      <w:pPr>
        <w:spacing w:after="120"/>
      </w:pPr>
    </w:p>
    <w:p>
      <w:pPr>
        <w:pStyle w:val="Heading2"/>
        <w:spacing w:before="280" w:after="160"/>
      </w:pPr>
      <w:r>
        <w:t xml:space="preserve">18.3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 Type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 Period</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records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Encrypted database + cold storage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Admin + Compliance team</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Tax invoices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Document storage (S3)</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 Admin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 documents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years after account closure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Encrypted storage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Compliance team only</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Immutable log store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Admin (read-only)</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Communication records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 years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Archived database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Admin + Legal</w:t>
            </w:r>
          </w:p>
        </w:tc>
      </w:tr>
    </w:tbl>
    <w:p>
      <w:r>
        <w:br w:type="page"/>
      </w:r>
    </w:p>
    <w:p>
      <w:pPr>
        <w:pStyle w:val="Heading1"/>
        <w:spacing w:before="360" w:after="200"/>
      </w:pPr>
      <w:r>
        <w:t xml:space="preserve">19. Reporting &amp; Analytics Module</w:t>
      </w:r>
    </w:p>
    <w:p>
      <w:pPr>
        <w:spacing w:after="120" w:line="276"/>
      </w:pPr>
      <w:r>
        <w:rPr>
          <w:sz w:val="22"/>
          <w:szCs w:val="22"/>
        </w:rPr>
        <w:t xml:space="preserve">The Reporting module provides comprehensive data analytics, business intelligence, and regulatory reporting capabilities for all platform stakeholders.</w:t>
      </w:r>
    </w:p>
    <w:p>
      <w:pPr>
        <w:spacing w:after="120"/>
      </w:pPr>
    </w:p>
    <w:p>
      <w:pPr>
        <w:pStyle w:val="Heading2"/>
        <w:spacing w:before="280" w:after="160"/>
      </w:pPr>
      <w:r>
        <w:t xml:space="preserve">19.1 User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Summary</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Buyers/Sellers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Complete transaction history with P&amp;L summary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Tax Report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Quarterly/Annual</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GST/HST collected/paid, ready for CRA filing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Shipping Report</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Buyers/Sellers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 transaction</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Shipment details, costs, delivery performance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Credit Statement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Credit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Outstanding balance, payment due dates, credit utilization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 Fulfillment</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Contract parties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Volume delivered vs. committed, pricing history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Price Trends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Market price indices by material category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ESG Impact Report</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Corporate users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Quarterly</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Carbon savings, diversion rates, sustainability metrics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 Statement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Wallet balance, deposits, withdrawals, commissions</w:t>
            </w:r>
          </w:p>
        </w:tc>
      </w:tr>
    </w:tbl>
    <w:p>
      <w:pPr>
        <w:spacing w:after="120"/>
      </w:pPr>
    </w:p>
    <w:p>
      <w:pPr>
        <w:pStyle w:val="Heading2"/>
        <w:spacing w:before="280" w:after="160"/>
      </w:pPr>
      <w:r>
        <w:t xml:space="preserve">19.2 Admin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Platform Revenue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Total commissions, fees, subscription revenue, credit interest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Daily/Weekly/Monthly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Credit Portfolio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Outstanding credit, default rates, aging analysis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Growth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New registrations, KYC completion rates, churn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Transaction Volume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GMV, transaction count, average order value, cross-border volume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Compliance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 status, flagged accounts, STR filings, environmental permits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Dispute Analytics</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 disputes, resolution time, outcomes by category, penalty enforcement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Performance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On-time delivery rates, damage claims, satisfaction scores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System Health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Uptime, response times, error rates, API performance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Real-time</w:t>
            </w:r>
          </w:p>
        </w:tc>
      </w:tr>
    </w:tbl>
    <w:p>
      <w:pPr>
        <w:spacing w:after="120"/>
      </w:pPr>
    </w:p>
    <w:p>
      <w:pPr>
        <w:pStyle w:val="Heading2"/>
        <w:spacing w:before="280" w:after="160"/>
      </w:pPr>
      <w:r>
        <w:t xml:space="preserve">19.3 Analytics Dashboard</w:t>
      </w:r>
    </w:p>
    <w:p>
      <w:pPr>
        <w:pStyle w:val="ListParagraph"/>
        <w:numPr>
          <w:ilvl w:val="0"/>
          <w:numId w:val="2"/>
        </w:numPr>
        <w:spacing w:after="80" w:line="276"/>
      </w:pPr>
      <w:r>
        <w:rPr>
          <w:sz w:val="22"/>
          <w:szCs w:val="22"/>
        </w:rPr>
        <w:t xml:space="preserve">Real-time KPI dashboard with GMV, active users, conversion rates, and revenue metrics</w:t>
      </w:r>
    </w:p>
    <w:p>
      <w:pPr>
        <w:pStyle w:val="ListParagraph"/>
        <w:numPr>
          <w:ilvl w:val="0"/>
          <w:numId w:val="2"/>
        </w:numPr>
        <w:spacing w:after="80" w:line="276"/>
      </w:pPr>
      <w:r>
        <w:rPr>
          <w:sz w:val="22"/>
          <w:szCs w:val="22"/>
        </w:rPr>
        <w:t xml:space="preserve">Credit portfolio health dashboard: Total exposure, utilization rates, aging buckets</w:t>
      </w:r>
    </w:p>
    <w:p>
      <w:pPr>
        <w:pStyle w:val="ListParagraph"/>
        <w:numPr>
          <w:ilvl w:val="0"/>
          <w:numId w:val="2"/>
        </w:numPr>
        <w:spacing w:after="80" w:line="276"/>
      </w:pPr>
      <w:r>
        <w:rPr>
          <w:sz w:val="22"/>
          <w:szCs w:val="22"/>
        </w:rPr>
        <w:t xml:space="preserve">Interactive charts powered by Recharts/Chart.js with drill-down capabilities</w:t>
      </w:r>
    </w:p>
    <w:p>
      <w:pPr>
        <w:pStyle w:val="ListParagraph"/>
        <w:numPr>
          <w:ilvl w:val="0"/>
          <w:numId w:val="2"/>
        </w:numPr>
        <w:spacing w:after="80" w:line="276"/>
      </w:pPr>
      <w:r>
        <w:rPr>
          <w:sz w:val="22"/>
          <w:szCs w:val="22"/>
        </w:rPr>
        <w:t xml:space="preserve">Scheduled report delivery via email (PDF) or API webhook</w:t>
      </w:r>
    </w:p>
    <w:p>
      <w:pPr>
        <w:pStyle w:val="ListParagraph"/>
        <w:numPr>
          <w:ilvl w:val="0"/>
          <w:numId w:val="2"/>
        </w:numPr>
        <w:spacing w:after="80" w:line="276"/>
      </w:pPr>
      <w:r>
        <w:rPr>
          <w:sz w:val="22"/>
          <w:szCs w:val="22"/>
        </w:rPr>
        <w:t xml:space="preserve">Data export in CSV, Excel, PDF, and JSON formats</w:t>
      </w:r>
    </w:p>
    <w:p>
      <w:pPr>
        <w:pStyle w:val="ListParagraph"/>
        <w:numPr>
          <w:ilvl w:val="0"/>
          <w:numId w:val="2"/>
        </w:numPr>
        <w:spacing w:after="80" w:line="276"/>
      </w:pPr>
      <w:r>
        <w:rPr>
          <w:sz w:val="22"/>
          <w:szCs w:val="22"/>
        </w:rPr>
        <w:t xml:space="preserve">Role-based access control: Users see their data; admins see aggregated platform data</w:t>
      </w:r>
    </w:p>
    <w:p>
      <w:r>
        <w:br w:type="page"/>
      </w:r>
    </w:p>
    <w:p>
      <w:pPr>
        <w:pStyle w:val="Heading1"/>
        <w:spacing w:before="360" w:after="200"/>
      </w:pPr>
      <w:r>
        <w:t xml:space="preserve">20. eSign Integration Module</w:t>
      </w:r>
    </w:p>
    <w:p>
      <w:pPr>
        <w:spacing w:after="120" w:line="276"/>
      </w:pPr>
      <w:r>
        <w:rPr>
          <w:sz w:val="22"/>
          <w:szCs w:val="22"/>
        </w:rPr>
        <w:t xml:space="preserve">The eSign module enables legally binding digital signature workflows for contracts, agreements, and compliance documents throughout the platform.</w:t>
      </w:r>
    </w:p>
    <w:p>
      <w:pPr>
        <w:spacing w:after="120"/>
      </w:pPr>
    </w:p>
    <w:p>
      <w:pPr>
        <w:pStyle w:val="Heading2"/>
        <w:spacing w:before="280" w:after="160"/>
      </w:pPr>
      <w:r>
        <w:t xml:space="preserve">20.1 eSign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DocuSign eSignature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signing provider</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v2.1</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ESIGN Act, UETA, PIPEDA compliant</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Adobe Acrobat Sign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Secondary/backup provider</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 v6</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eIDAS, ESIGN, UETA compliant</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Built-in Simple Sign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Low-value agreements (&lt;$1,000)</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Native implementation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Click-to-sign with IP logging</w:t>
            </w:r>
          </w:p>
        </w:tc>
      </w:tr>
    </w:tbl>
    <w:p>
      <w:pPr>
        <w:spacing w:after="120"/>
      </w:pPr>
    </w:p>
    <w:p>
      <w:pPr>
        <w:pStyle w:val="Heading2"/>
        <w:spacing w:before="280" w:after="160"/>
      </w:pPr>
      <w:r>
        <w:t xml:space="preserve">20.2 Documents Requiring eSign</w:t>
      </w:r>
    </w:p>
    <w:p>
      <w:pPr>
        <w:pStyle w:val="ListParagraph"/>
        <w:numPr>
          <w:ilvl w:val="0"/>
          <w:numId w:val="2"/>
        </w:numPr>
        <w:spacing w:after="80" w:line="276"/>
      </w:pPr>
      <w:r>
        <w:rPr>
          <w:sz w:val="22"/>
          <w:szCs w:val="22"/>
        </w:rPr>
        <w:t xml:space="preserve">Terms of Service and Privacy Policy (at registration)</w:t>
      </w:r>
    </w:p>
    <w:p>
      <w:pPr>
        <w:pStyle w:val="ListParagraph"/>
        <w:numPr>
          <w:ilvl w:val="0"/>
          <w:numId w:val="2"/>
        </w:numPr>
        <w:spacing w:after="80" w:line="276"/>
      </w:pPr>
      <w:r>
        <w:rPr>
          <w:sz w:val="22"/>
          <w:szCs w:val="22"/>
        </w:rPr>
        <w:t xml:space="preserve">Marketplace Purchase Agreements (buyer-seller contracts)</w:t>
      </w:r>
    </w:p>
    <w:p>
      <w:pPr>
        <w:pStyle w:val="ListParagraph"/>
        <w:numPr>
          <w:ilvl w:val="0"/>
          <w:numId w:val="2"/>
        </w:numPr>
        <w:spacing w:after="80" w:line="276"/>
      </w:pPr>
      <w:r>
        <w:rPr>
          <w:sz w:val="22"/>
          <w:szCs w:val="22"/>
        </w:rPr>
        <w:t xml:space="preserve">Recurring Supply Contracts (Section 14)</w:t>
      </w:r>
    </w:p>
    <w:p>
      <w:pPr>
        <w:pStyle w:val="ListParagraph"/>
        <w:numPr>
          <w:ilvl w:val="0"/>
          <w:numId w:val="2"/>
        </w:numPr>
        <w:spacing w:after="80" w:line="276"/>
      </w:pPr>
      <w:r>
        <w:rPr>
          <w:sz w:val="22"/>
          <w:szCs w:val="22"/>
        </w:rPr>
        <w:t xml:space="preserve">Trade Credit Facility Agreement (Section 13)</w:t>
      </w:r>
    </w:p>
    <w:p>
      <w:pPr>
        <w:pStyle w:val="ListParagraph"/>
        <w:numPr>
          <w:ilvl w:val="0"/>
          <w:numId w:val="2"/>
        </w:numPr>
        <w:spacing w:after="80" w:line="276"/>
      </w:pPr>
      <w:r>
        <w:rPr>
          <w:sz w:val="22"/>
          <w:szCs w:val="22"/>
        </w:rPr>
        <w:t xml:space="preserve">Auction Terms and Conditions</w:t>
      </w:r>
    </w:p>
    <w:p>
      <w:pPr>
        <w:pStyle w:val="ListParagraph"/>
        <w:numPr>
          <w:ilvl w:val="0"/>
          <w:numId w:val="2"/>
        </w:numPr>
        <w:spacing w:after="80" w:line="276"/>
      </w:pPr>
      <w:r>
        <w:rPr>
          <w:sz w:val="22"/>
          <w:szCs w:val="22"/>
        </w:rPr>
        <w:t xml:space="preserve">Bill of Lading acknowledgment</w:t>
      </w:r>
    </w:p>
    <w:p>
      <w:pPr>
        <w:pStyle w:val="ListParagraph"/>
        <w:numPr>
          <w:ilvl w:val="0"/>
          <w:numId w:val="2"/>
        </w:numPr>
        <w:spacing w:after="80" w:line="276"/>
      </w:pPr>
      <w:r>
        <w:rPr>
          <w:sz w:val="22"/>
          <w:szCs w:val="22"/>
        </w:rPr>
        <w:t xml:space="preserve">Dispute Resolution / Arbitration Agreements</w:t>
      </w:r>
    </w:p>
    <w:p>
      <w:pPr>
        <w:pStyle w:val="ListParagraph"/>
        <w:numPr>
          <w:ilvl w:val="0"/>
          <w:numId w:val="2"/>
        </w:numPr>
        <w:spacing w:after="80" w:line="276"/>
      </w:pPr>
      <w:r>
        <w:rPr>
          <w:sz w:val="22"/>
          <w:szCs w:val="22"/>
        </w:rPr>
        <w:t xml:space="preserve">Non-Disclosure Agreements (NDA) for premium/private listings</w:t>
      </w:r>
    </w:p>
    <w:p>
      <w:pPr>
        <w:pStyle w:val="ListParagraph"/>
        <w:numPr>
          <w:ilvl w:val="0"/>
          <w:numId w:val="2"/>
        </w:numPr>
        <w:spacing w:after="80" w:line="276"/>
      </w:pPr>
      <w:r>
        <w:rPr>
          <w:sz w:val="22"/>
          <w:szCs w:val="22"/>
        </w:rPr>
        <w:t xml:space="preserve">Carrier Service Agreements</w:t>
      </w:r>
    </w:p>
    <w:p>
      <w:pPr>
        <w:pStyle w:val="ListParagraph"/>
        <w:numPr>
          <w:ilvl w:val="0"/>
          <w:numId w:val="2"/>
        </w:numPr>
        <w:spacing w:after="80" w:line="276"/>
      </w:pPr>
      <w:r>
        <w:rPr>
          <w:sz w:val="22"/>
          <w:szCs w:val="22"/>
        </w:rPr>
        <w:t xml:space="preserve">Environmental compliance attestations</w:t>
      </w:r>
    </w:p>
    <w:p>
      <w:pPr>
        <w:spacing w:after="120"/>
      </w:pPr>
    </w:p>
    <w:p>
      <w:pPr>
        <w:pStyle w:val="Heading2"/>
        <w:spacing w:before="280" w:after="160"/>
      </w:pPr>
      <w:r>
        <w:t xml:space="preserve">20.3 eSign Workflow</w:t>
      </w:r>
    </w:p>
    <w:p>
      <w:pPr>
        <w:pStyle w:val="ListParagraph"/>
        <w:numPr>
          <w:ilvl w:val="0"/>
          <w:numId w:val="3"/>
        </w:numPr>
        <w:spacing w:after="80" w:line="276"/>
      </w:pPr>
      <w:r>
        <w:rPr>
          <w:sz w:val="22"/>
          <w:szCs w:val="22"/>
        </w:rPr>
        <w:t xml:space="preserve">System generates the appropriate document from template with auto-populated transaction data</w:t>
      </w:r>
    </w:p>
    <w:p>
      <w:pPr>
        <w:pStyle w:val="ListParagraph"/>
        <w:numPr>
          <w:ilvl w:val="0"/>
          <w:numId w:val="3"/>
        </w:numPr>
        <w:spacing w:after="80" w:line="276"/>
      </w:pPr>
      <w:r>
        <w:rPr>
          <w:sz w:val="22"/>
          <w:szCs w:val="22"/>
        </w:rPr>
        <w:t xml:space="preserve">Document sent to all required signatories via DocuSign/Adobe Sign API</w:t>
      </w:r>
    </w:p>
    <w:p>
      <w:pPr>
        <w:pStyle w:val="ListParagraph"/>
        <w:numPr>
          <w:ilvl w:val="0"/>
          <w:numId w:val="3"/>
        </w:numPr>
        <w:spacing w:after="80" w:line="276"/>
      </w:pPr>
      <w:r>
        <w:rPr>
          <w:sz w:val="22"/>
          <w:szCs w:val="22"/>
        </w:rPr>
        <w:t xml:space="preserve">Signatories receive email/SMS notification with secure signing link</w:t>
      </w:r>
    </w:p>
    <w:p>
      <w:pPr>
        <w:pStyle w:val="ListParagraph"/>
        <w:numPr>
          <w:ilvl w:val="0"/>
          <w:numId w:val="3"/>
        </w:numPr>
        <w:spacing w:after="80" w:line="276"/>
      </w:pPr>
      <w:r>
        <w:rPr>
          <w:sz w:val="22"/>
          <w:szCs w:val="22"/>
        </w:rPr>
        <w:t xml:space="preserve">Each signatory reviews and applies their electronic signature</w:t>
      </w:r>
    </w:p>
    <w:p>
      <w:pPr>
        <w:pStyle w:val="ListParagraph"/>
        <w:numPr>
          <w:ilvl w:val="0"/>
          <w:numId w:val="3"/>
        </w:numPr>
        <w:spacing w:after="80" w:line="276"/>
      </w:pPr>
      <w:r>
        <w:rPr>
          <w:sz w:val="22"/>
          <w:szCs w:val="22"/>
        </w:rPr>
        <w:t xml:space="preserve">Completed document returned to Matex via webhook callback</w:t>
      </w:r>
    </w:p>
    <w:p>
      <w:pPr>
        <w:pStyle w:val="ListParagraph"/>
        <w:numPr>
          <w:ilvl w:val="0"/>
          <w:numId w:val="3"/>
        </w:numPr>
        <w:spacing w:after="80" w:line="276"/>
      </w:pPr>
      <w:r>
        <w:rPr>
          <w:sz w:val="22"/>
          <w:szCs w:val="22"/>
        </w:rPr>
        <w:t xml:space="preserve">Signed document stored in Supabase Storage with immutable SHA-256 hash</w:t>
      </w:r>
    </w:p>
    <w:p>
      <w:pPr>
        <w:pStyle w:val="ListParagraph"/>
        <w:numPr>
          <w:ilvl w:val="0"/>
          <w:numId w:val="3"/>
        </w:numPr>
        <w:spacing w:after="80" w:line="276"/>
      </w:pPr>
      <w:r>
        <w:rPr>
          <w:sz w:val="22"/>
          <w:szCs w:val="22"/>
        </w:rPr>
        <w:t xml:space="preserve">All parties receive a copy of the fully executed document</w:t>
      </w:r>
    </w:p>
    <w:p>
      <w:pPr>
        <w:pStyle w:val="ListParagraph"/>
        <w:numPr>
          <w:ilvl w:val="0"/>
          <w:numId w:val="3"/>
        </w:numPr>
        <w:spacing w:after="80" w:line="276"/>
      </w:pPr>
      <w:r>
        <w:rPr>
          <w:sz w:val="22"/>
          <w:szCs w:val="22"/>
        </w:rPr>
        <w:t xml:space="preserve">Audit trail logged: who signed, when, IP address, and device</w:t>
      </w:r>
    </w:p>
    <w:p>
      <w:r>
        <w:br w:type="page"/>
      </w:r>
    </w:p>
    <w:p>
      <w:pPr>
        <w:pStyle w:val="Heading1"/>
        <w:spacing w:before="360" w:after="200"/>
      </w:pPr>
      <w:r>
        <w:t xml:space="preserve">21. Admin Dashboard Module</w:t>
      </w:r>
    </w:p>
    <w:p>
      <w:pPr>
        <w:spacing w:after="120" w:line="276"/>
      </w:pPr>
      <w:r>
        <w:rPr>
          <w:sz w:val="22"/>
          <w:szCs w:val="22"/>
        </w:rPr>
        <w:t xml:space="preserve">The Admin Dashboard provides a comprehensive control center for platform management, monitoring, and operations with role-based access control.</w:t>
      </w:r>
    </w:p>
    <w:p>
      <w:pPr>
        <w:spacing w:after="120"/>
      </w:pPr>
    </w:p>
    <w:p>
      <w:pPr>
        <w:pStyle w:val="Heading2"/>
        <w:spacing w:before="280" w:after="160"/>
      </w:pPr>
      <w:r>
        <w:t xml:space="preserve">21.1 Admin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platform access, system configuration, role management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All modules, all data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Operations Manager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management, KYC review, dispute resolution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Users, Orders, Disputes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Finance Admin</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 management, credit facilities, refunds, reconciliation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Payments, Credit, Reports, CRA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Compliance Officer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verification, AML monitoring, FINTRAC reporting, environmental permits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Transactions, STR, Environment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Content Manager</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 moderation, category management, content curation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Listings, Categories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Support Agent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support, ticket management, basic user actions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Support tickets, User view</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Logistics Coordinator</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management, shipment oversight, cross-border customs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Shipments, Carriers, Customs</w:t>
            </w:r>
          </w:p>
        </w:tc>
      </w:tr>
    </w:tbl>
    <w:p>
      <w:pPr>
        <w:spacing w:after="120"/>
      </w:pPr>
    </w:p>
    <w:p>
      <w:pPr>
        <w:pStyle w:val="Heading2"/>
        <w:spacing w:before="280" w:after="160"/>
      </w:pPr>
      <w:r>
        <w:t xml:space="preserve">21.2 Dashboard Features</w:t>
      </w:r>
    </w:p>
    <w:p>
      <w:pPr>
        <w:pStyle w:val="Heading3"/>
        <w:spacing w:before="200" w:after="120"/>
      </w:pPr>
      <w:r>
        <w:t xml:space="preserve">21.2.1 Real-time Overview</w:t>
      </w:r>
    </w:p>
    <w:p>
      <w:pPr>
        <w:pStyle w:val="ListParagraph"/>
        <w:numPr>
          <w:ilvl w:val="0"/>
          <w:numId w:val="2"/>
        </w:numPr>
        <w:spacing w:after="80" w:line="276"/>
      </w:pPr>
      <w:r>
        <w:rPr>
          <w:sz w:val="22"/>
          <w:szCs w:val="22"/>
        </w:rPr>
        <w:t xml:space="preserve">Live platform metrics: Active users, open auctions, pending transactions, system health</w:t>
      </w:r>
    </w:p>
    <w:p>
      <w:pPr>
        <w:pStyle w:val="ListParagraph"/>
        <w:numPr>
          <w:ilvl w:val="0"/>
          <w:numId w:val="2"/>
        </w:numPr>
        <w:spacing w:after="80" w:line="276"/>
      </w:pPr>
      <w:r>
        <w:rPr>
          <w:sz w:val="22"/>
          <w:szCs w:val="22"/>
        </w:rPr>
        <w:t xml:space="preserve">Alert center: Flagged transactions, KYC pending, disputes, environmental permit expirations</w:t>
      </w:r>
    </w:p>
    <w:p>
      <w:pPr>
        <w:pStyle w:val="ListParagraph"/>
        <w:numPr>
          <w:ilvl w:val="0"/>
          <w:numId w:val="2"/>
        </w:numPr>
        <w:spacing w:after="80" w:line="276"/>
      </w:pPr>
      <w:r>
        <w:rPr>
          <w:sz w:val="22"/>
          <w:szCs w:val="22"/>
        </w:rPr>
        <w:t xml:space="preserve">Credit portfolio: Outstanding exposure, overdue payments, accounts requiring attention</w:t>
      </w:r>
    </w:p>
    <w:p>
      <w:pPr>
        <w:spacing w:after="120"/>
      </w:pPr>
    </w:p>
    <w:p>
      <w:pPr>
        <w:pStyle w:val="Heading3"/>
        <w:spacing w:before="200" w:after="120"/>
      </w:pPr>
      <w:r>
        <w:t xml:space="preserve">21.2.2 User Management</w:t>
      </w:r>
    </w:p>
    <w:p>
      <w:pPr>
        <w:pStyle w:val="ListParagraph"/>
        <w:numPr>
          <w:ilvl w:val="0"/>
          <w:numId w:val="2"/>
        </w:numPr>
        <w:spacing w:after="80" w:line="276"/>
      </w:pPr>
      <w:r>
        <w:rPr>
          <w:sz w:val="22"/>
          <w:szCs w:val="22"/>
        </w:rPr>
        <w:t xml:space="preserve">User search with advanced filters (status, KYC level, credit tier, PIS score, location)</w:t>
      </w:r>
    </w:p>
    <w:p>
      <w:pPr>
        <w:pStyle w:val="ListParagraph"/>
        <w:numPr>
          <w:ilvl w:val="0"/>
          <w:numId w:val="2"/>
        </w:numPr>
        <w:spacing w:after="80" w:line="276"/>
      </w:pPr>
      <w:r>
        <w:rPr>
          <w:sz w:val="22"/>
          <w:szCs w:val="22"/>
        </w:rPr>
        <w:t xml:space="preserve">Complete user profile with activity history, transaction log, credit history, and dispute record</w:t>
      </w:r>
    </w:p>
    <w:p>
      <w:pPr>
        <w:pStyle w:val="ListParagraph"/>
        <w:numPr>
          <w:ilvl w:val="0"/>
          <w:numId w:val="2"/>
        </w:numPr>
        <w:spacing w:after="80" w:line="276"/>
      </w:pPr>
      <w:r>
        <w:rPr>
          <w:sz w:val="22"/>
          <w:szCs w:val="22"/>
        </w:rPr>
        <w:t xml:space="preserve">Account actions: Activate, suspend, ban, reset password, force re-verification, adjust credit</w:t>
      </w:r>
    </w:p>
    <w:p>
      <w:pPr>
        <w:spacing w:after="120"/>
      </w:pPr>
    </w:p>
    <w:p>
      <w:pPr>
        <w:pStyle w:val="Heading3"/>
        <w:spacing w:before="200" w:after="120"/>
      </w:pPr>
      <w:r>
        <w:t xml:space="preserve">21.2.3 Transaction &amp; Credit Management</w:t>
      </w:r>
    </w:p>
    <w:p>
      <w:pPr>
        <w:pStyle w:val="ListParagraph"/>
        <w:numPr>
          <w:ilvl w:val="0"/>
          <w:numId w:val="2"/>
        </w:numPr>
        <w:spacing w:after="80" w:line="276"/>
      </w:pPr>
      <w:r>
        <w:rPr>
          <w:sz w:val="22"/>
          <w:szCs w:val="22"/>
        </w:rPr>
        <w:t xml:space="preserve">Transaction search and filtering with drill-down to order, payment, shipment, and contract details</w:t>
      </w:r>
    </w:p>
    <w:p>
      <w:pPr>
        <w:pStyle w:val="ListParagraph"/>
        <w:numPr>
          <w:ilvl w:val="0"/>
          <w:numId w:val="2"/>
        </w:numPr>
        <w:spacing w:after="80" w:line="276"/>
      </w:pPr>
      <w:r>
        <w:rPr>
          <w:sz w:val="22"/>
          <w:szCs w:val="22"/>
        </w:rPr>
        <w:t xml:space="preserve">Manual escrow release/hold/refund controls with approval workflow</w:t>
      </w:r>
    </w:p>
    <w:p>
      <w:pPr>
        <w:pStyle w:val="ListParagraph"/>
        <w:numPr>
          <w:ilvl w:val="0"/>
          <w:numId w:val="2"/>
        </w:numPr>
        <w:spacing w:after="80" w:line="276"/>
      </w:pPr>
      <w:r>
        <w:rPr>
          <w:sz w:val="22"/>
          <w:szCs w:val="22"/>
        </w:rPr>
        <w:t xml:space="preserve">Credit facility management: Approve/deny applications, adjust limits, freeze/unfreeze accounts</w:t>
      </w:r>
    </w:p>
    <w:p>
      <w:pPr>
        <w:pStyle w:val="ListParagraph"/>
        <w:numPr>
          <w:ilvl w:val="0"/>
          <w:numId w:val="2"/>
        </w:numPr>
        <w:spacing w:after="80" w:line="276"/>
      </w:pPr>
      <w:r>
        <w:rPr>
          <w:sz w:val="22"/>
          <w:szCs w:val="22"/>
        </w:rPr>
        <w:t xml:space="preserve">Commission adjustment and credit note generation</w:t>
      </w:r>
    </w:p>
    <w:p>
      <w:pPr>
        <w:spacing w:after="120"/>
      </w:pPr>
    </w:p>
    <w:p>
      <w:pPr>
        <w:pStyle w:val="Heading3"/>
        <w:spacing w:before="200" w:after="120"/>
      </w:pPr>
      <w:r>
        <w:t xml:space="preserve">21.2.4 Content &amp; Compliance</w:t>
      </w:r>
    </w:p>
    <w:p>
      <w:pPr>
        <w:pStyle w:val="ListParagraph"/>
        <w:numPr>
          <w:ilvl w:val="0"/>
          <w:numId w:val="2"/>
        </w:numPr>
        <w:spacing w:after="80" w:line="276"/>
      </w:pPr>
      <w:r>
        <w:rPr>
          <w:sz w:val="22"/>
          <w:szCs w:val="22"/>
        </w:rPr>
        <w:t xml:space="preserve">Listing review queue with AI-powered content screening</w:t>
      </w:r>
    </w:p>
    <w:p>
      <w:pPr>
        <w:pStyle w:val="ListParagraph"/>
        <w:numPr>
          <w:ilvl w:val="0"/>
          <w:numId w:val="2"/>
        </w:numPr>
        <w:spacing w:after="80" w:line="276"/>
      </w:pPr>
      <w:r>
        <w:rPr>
          <w:sz w:val="22"/>
          <w:szCs w:val="22"/>
        </w:rPr>
        <w:t xml:space="preserve">Environmental permit verification and expiration monitoring</w:t>
      </w:r>
    </w:p>
    <w:p>
      <w:pPr>
        <w:pStyle w:val="ListParagraph"/>
        <w:numPr>
          <w:ilvl w:val="0"/>
          <w:numId w:val="2"/>
        </w:numPr>
        <w:spacing w:after="80" w:line="276"/>
      </w:pPr>
      <w:r>
        <w:rPr>
          <w:sz w:val="22"/>
          <w:szCs w:val="22"/>
        </w:rPr>
        <w:t xml:space="preserve">Chain of custody audit tools with random spot-check scheduling</w:t>
      </w:r>
    </w:p>
    <w:p>
      <w:pPr>
        <w:pStyle w:val="ListParagraph"/>
        <w:numPr>
          <w:ilvl w:val="0"/>
          <w:numId w:val="2"/>
        </w:numPr>
        <w:spacing w:after="80" w:line="276"/>
      </w:pPr>
      <w:r>
        <w:rPr>
          <w:sz w:val="22"/>
          <w:szCs w:val="22"/>
        </w:rPr>
        <w:t xml:space="preserve">Cross-border customs document review and approval</w:t>
      </w:r>
    </w:p>
    <w:p>
      <w:pPr>
        <w:spacing w:after="120"/>
      </w:pPr>
    </w:p>
    <w:p>
      <w:pPr>
        <w:pStyle w:val="Heading2"/>
        <w:spacing w:before="280" w:after="160"/>
      </w:pPr>
      <w:r>
        <w:t xml:space="preserve">21.3 Audit Trail</w:t>
      </w:r>
    </w:p>
    <w:p>
      <w:pPr>
        <w:spacing w:after="120" w:line="276"/>
      </w:pPr>
      <w:r>
        <w:rPr>
          <w:sz w:val="22"/>
          <w:szCs w:val="22"/>
        </w:rPr>
        <w:t xml:space="preserve">Every admin action is logged immutably: admin user ID, timestamp, action type, affected entity ID, before/after state, IP address, and session ID. Retained for 7 years.</w:t>
      </w:r>
    </w:p>
    <w:p>
      <w:r>
        <w:br w:type="page"/>
      </w:r>
    </w:p>
    <w:p>
      <w:pPr>
        <w:pStyle w:val="Heading1"/>
        <w:spacing w:before="360" w:after="200"/>
      </w:pPr>
      <w:r>
        <w:t xml:space="preserve">22. Additional Integrations</w:t>
      </w:r>
    </w:p>
    <w:p>
      <w:pPr>
        <w:spacing w:after="120" w:line="276"/>
      </w:pPr>
      <w:r>
        <w:rPr>
          <w:sz w:val="22"/>
          <w:szCs w:val="22"/>
        </w:rPr>
        <w:t xml:space="preserve">Matex integrates with a variety of third-party services to provide a comprehensive and seamless user experience.</w:t>
      </w:r>
    </w:p>
    <w:p>
      <w:pPr>
        <w:spacing w:after="120"/>
      </w:pPr>
    </w:p>
    <w:p>
      <w:pPr>
        <w:pStyle w:val="Heading2"/>
        <w:spacing w:before="280" w:after="160"/>
      </w:pPr>
      <w:r>
        <w:t xml:space="preserve">22.1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SendGrid</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Transactional emails (verification, invoices, notifications)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 webhooks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SMS notifications, OTP verification, 2FA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Intercom / Zendesk</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Customer support chat, help center, ticketing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Widget + REST API</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Internal team notifications, system alerts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Webhook + Bot API</w:t>
            </w:r>
          </w:p>
        </w:tc>
      </w:tr>
    </w:tbl>
    <w:p>
      <w:pPr>
        <w:spacing w:after="120"/>
      </w:pPr>
    </w:p>
    <w:p>
      <w:pPr>
        <w:pStyle w:val="Heading2"/>
        <w:spacing w:before="280" w:after="160"/>
      </w:pPr>
      <w:r>
        <w:t xml:space="preserve">22.2 Analytics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behavior tracking, conversion funnels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gtag.js + Server-side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Mixpanel</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 analytics, user journey mapping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JavaScript SDK</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Sentry</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Error tracking, performance monitoring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SDK + source maps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Datadog</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Infrastructure monitoring, APM, log management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Agent + API</w:t>
            </w:r>
          </w:p>
        </w:tc>
      </w:tr>
    </w:tbl>
    <w:p>
      <w:pPr>
        <w:spacing w:after="120"/>
      </w:pPr>
    </w:p>
    <w:p>
      <w:pPr>
        <w:pStyle w:val="Heading2"/>
        <w:spacing w:before="280" w:after="160"/>
      </w:pPr>
      <w:r>
        <w:t xml:space="preserve">22.3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QuickBooks Online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Accounting sync for sellers (invoices, expenses)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v3</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Alternative accounting integration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OAuth2 + REST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Post</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Address validation and postal code lookup</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Google Maps Platform</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Geocoding, distance calculation, map display</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 API + Geocoding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XE / Open Exchange Rates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currency conversion (CAD/USD)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Equifax / Dun &amp; Bradstreet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Business credit checks for credit facility applications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 / Fastmarkets / Platts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commodity pricing (see Section 16)</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Market data APIs</w:t>
            </w:r>
          </w:p>
        </w:tc>
      </w:tr>
    </w:tbl>
    <w:p>
      <w:pPr>
        <w:spacing w:after="120"/>
      </w:pPr>
    </w:p>
    <w:p>
      <w:pPr>
        <w:pStyle w:val="Heading2"/>
        <w:spacing w:before="280" w:after="160"/>
      </w:pPr>
      <w:r>
        <w:t xml:space="preserve">22.4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Cloudflare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DDoS protection, WAF, CDN, bot management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DNS +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Onfido / Jumio</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Identity verification, document OCR, liveness check</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 + SDK</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Refinitiv World-Check</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PEP and sanctions screening</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OFAC SDN List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sanctions screening for cross-border trades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 feed +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reCAPTCHA Enterprise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Bot protection on forms and login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 + Server API</w:t>
            </w:r>
          </w:p>
        </w:tc>
      </w:tr>
    </w:tbl>
    <w:p>
      <w:r>
        <w:br w:type="page"/>
      </w:r>
    </w:p>
    <w:p>
      <w:pPr>
        <w:pStyle w:val="Heading1"/>
        <w:spacing w:before="360" w:after="200"/>
      </w:pPr>
      <w:r>
        <w:t xml:space="preserve">23. Mobile Strategy &amp; Native Applications</w:t>
      </w:r>
    </w:p>
    <w:p>
      <w:pPr>
        <w:spacing w:after="120" w:line="276"/>
      </w:pPr>
      <w:r>
        <w:rPr>
          <w:sz w:val="22"/>
          <w:szCs w:val="22"/>
        </w:rPr>
        <w:t xml:space="preserve">A significant portion of Matex users operate in field conditions - scrap yards, warehouses, demolition sites, and trucking depots. Mobile access is not a nice-to-have; it is essential for platform adoption and daily operations.</w:t>
      </w:r>
    </w:p>
    <w:p>
      <w:pPr>
        <w:spacing w:after="120"/>
      </w:pPr>
    </w:p>
    <w:p>
      <w:pPr>
        <w:pStyle w:val="Heading2"/>
        <w:spacing w:before="280" w:after="160"/>
      </w:pPr>
      <w:r>
        <w:t xml:space="preserve">23.1 Mobile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Cross-platform iOS/Android from single codebase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React Navigation v6</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Native navigation patterns per platform</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Zustand + React Query</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Local state + server state synchronization</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Offline Support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WatermelonDB + AsyncStorage</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SQLite-based offline-first data layer</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alerts for bids, auctions, deliveries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Camera/Photos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Expo Camera + Image Picker</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Photo capture for inspections, listings, scale tickets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 Services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Expo Location</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GPS tracking, geofencing for deliveries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Biometric Auth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Expo Local Authentication</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Face ID / Touch ID for secure login</w:t>
            </w:r>
          </w:p>
        </w:tc>
      </w:tr>
    </w:tbl>
    <w:p>
      <w:pPr>
        <w:spacing w:after="120"/>
      </w:pPr>
    </w:p>
    <w:p>
      <w:pPr>
        <w:pStyle w:val="Heading2"/>
        <w:spacing w:before="280" w:after="160"/>
      </w:pPr>
      <w:r>
        <w:t xml:space="preserve">23.2 Mobile-Specific Features</w:t>
      </w:r>
    </w:p>
    <w:p>
      <w:pPr>
        <w:pStyle w:val="Heading3"/>
        <w:spacing w:before="200" w:after="120"/>
      </w:pPr>
      <w:r>
        <w:t xml:space="preserve">23.2.1 For Sellers / Scrap Yard Operators</w:t>
      </w:r>
    </w:p>
    <w:p>
      <w:pPr>
        <w:pStyle w:val="ListParagraph"/>
        <w:numPr>
          <w:ilvl w:val="0"/>
          <w:numId w:val="2"/>
        </w:numPr>
        <w:spacing w:after="80" w:line="276"/>
      </w:pPr>
      <w:r>
        <w:rPr>
          <w:sz w:val="22"/>
          <w:szCs w:val="22"/>
        </w:rPr>
        <w:t xml:space="preserve">Quick listing creation: Camera-first workflow - snap photos, auto-detect material category via AI</w:t>
      </w:r>
    </w:p>
    <w:p>
      <w:pPr>
        <w:pStyle w:val="ListParagraph"/>
        <w:numPr>
          <w:ilvl w:val="0"/>
          <w:numId w:val="2"/>
        </w:numPr>
        <w:spacing w:after="80" w:line="276"/>
      </w:pPr>
      <w:r>
        <w:rPr>
          <w:sz w:val="22"/>
          <w:szCs w:val="22"/>
        </w:rPr>
        <w:t xml:space="preserve">Scale ticket capture: Photograph scale display and OCR automatically extracts weight</w:t>
      </w:r>
    </w:p>
    <w:p>
      <w:pPr>
        <w:pStyle w:val="ListParagraph"/>
        <w:numPr>
          <w:ilvl w:val="0"/>
          <w:numId w:val="2"/>
        </w:numPr>
        <w:spacing w:after="80" w:line="276"/>
      </w:pPr>
      <w:r>
        <w:rPr>
          <w:sz w:val="22"/>
          <w:szCs w:val="22"/>
        </w:rPr>
        <w:t xml:space="preserve">Inventory scanner: Barcode/QR code scanning for surplus inventory management</w:t>
      </w:r>
    </w:p>
    <w:p>
      <w:pPr>
        <w:pStyle w:val="ListParagraph"/>
        <w:numPr>
          <w:ilvl w:val="0"/>
          <w:numId w:val="2"/>
        </w:numPr>
        <w:spacing w:after="80" w:line="276"/>
      </w:pPr>
      <w:r>
        <w:rPr>
          <w:sz w:val="22"/>
          <w:szCs w:val="22"/>
        </w:rPr>
        <w:t xml:space="preserve">Push notifications for new bids, auction activity, and buyer inquiries</w:t>
      </w:r>
    </w:p>
    <w:p>
      <w:pPr>
        <w:spacing w:after="120"/>
      </w:pPr>
    </w:p>
    <w:p>
      <w:pPr>
        <w:pStyle w:val="Heading3"/>
        <w:spacing w:before="200" w:after="120"/>
      </w:pPr>
      <w:r>
        <w:t xml:space="preserve">23.2.2 For Buyers</w:t>
      </w:r>
    </w:p>
    <w:p>
      <w:pPr>
        <w:pStyle w:val="ListParagraph"/>
        <w:numPr>
          <w:ilvl w:val="0"/>
          <w:numId w:val="2"/>
        </w:numPr>
        <w:spacing w:after="80" w:line="276"/>
      </w:pPr>
      <w:r>
        <w:rPr>
          <w:sz w:val="22"/>
          <w:szCs w:val="22"/>
        </w:rPr>
        <w:t xml:space="preserve">Live auction participation: Full bidding capability with real-time updates</w:t>
      </w:r>
    </w:p>
    <w:p>
      <w:pPr>
        <w:pStyle w:val="ListParagraph"/>
        <w:numPr>
          <w:ilvl w:val="0"/>
          <w:numId w:val="2"/>
        </w:numPr>
        <w:spacing w:after="80" w:line="276"/>
      </w:pPr>
      <w:r>
        <w:rPr>
          <w:sz w:val="22"/>
          <w:szCs w:val="22"/>
        </w:rPr>
        <w:t xml:space="preserve">Material scanner: AI-powered camera feature to identify and grade materials in the field</w:t>
      </w:r>
    </w:p>
    <w:p>
      <w:pPr>
        <w:pStyle w:val="ListParagraph"/>
        <w:numPr>
          <w:ilvl w:val="0"/>
          <w:numId w:val="2"/>
        </w:numPr>
        <w:spacing w:after="80" w:line="276"/>
      </w:pPr>
      <w:r>
        <w:rPr>
          <w:sz w:val="22"/>
          <w:szCs w:val="22"/>
        </w:rPr>
        <w:t xml:space="preserve">Price alerts: Instant push notifications when watched materials hit target prices</w:t>
      </w:r>
    </w:p>
    <w:p>
      <w:pPr>
        <w:pStyle w:val="ListParagraph"/>
        <w:numPr>
          <w:ilvl w:val="0"/>
          <w:numId w:val="2"/>
        </w:numPr>
        <w:spacing w:after="80" w:line="276"/>
      </w:pPr>
      <w:r>
        <w:rPr>
          <w:sz w:val="22"/>
          <w:szCs w:val="22"/>
        </w:rPr>
        <w:t xml:space="preserve">Quick approval workflow: Approve deliveries, sign documents from anywhere</w:t>
      </w:r>
    </w:p>
    <w:p>
      <w:pPr>
        <w:spacing w:after="120"/>
      </w:pPr>
    </w:p>
    <w:p>
      <w:pPr>
        <w:pStyle w:val="Heading3"/>
        <w:spacing w:before="200" w:after="120"/>
      </w:pPr>
      <w:r>
        <w:t xml:space="preserve">23.2.3 For Carriers / Drivers</w:t>
      </w:r>
    </w:p>
    <w:p>
      <w:pPr>
        <w:pStyle w:val="ListParagraph"/>
        <w:numPr>
          <w:ilvl w:val="0"/>
          <w:numId w:val="2"/>
        </w:numPr>
        <w:spacing w:after="80" w:line="276"/>
      </w:pPr>
      <w:r>
        <w:rPr>
          <w:sz w:val="22"/>
          <w:szCs w:val="22"/>
        </w:rPr>
        <w:t xml:space="preserve">Delivery management: Accept/decline loads, navigate to pickup/delivery locations</w:t>
      </w:r>
    </w:p>
    <w:p>
      <w:pPr>
        <w:pStyle w:val="ListParagraph"/>
        <w:numPr>
          <w:ilvl w:val="0"/>
          <w:numId w:val="2"/>
        </w:numPr>
        <w:spacing w:after="80" w:line="276"/>
      </w:pPr>
      <w:r>
        <w:rPr>
          <w:sz w:val="22"/>
          <w:szCs w:val="22"/>
        </w:rPr>
        <w:t xml:space="preserve">Digital BOL: View, acknowledge, and sign bills of lading on device</w:t>
      </w:r>
    </w:p>
    <w:p>
      <w:pPr>
        <w:pStyle w:val="ListParagraph"/>
        <w:numPr>
          <w:ilvl w:val="0"/>
          <w:numId w:val="2"/>
        </w:numPr>
        <w:spacing w:after="80" w:line="276"/>
      </w:pPr>
      <w:r>
        <w:rPr>
          <w:sz w:val="22"/>
          <w:szCs w:val="22"/>
        </w:rPr>
        <w:t xml:space="preserve">Photo proof of delivery: Capture delivery photos with GPS coordinates and timestamps</w:t>
      </w:r>
    </w:p>
    <w:p>
      <w:pPr>
        <w:pStyle w:val="ListParagraph"/>
        <w:numPr>
          <w:ilvl w:val="0"/>
          <w:numId w:val="2"/>
        </w:numPr>
        <w:spacing w:after="80" w:line="276"/>
      </w:pPr>
      <w:r>
        <w:rPr>
          <w:sz w:val="22"/>
          <w:szCs w:val="22"/>
        </w:rPr>
        <w:t xml:space="preserve">Scale ticket upload: Photograph certified weigh bridge tickets at pickup/delivery</w:t>
      </w:r>
    </w:p>
    <w:p>
      <w:pPr>
        <w:pStyle w:val="ListParagraph"/>
        <w:numPr>
          <w:ilvl w:val="0"/>
          <w:numId w:val="2"/>
        </w:numPr>
        <w:spacing w:after="80" w:line="276"/>
      </w:pPr>
      <w:r>
        <w:rPr>
          <w:sz w:val="22"/>
          <w:szCs w:val="22"/>
        </w:rPr>
        <w:t xml:space="preserve">Hours of service tracking: FMCSA/Canadian HOS compliance logging</w:t>
      </w:r>
    </w:p>
    <w:p>
      <w:pPr>
        <w:spacing w:after="120"/>
      </w:pPr>
    </w:p>
    <w:p>
      <w:pPr>
        <w:pStyle w:val="Heading3"/>
        <w:spacing w:before="200" w:after="120"/>
      </w:pPr>
      <w:r>
        <w:t xml:space="preserve">23.2.4 For Inspectors</w:t>
      </w:r>
    </w:p>
    <w:p>
      <w:pPr>
        <w:pStyle w:val="ListParagraph"/>
        <w:numPr>
          <w:ilvl w:val="0"/>
          <w:numId w:val="2"/>
        </w:numPr>
        <w:spacing w:after="80" w:line="276"/>
      </w:pPr>
      <w:r>
        <w:rPr>
          <w:sz w:val="22"/>
          <w:szCs w:val="22"/>
        </w:rPr>
        <w:t xml:space="preserve">Inspection checklist: Guided inspection workflow with photo capture at each step</w:t>
      </w:r>
    </w:p>
    <w:p>
      <w:pPr>
        <w:pStyle w:val="ListParagraph"/>
        <w:numPr>
          <w:ilvl w:val="0"/>
          <w:numId w:val="2"/>
        </w:numPr>
        <w:spacing w:after="80" w:line="276"/>
      </w:pPr>
      <w:r>
        <w:rPr>
          <w:sz w:val="22"/>
          <w:szCs w:val="22"/>
        </w:rPr>
        <w:t xml:space="preserve">Voice-to-text notes: Dictate inspection observations hands-free</w:t>
      </w:r>
    </w:p>
    <w:p>
      <w:pPr>
        <w:pStyle w:val="ListParagraph"/>
        <w:numPr>
          <w:ilvl w:val="0"/>
          <w:numId w:val="2"/>
        </w:numPr>
        <w:spacing w:after="80" w:line="276"/>
      </w:pPr>
      <w:r>
        <w:rPr>
          <w:sz w:val="22"/>
          <w:szCs w:val="22"/>
        </w:rPr>
        <w:t xml:space="preserve">Offline inspection: Complete inspections without connectivity, sync when back online</w:t>
      </w:r>
    </w:p>
    <w:p>
      <w:pPr>
        <w:pStyle w:val="ListParagraph"/>
        <w:numPr>
          <w:ilvl w:val="0"/>
          <w:numId w:val="2"/>
        </w:numPr>
        <w:spacing w:after="80" w:line="276"/>
      </w:pPr>
      <w:r>
        <w:rPr>
          <w:sz w:val="22"/>
          <w:szCs w:val="22"/>
        </w:rPr>
        <w:t xml:space="preserve">Report generation: Auto-generate inspection reports from captured data and submit</w:t>
      </w:r>
    </w:p>
    <w:p>
      <w:pPr>
        <w:spacing w:after="120"/>
      </w:pPr>
    </w:p>
    <w:p>
      <w:pPr>
        <w:pStyle w:val="Heading2"/>
        <w:spacing w:before="280" w:after="160"/>
      </w:pPr>
      <w:r>
        <w:t xml:space="preserve">23.3 Offline-First Architecture</w:t>
      </w:r>
    </w:p>
    <w:p>
      <w:pPr>
        <w:spacing w:after="120" w:line="276"/>
      </w:pPr>
      <w:r>
        <w:rPr>
          <w:sz w:val="22"/>
          <w:szCs w:val="22"/>
        </w:rPr>
        <w:t xml:space="preserve">Many scrap yards and industrial sites have poor or no internet connectivity. The mobile app is designed to work offline with automatic synchronization:</w:t>
      </w:r>
    </w:p>
    <w:p>
      <w:pPr>
        <w:pStyle w:val="ListParagraph"/>
        <w:numPr>
          <w:ilvl w:val="0"/>
          <w:numId w:val="2"/>
        </w:numPr>
        <w:spacing w:after="80" w:line="276"/>
      </w:pPr>
      <w:r>
        <w:rPr>
          <w:sz w:val="22"/>
          <w:szCs w:val="22"/>
        </w:rPr>
        <w:t xml:space="preserve">Local database (WatermelonDB) stores all critical data for offline access</w:t>
      </w:r>
    </w:p>
    <w:p>
      <w:pPr>
        <w:pStyle w:val="ListParagraph"/>
        <w:numPr>
          <w:ilvl w:val="0"/>
          <w:numId w:val="2"/>
        </w:numPr>
        <w:spacing w:after="80" w:line="276"/>
      </w:pPr>
      <w:r>
        <w:rPr>
          <w:sz w:val="22"/>
          <w:szCs w:val="22"/>
        </w:rPr>
        <w:t xml:space="preserve">Listings, inspections, and photos can be created offline and queued for upload</w:t>
      </w:r>
    </w:p>
    <w:p>
      <w:pPr>
        <w:pStyle w:val="ListParagraph"/>
        <w:numPr>
          <w:ilvl w:val="0"/>
          <w:numId w:val="2"/>
        </w:numPr>
        <w:spacing w:after="80" w:line="276"/>
      </w:pPr>
      <w:r>
        <w:rPr>
          <w:sz w:val="22"/>
          <w:szCs w:val="22"/>
        </w:rPr>
        <w:t xml:space="preserve">Conflict resolution: Last-write-wins with manual merge UI for conflicting changes</w:t>
      </w:r>
    </w:p>
    <w:p>
      <w:pPr>
        <w:pStyle w:val="ListParagraph"/>
        <w:numPr>
          <w:ilvl w:val="0"/>
          <w:numId w:val="2"/>
        </w:numPr>
        <w:spacing w:after="80" w:line="276"/>
      </w:pPr>
      <w:r>
        <w:rPr>
          <w:sz w:val="22"/>
          <w:szCs w:val="22"/>
        </w:rPr>
        <w:t xml:space="preserve">Background sync: Automatic upload/download when connectivity is restored</w:t>
      </w:r>
    </w:p>
    <w:p>
      <w:pPr>
        <w:pStyle w:val="ListParagraph"/>
        <w:numPr>
          <w:ilvl w:val="0"/>
          <w:numId w:val="2"/>
        </w:numPr>
        <w:spacing w:after="80" w:line="276"/>
      </w:pPr>
      <w:r>
        <w:rPr>
          <w:sz w:val="22"/>
          <w:szCs w:val="22"/>
        </w:rPr>
        <w:t xml:space="preserve">Sync status indicator: Clear visual feedback showing sync state and pending items</w:t>
      </w:r>
    </w:p>
    <w:p>
      <w:r>
        <w:br w:type="page"/>
      </w:r>
    </w:p>
    <w:p>
      <w:pPr>
        <w:pStyle w:val="Heading1"/>
        <w:spacing w:before="360" w:after="200"/>
      </w:pPr>
      <w:r>
        <w:t xml:space="preserve">24. System Resilience &amp; Non-Functional Requirements</w:t>
      </w:r>
    </w:p>
    <w:p>
      <w:pPr>
        <w:spacing w:after="120" w:line="276"/>
      </w:pPr>
      <w:r>
        <w:rPr>
          <w:sz w:val="22"/>
          <w:szCs w:val="22"/>
        </w:rPr>
        <w:t xml:space="preserve">Matex is designed to operate as a mission-critical platform with high availability, performance, and security standards.</w:t>
      </w:r>
    </w:p>
    <w:p>
      <w:pPr>
        <w:spacing w:after="120"/>
      </w:pPr>
    </w:p>
    <w:p>
      <w:pPr>
        <w:pStyle w:val="Heading2"/>
        <w:spacing w:before="280" w:after="160"/>
      </w:pPr>
      <w:r>
        <w:t xml:space="preserve">24.1 Availability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Uptime SLA</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99.9% (8.76 hours max downtime/year)</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Monitored via Datadog/UptimeRobot</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200ms for read, &lt; 500ms for write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APM monitoring</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2 seconds (LCP)</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Lighthouse / Web Vitals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Bid Latency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200ms server processing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instrumentation</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Mobile App Launch</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3 seconds cold start</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Firebase Performance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Users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 simultaneous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Load testing with k6</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1,000 transactions/minute</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Stress testing</w:t>
            </w:r>
          </w:p>
        </w:tc>
      </w:tr>
    </w:tbl>
    <w:p>
      <w:pPr>
        <w:spacing w:after="120"/>
      </w:pPr>
    </w:p>
    <w:p>
      <w:pPr>
        <w:pStyle w:val="Heading2"/>
        <w:spacing w:before="280" w:after="160"/>
      </w:pPr>
      <w:r>
        <w:t xml:space="preserve">24.2 Resilience Patterns</w:t>
      </w:r>
    </w:p>
    <w:p>
      <w:pPr>
        <w:pStyle w:val="ListParagraph"/>
        <w:numPr>
          <w:ilvl w:val="0"/>
          <w:numId w:val="2"/>
        </w:numPr>
        <w:spacing w:after="80" w:line="276"/>
      </w:pPr>
      <w:r>
        <w:rPr>
          <w:b/>
          <w:bCs/>
          <w:sz w:val="22"/>
          <w:szCs w:val="22"/>
        </w:rPr>
        <w:t xml:space="preserve">Circuit Breaker: </w:t>
      </w:r>
      <w:r>
        <w:rPr>
          <w:sz w:val="22"/>
          <w:szCs w:val="22"/>
        </w:rPr>
        <w:t xml:space="preserve">All external API calls wrapped with circuit breaker. After 5 failures, circuit opens for 30 seconds.</w:t>
      </w:r>
    </w:p>
    <w:p>
      <w:pPr>
        <w:pStyle w:val="ListParagraph"/>
        <w:numPr>
          <w:ilvl w:val="0"/>
          <w:numId w:val="2"/>
        </w:numPr>
        <w:spacing w:after="80" w:line="276"/>
      </w:pPr>
      <w:r>
        <w:rPr>
          <w:b/>
          <w:bCs/>
          <w:sz w:val="22"/>
          <w:szCs w:val="22"/>
        </w:rPr>
        <w:t xml:space="preserve">Retry with Exponential Backoff: </w:t>
      </w:r>
      <w:r>
        <w:rPr>
          <w:sz w:val="22"/>
          <w:szCs w:val="22"/>
        </w:rPr>
        <w:t xml:space="preserve">Transient failures trigger retries with jitter (base 1s, max 60s, 3 attempts).</w:t>
      </w:r>
    </w:p>
    <w:p>
      <w:pPr>
        <w:pStyle w:val="ListParagraph"/>
        <w:numPr>
          <w:ilvl w:val="0"/>
          <w:numId w:val="2"/>
        </w:numPr>
        <w:spacing w:after="80" w:line="276"/>
      </w:pPr>
      <w:r>
        <w:rPr>
          <w:b/>
          <w:bCs/>
          <w:sz w:val="22"/>
          <w:szCs w:val="22"/>
        </w:rPr>
        <w:t xml:space="preserve">Bulkhead Isolation: </w:t>
      </w:r>
      <w:r>
        <w:rPr>
          <w:sz w:val="22"/>
          <w:szCs w:val="22"/>
        </w:rPr>
        <w:t xml:space="preserve">Critical paths (payments, auctions) isolated from non-critical paths (analytics, notifications).</w:t>
      </w:r>
    </w:p>
    <w:p>
      <w:pPr>
        <w:pStyle w:val="ListParagraph"/>
        <w:numPr>
          <w:ilvl w:val="0"/>
          <w:numId w:val="2"/>
        </w:numPr>
        <w:spacing w:after="80" w:line="276"/>
      </w:pPr>
      <w:r>
        <w:rPr>
          <w:b/>
          <w:bCs/>
          <w:sz w:val="22"/>
          <w:szCs w:val="22"/>
        </w:rPr>
        <w:t xml:space="preserve">Graceful Degradation: </w:t>
      </w:r>
      <w:r>
        <w:rPr>
          <w:sz w:val="22"/>
          <w:szCs w:val="22"/>
        </w:rPr>
        <w:t xml:space="preserve">Non-critical service failures produce reduced functionality with user notification.</w:t>
      </w:r>
    </w:p>
    <w:p>
      <w:pPr>
        <w:pStyle w:val="ListParagraph"/>
        <w:numPr>
          <w:ilvl w:val="0"/>
          <w:numId w:val="2"/>
        </w:numPr>
        <w:spacing w:after="80" w:line="276"/>
      </w:pPr>
      <w:r>
        <w:rPr>
          <w:b/>
          <w:bCs/>
          <w:sz w:val="22"/>
          <w:szCs w:val="22"/>
        </w:rPr>
        <w:t xml:space="preserve">Rate Limiting: </w:t>
      </w:r>
      <w:r>
        <w:rPr>
          <w:sz w:val="22"/>
          <w:szCs w:val="22"/>
        </w:rPr>
        <w:t xml:space="preserve">Per user, per IP, per endpoint rate limits to prevent abuse.</w:t>
      </w:r>
    </w:p>
    <w:p>
      <w:pPr>
        <w:pStyle w:val="ListParagraph"/>
        <w:numPr>
          <w:ilvl w:val="0"/>
          <w:numId w:val="2"/>
        </w:numPr>
        <w:spacing w:after="80" w:line="276"/>
      </w:pPr>
      <w:r>
        <w:rPr>
          <w:b/>
          <w:bCs/>
          <w:sz w:val="22"/>
          <w:szCs w:val="22"/>
        </w:rPr>
        <w:t xml:space="preserve">Queue-based Processing: </w:t>
      </w:r>
      <w:r>
        <w:rPr>
          <w:sz w:val="22"/>
          <w:szCs w:val="22"/>
        </w:rPr>
        <w:t xml:space="preserve">Non-time-sensitive operations via job queues with dead-letter handling.</w:t>
      </w:r>
    </w:p>
    <w:p>
      <w:pPr>
        <w:spacing w:after="120"/>
      </w:pPr>
    </w:p>
    <w:p>
      <w:pPr>
        <w:pStyle w:val="Heading2"/>
        <w:spacing w:before="280" w:after="160"/>
      </w:pPr>
      <w:r>
        <w:t xml:space="preserve">24.3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RPO (Recovery Point Objective)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1 hour</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Continuous replication + hourly snapshots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RTO (Recovery Time Objective)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4 hours</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Automated failover + runbook procedures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Backup Frequency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Continuous WAL + daily full</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backups + custom S3 snapshots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Backup Retention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30 days daily, 12 months monthly</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Lifecycle policies on S3/GCS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Geographic Redundancy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Multi-region (ca-central-1)</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Read replicas in us-east-1</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Failover Testing</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Chaos engineering exercises</w:t>
            </w:r>
          </w:p>
        </w:tc>
      </w:tr>
    </w:tbl>
    <w:p>
      <w:pPr>
        <w:spacing w:after="120"/>
      </w:pPr>
    </w:p>
    <w:p>
      <w:pPr>
        <w:pStyle w:val="Heading2"/>
        <w:spacing w:before="280" w:after="160"/>
      </w:pPr>
      <w:r>
        <w:t xml:space="preserve">24.4 Security Requirements</w:t>
      </w:r>
    </w:p>
    <w:p>
      <w:pPr>
        <w:pStyle w:val="ListParagraph"/>
        <w:numPr>
          <w:ilvl w:val="0"/>
          <w:numId w:val="2"/>
        </w:numPr>
        <w:spacing w:after="80" w:line="276"/>
      </w:pPr>
      <w:r>
        <w:rPr>
          <w:sz w:val="22"/>
          <w:szCs w:val="22"/>
        </w:rPr>
        <w:t xml:space="preserve">Data encryption at rest: AES-256 for all stored data</w:t>
      </w:r>
    </w:p>
    <w:p>
      <w:pPr>
        <w:pStyle w:val="ListParagraph"/>
        <w:numPr>
          <w:ilvl w:val="0"/>
          <w:numId w:val="2"/>
        </w:numPr>
        <w:spacing w:after="80" w:line="276"/>
      </w:pPr>
      <w:r>
        <w:rPr>
          <w:sz w:val="22"/>
          <w:szCs w:val="22"/>
        </w:rPr>
        <w:t xml:space="preserve">Data encryption in transit: TLS 1.3 for all connections</w:t>
      </w:r>
    </w:p>
    <w:p>
      <w:pPr>
        <w:pStyle w:val="ListParagraph"/>
        <w:numPr>
          <w:ilvl w:val="0"/>
          <w:numId w:val="2"/>
        </w:numPr>
        <w:spacing w:after="80" w:line="276"/>
      </w:pPr>
      <w:r>
        <w:rPr>
          <w:sz w:val="22"/>
          <w:szCs w:val="22"/>
        </w:rPr>
        <w:t xml:space="preserve">PCI DSS Level 1 compliance via Stripe Connect</w:t>
      </w:r>
    </w:p>
    <w:p>
      <w:pPr>
        <w:pStyle w:val="ListParagraph"/>
        <w:numPr>
          <w:ilvl w:val="0"/>
          <w:numId w:val="2"/>
        </w:numPr>
        <w:spacing w:after="80" w:line="276"/>
      </w:pPr>
      <w:r>
        <w:rPr>
          <w:sz w:val="22"/>
          <w:szCs w:val="22"/>
        </w:rPr>
        <w:t xml:space="preserve">PIPEDA compliance for Canadian privacy legislation</w:t>
      </w:r>
    </w:p>
    <w:p>
      <w:pPr>
        <w:pStyle w:val="ListParagraph"/>
        <w:numPr>
          <w:ilvl w:val="0"/>
          <w:numId w:val="2"/>
        </w:numPr>
        <w:spacing w:after="80" w:line="276"/>
      </w:pPr>
      <w:r>
        <w:rPr>
          <w:sz w:val="22"/>
          <w:szCs w:val="22"/>
        </w:rPr>
        <w:t xml:space="preserve">SOC 2 Type II audit: Planned for Year 2</w:t>
      </w:r>
    </w:p>
    <w:p>
      <w:pPr>
        <w:pStyle w:val="ListParagraph"/>
        <w:numPr>
          <w:ilvl w:val="0"/>
          <w:numId w:val="2"/>
        </w:numPr>
        <w:spacing w:after="80" w:line="276"/>
      </w:pPr>
      <w:r>
        <w:rPr>
          <w:sz w:val="22"/>
          <w:szCs w:val="22"/>
        </w:rPr>
        <w:t xml:space="preserve">Penetration testing: Quarterly by third-party firm</w:t>
      </w:r>
    </w:p>
    <w:p>
      <w:pPr>
        <w:pStyle w:val="ListParagraph"/>
        <w:numPr>
          <w:ilvl w:val="0"/>
          <w:numId w:val="2"/>
        </w:numPr>
        <w:spacing w:after="80" w:line="276"/>
      </w:pPr>
      <w:r>
        <w:rPr>
          <w:sz w:val="22"/>
          <w:szCs w:val="22"/>
        </w:rPr>
        <w:t xml:space="preserve">Vulnerability scanning: Daily automated scans via Snyk/Dependabot</w:t>
      </w:r>
    </w:p>
    <w:p>
      <w:pPr>
        <w:pStyle w:val="ListParagraph"/>
        <w:numPr>
          <w:ilvl w:val="0"/>
          <w:numId w:val="2"/>
        </w:numPr>
        <w:spacing w:after="80" w:line="276"/>
      </w:pPr>
      <w:r>
        <w:rPr>
          <w:sz w:val="22"/>
          <w:szCs w:val="22"/>
        </w:rPr>
        <w:t xml:space="preserve">Incident response plan: Documented playbooks with defined escalation paths</w:t>
      </w:r>
    </w:p>
    <w:p>
      <w:r>
        <w:br w:type="page"/>
      </w:r>
    </w:p>
    <w:p>
      <w:pPr>
        <w:pStyle w:val="Heading1"/>
        <w:spacing w:before="360" w:after="200"/>
      </w:pPr>
      <w:r>
        <w:t xml:space="preserve">25. Appendix</w:t>
      </w:r>
    </w:p>
    <w:p>
      <w:pPr>
        <w:spacing w:after="120"/>
      </w:pPr>
    </w:p>
    <w:p>
      <w:pPr>
        <w:pStyle w:val="Heading2"/>
        <w:spacing w:before="280" w:after="160"/>
      </w:pPr>
      <w:r>
        <w:t xml:space="preserve">25.1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AML</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Anti-Money Laundering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Bill of Lading - shipping document detailing cargo transported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CBSA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Border Services Agency</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CBP</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 Customs and Border Protection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Revenue Agency</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ECCC</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Environment and Climate Change Canada</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EFT</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Electronic Funds Transfer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FINTRAC</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Financial Transactions and Reports Analysis Centre of Canada</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FTL</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Truckload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GMV</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Gross Merchandise Value</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GST/HST</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Goods and Services Tax / Harmonized Sales Tax</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HMS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Heavy Melting Steel (ISRI specification)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 Code</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Harmonized System Code for customs classification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Know Your Customer</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London Metal Exchange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Less Than Truckload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MCS</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Credit Score (300-850)</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MFA</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Multi-Factor Authentication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MPI</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Price Index</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OFAC</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Office of Foreign Assets Control (US Treasury)</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PAD</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Pre-Authorized Debit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PEP</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Politically Exposed Person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PIS</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Platform Integrity Score (0-100)</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PIPEDA</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Personal Information Protection and Electronic Documents Act</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POD</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Proof of Delivery</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RFQ</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Request for Quotation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Suspicious Transaction Report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TDGR</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Transportation of Dangerous Goods Regulations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USMCA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United States-Mexico-Canada Agreement</w:t>
            </w:r>
          </w:p>
        </w:tc>
      </w:tr>
    </w:tbl>
    <w:p>
      <w:pPr>
        <w:spacing w:after="120"/>
      </w:pPr>
    </w:p>
    <w:p>
      <w:pPr>
        <w:pStyle w:val="Heading2"/>
        <w:spacing w:before="280" w:after="160"/>
      </w:pPr>
      <w:r>
        <w:t xml:space="preserve">25.2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46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Mohamed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Initial system analysis document (18 sections)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February 2026</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Mohamed</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Enhanced with Dispute Resolution, Credit &amp; Trade Finance, Recurring Orders, Cross-Border Trade, Pricing Intelligence, Environmental Compliance, Chain of Custody, Mobile Strategy, Weight Discrepancy Resolution, and Commission Adjustment Logic (25 sections)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jc w:val="center"/>
    </w:pPr>
    <w:r>
      <w:rPr>
        <w:rFonts w:ascii="Arial" w:cs="Arial" w:eastAsia="Arial" w:hAnsi="Arial"/>
        <w:color w:val="888888"/>
        <w:sz w:val="16"/>
        <w:szCs w:val="16"/>
      </w:rPr>
      <w:t xml:space="preserve">Confidential - Matex B2B Marketplace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bCs/>
        <w:color w:val="1B4F72"/>
        <w:sz w:val="18"/>
        <w:szCs w:val="18"/>
      </w:rPr>
      <w:t xml:space="preserve">MATEX</w:t>
    </w:r>
    <w:r>
      <w:rPr>
        <w:rFonts w:ascii="Arial" w:cs="Arial" w:eastAsia="Arial" w:hAnsi="Arial"/>
        <w:color w:val="888888"/>
        <w:sz w:val="16"/>
        <w:szCs w:val="16"/>
      </w:rPr>
      <w:t xml:space="preserve">	System Analysis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2026-02-17T06:37:54.853Z</dcterms:created>
  <dcterms:modified xsi:type="dcterms:W3CDTF">2026-02-17T06:37:54.854Z</dcterms:modified>
</cp:coreProperties>
</file>

<file path=docProps/custom.xml><?xml version="1.0" encoding="utf-8"?>
<Properties xmlns="http://schemas.openxmlformats.org/officeDocument/2006/custom-properties" xmlns:vt="http://schemas.openxmlformats.org/officeDocument/2006/docPropsVTypes"/>
</file>