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proofErr w:type="gramStart"/>
      <w:r w:rsidRPr="00475DD8">
        <w:rPr>
          <w:rFonts w:ascii="Arial" w:hAnsi="Arial" w:cs="Arial"/>
          <w:szCs w:val="24"/>
        </w:rPr>
        <w:t>the</w:t>
      </w:r>
      <w:proofErr w:type="gramEnd"/>
      <w:r w:rsidRPr="00475DD8">
        <w:rPr>
          <w:rFonts w:ascii="Arial" w:hAnsi="Arial" w:cs="Arial"/>
          <w:szCs w:val="24"/>
        </w:rPr>
        <w:t xml:space="preserv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w:t>
      </w:r>
      <w:proofErr w:type="gramStart"/>
      <w:r w:rsidRPr="00475DD8">
        <w:rPr>
          <w:rFonts w:ascii="Arial" w:hAnsi="Arial" w:cs="Arial"/>
          <w:szCs w:val="24"/>
        </w:rPr>
        <w:t>in</w:t>
      </w:r>
      <w:proofErr w:type="gramEnd"/>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CA159A">
      <w:pPr>
        <w:pStyle w:val="Heading1"/>
      </w:pPr>
      <w:r>
        <w:lastRenderedPageBreak/>
        <w:t>Acknowledgements</w:t>
      </w:r>
    </w:p>
    <w:p w:rsidR="0020417A" w:rsidRDefault="0020417A" w:rsidP="0020417A"/>
    <w:p w:rsidR="0020417A" w:rsidRDefault="0020417A">
      <w:r>
        <w:br w:type="page"/>
      </w:r>
    </w:p>
    <w:p w:rsidR="0020417A" w:rsidRDefault="0020417A" w:rsidP="00CA159A">
      <w:pPr>
        <w:pStyle w:val="Heading1"/>
      </w:pPr>
      <w:r>
        <w:lastRenderedPageBreak/>
        <w:t>Abstract</w:t>
      </w:r>
    </w:p>
    <w:p w:rsidR="000E04CA" w:rsidRDefault="000E04CA" w:rsidP="000E04CA">
      <w:r>
        <w:t xml:space="preserve">Semiconductor manufacturing is the workhorse for a wide range of industries. It lies at the heart of consumer electronics, telecommunication equipment and medical devices. Most semiconductor electronics </w:t>
      </w:r>
      <w:proofErr w:type="gramStart"/>
      <w:r>
        <w:t>are made</w:t>
      </w:r>
      <w:proofErr w:type="gramEnd"/>
      <w:r>
        <w:t xml:space="preserve"> from Silicon, and are fabricated using CMOS technology. The versatility of semiconductor electronics stems from the ever-reducing cost of integrating more computing and memory functions on chip. The small cost for adding extra functions </w:t>
      </w:r>
      <w:proofErr w:type="gramStart"/>
      <w:r>
        <w:t>has been maintained</w:t>
      </w:r>
      <w:proofErr w:type="gramEnd"/>
      <w:r>
        <w:t xml:space="preserve">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w:t>
      </w:r>
      <w:proofErr w:type="gramStart"/>
      <w:r>
        <w:t>is celebrated</w:t>
      </w:r>
      <w:proofErr w:type="gramEnd"/>
      <w:r>
        <w:t xml:space="preserve">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w:t>
      </w:r>
      <w:proofErr w:type="gramStart"/>
      <w:r>
        <w:t>has been held</w:t>
      </w:r>
      <w:proofErr w:type="gramEnd"/>
      <w:r>
        <w:t xml:space="preserve"> back by a plethora of </w:t>
      </w:r>
      <w:proofErr w:type="spellStart"/>
      <w:r>
        <w:t>nonidealities</w:t>
      </w:r>
      <w:proofErr w:type="spellEnd"/>
      <w:r>
        <w:t xml:space="preserve">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w:t>
      </w:r>
      <w:proofErr w:type="spellStart"/>
      <w:r>
        <w:t>nonidealities</w:t>
      </w:r>
      <w:proofErr w:type="spellEnd"/>
      <w:r>
        <w:t xml:space="preserve">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w:t>
      </w:r>
      <w:proofErr w:type="gramStart"/>
      <w:r>
        <w:t>cross-coupling</w:t>
      </w:r>
      <w:proofErr w:type="gramEnd"/>
      <w:r>
        <w:t xml:space="preserve">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CA159A">
      <w:pPr>
        <w:pStyle w:val="Heading1"/>
      </w:pPr>
      <w:r>
        <w:lastRenderedPageBreak/>
        <w:t>Table of Contents</w:t>
      </w:r>
    </w:p>
    <w:p w:rsidR="0020417A" w:rsidRDefault="0020417A" w:rsidP="0020417A"/>
    <w:p w:rsidR="0020417A" w:rsidRDefault="0020417A">
      <w:r>
        <w:br w:type="page"/>
      </w:r>
    </w:p>
    <w:p w:rsidR="0020417A" w:rsidRDefault="0020417A" w:rsidP="00CA159A">
      <w:pPr>
        <w:pStyle w:val="Heading1"/>
      </w:pPr>
      <w:r>
        <w:lastRenderedPageBreak/>
        <w:t>List of Tables</w:t>
      </w:r>
    </w:p>
    <w:p w:rsidR="0020417A" w:rsidRDefault="0020417A" w:rsidP="0020417A"/>
    <w:p w:rsidR="0020417A" w:rsidRDefault="0020417A">
      <w:r>
        <w:br w:type="page"/>
      </w:r>
    </w:p>
    <w:p w:rsidR="0020417A" w:rsidRDefault="0020417A" w:rsidP="00CA159A">
      <w:pPr>
        <w:pStyle w:val="Heading1"/>
      </w:pPr>
      <w:r>
        <w:lastRenderedPageBreak/>
        <w:t>List of Figures</w:t>
      </w:r>
    </w:p>
    <w:p w:rsidR="0020417A" w:rsidRDefault="0020417A" w:rsidP="0020417A"/>
    <w:p w:rsidR="008111A6" w:rsidRDefault="008111A6"/>
    <w:p w:rsidR="008D38F9" w:rsidRDefault="008D38F9" w:rsidP="00CA159A">
      <w:pPr>
        <w:pStyle w:val="Heading1"/>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A30247">
      <w:pPr>
        <w:pStyle w:val="ChapterHeadings"/>
      </w:pPr>
      <w:r w:rsidRPr="009F5012">
        <w:lastRenderedPageBreak/>
        <w:t>Introduction</w:t>
      </w:r>
    </w:p>
    <w:p w:rsidR="00C1144D" w:rsidRPr="00C1144D" w:rsidRDefault="00C1144D" w:rsidP="00C1144D">
      <w:r>
        <w:t>The Semiconductor Industry has evolved over the d</w:t>
      </w:r>
    </w:p>
    <w:p w:rsidR="009F5012" w:rsidRDefault="009F5012" w:rsidP="006623AA">
      <w:pPr>
        <w:pStyle w:val="Heading2"/>
      </w:pPr>
      <w:r>
        <w:t>Economics of Scaling</w:t>
      </w:r>
      <w:r w:rsidR="00FE05D7">
        <w:t xml:space="preserve"> and Moore’s Law</w:t>
      </w:r>
    </w:p>
    <w:p w:rsidR="00FE05D7" w:rsidRDefault="00FE05D7" w:rsidP="006623AA">
      <w:pPr>
        <w:pStyle w:val="Heading2"/>
      </w:pPr>
      <w:r>
        <w:t>Beyond-CMOS Materials and Devices</w:t>
      </w:r>
    </w:p>
    <w:p w:rsidR="00000977" w:rsidRPr="00000977" w:rsidRDefault="00000977" w:rsidP="006623AA">
      <w:pPr>
        <w:pStyle w:val="Heading2"/>
      </w:pPr>
      <w:r>
        <w:t>Graphene as a Beyond-CMOS Material</w:t>
      </w:r>
    </w:p>
    <w:p w:rsidR="00BA00E5" w:rsidRPr="00BA00E5" w:rsidRDefault="00BA00E5" w:rsidP="006623AA">
      <w:pPr>
        <w:pStyle w:val="Heading2"/>
      </w:pPr>
      <w:r>
        <w:t>Overview of Document</w:t>
      </w:r>
    </w:p>
    <w:p w:rsidR="00B66FD9" w:rsidRDefault="00B66FD9">
      <w:r>
        <w:br w:type="page"/>
      </w:r>
    </w:p>
    <w:p w:rsidR="00D64B58" w:rsidRDefault="00D64B58" w:rsidP="00CA159A">
      <w:pPr>
        <w:pStyle w:val="Heading1"/>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A30247">
      <w:pPr>
        <w:pStyle w:val="ChapterHeadings"/>
      </w:pPr>
      <w:r>
        <w:lastRenderedPageBreak/>
        <w:t>The Electronic Properties of Graphene</w:t>
      </w:r>
    </w:p>
    <w:p w:rsidR="00000977" w:rsidRDefault="00000977" w:rsidP="006623AA">
      <w:pPr>
        <w:pStyle w:val="Heading2"/>
      </w:pPr>
      <w:r>
        <w:t>Electronic Band Structure of Graphene</w:t>
      </w:r>
    </w:p>
    <w:p w:rsidR="00000977" w:rsidRDefault="00000977" w:rsidP="006623AA">
      <w:pPr>
        <w:pStyle w:val="Heading2"/>
      </w:pPr>
      <w:r>
        <w:t>Klein-Tunneling and the Absence of Backscattering</w:t>
      </w:r>
    </w:p>
    <w:p w:rsidR="00D00DA9" w:rsidRPr="00D00DA9" w:rsidRDefault="00D00DA9" w:rsidP="006623AA">
      <w:pPr>
        <w:pStyle w:val="Heading2"/>
      </w:pPr>
      <w:r>
        <w:t>The Role of the Substrate</w:t>
      </w:r>
    </w:p>
    <w:p w:rsidR="0034034B" w:rsidRDefault="0034034B" w:rsidP="006623AA">
      <w:pPr>
        <w:pStyle w:val="Heading2"/>
      </w:pPr>
      <w:r>
        <w:t>Charge Transport in CVD Graphene</w:t>
      </w:r>
    </w:p>
    <w:p w:rsidR="008F62A8" w:rsidRPr="008F62A8" w:rsidRDefault="008F62A8" w:rsidP="006623AA">
      <w:pPr>
        <w:pStyle w:val="Heading2"/>
      </w:pPr>
      <w:r>
        <w:t>Contact-Induced Doping</w:t>
      </w:r>
    </w:p>
    <w:p w:rsidR="0031648C" w:rsidRDefault="0031648C" w:rsidP="006623AA">
      <w:pPr>
        <w:pStyle w:val="Heading2"/>
      </w:pPr>
      <w:r>
        <w:t>Characterization of Graphene</w:t>
      </w:r>
    </w:p>
    <w:p w:rsidR="0031648C" w:rsidRDefault="0031648C" w:rsidP="0031648C">
      <w:pPr>
        <w:pStyle w:val="Heading3"/>
      </w:pPr>
      <w:r>
        <w:t>Raman Analysis</w:t>
      </w:r>
    </w:p>
    <w:p w:rsidR="0031648C" w:rsidRPr="0031648C" w:rsidRDefault="0031648C" w:rsidP="0031648C">
      <w:pPr>
        <w:pStyle w:val="Heading3"/>
      </w:pPr>
      <w:r>
        <w:t>Constant Mobility Model</w:t>
      </w:r>
    </w:p>
    <w:p w:rsidR="00B66FD9" w:rsidRDefault="00B66FD9">
      <w:r>
        <w:br w:type="page"/>
      </w:r>
    </w:p>
    <w:p w:rsidR="00D64B58" w:rsidRDefault="00D64B58" w:rsidP="00CA159A">
      <w:pPr>
        <w:pStyle w:val="Heading1"/>
        <w:sectPr w:rsidR="00D64B58" w:rsidSect="00D60E7D">
          <w:pgSz w:w="12240" w:h="15840"/>
          <w:pgMar w:top="1440" w:right="1440" w:bottom="1440" w:left="1440" w:header="720" w:footer="720" w:gutter="0"/>
          <w:cols w:space="720"/>
          <w:titlePg/>
          <w:docGrid w:linePitch="326"/>
        </w:sectPr>
      </w:pPr>
    </w:p>
    <w:p w:rsidR="00B66FD9" w:rsidRDefault="00B66FD9" w:rsidP="00A30247">
      <w:pPr>
        <w:pStyle w:val="ChapterHeadings"/>
      </w:pPr>
      <w:r>
        <w:lastRenderedPageBreak/>
        <w:t>All-Graphene Neuromorphic Computing Architectures</w:t>
      </w:r>
    </w:p>
    <w:p w:rsidR="00EB2546" w:rsidRDefault="00EB2546" w:rsidP="006623AA">
      <w:pPr>
        <w:pStyle w:val="Heading2"/>
      </w:pPr>
      <w:r>
        <w:t>Cellular Neural Networks (CNNs)</w:t>
      </w:r>
    </w:p>
    <w:p w:rsidR="00EB2546" w:rsidRDefault="00EB2546" w:rsidP="006623AA">
      <w:pPr>
        <w:pStyle w:val="Heading2"/>
      </w:pPr>
      <w:r>
        <w:t>All-Resistance CNNs</w:t>
      </w:r>
    </w:p>
    <w:p w:rsidR="00632C08" w:rsidRDefault="00632C08" w:rsidP="006623AA">
      <w:pPr>
        <w:pStyle w:val="Heading2"/>
      </w:pPr>
      <w:r>
        <w:t>Graphene Neurons and Synapses</w:t>
      </w:r>
    </w:p>
    <w:p w:rsidR="00E46C40" w:rsidRDefault="00E46C40" w:rsidP="006623AA">
      <w:pPr>
        <w:pStyle w:val="Heading2"/>
      </w:pPr>
      <w:r>
        <w:t>Measurement Results</w:t>
      </w:r>
    </w:p>
    <w:p w:rsidR="00E46C40" w:rsidRPr="00E46C40" w:rsidRDefault="00E46C40" w:rsidP="006623AA">
      <w:pPr>
        <w:pStyle w:val="Heading2"/>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A30247">
      <w:pPr>
        <w:pStyle w:val="ChapterHeadings"/>
      </w:pPr>
      <w:r>
        <w:lastRenderedPageBreak/>
        <w:t>Graphene Low-Loss Diodes</w:t>
      </w:r>
    </w:p>
    <w:p w:rsidR="00E46C40" w:rsidRDefault="00E46C40" w:rsidP="006623AA">
      <w:pPr>
        <w:pStyle w:val="Heading2"/>
      </w:pPr>
      <w:r>
        <w:t>Geometric Graphene Diodes</w:t>
      </w:r>
    </w:p>
    <w:p w:rsidR="00E46C40" w:rsidRDefault="00E46C40" w:rsidP="006623AA">
      <w:pPr>
        <w:pStyle w:val="Heading2"/>
      </w:pPr>
      <w:r>
        <w:t>Oblique Incidence Diodes</w:t>
      </w:r>
    </w:p>
    <w:p w:rsidR="002D6C6B" w:rsidRDefault="00E46C40" w:rsidP="006623AA">
      <w:pPr>
        <w:pStyle w:val="Heading2"/>
      </w:pPr>
      <w:r>
        <w:t>Performance Limitations</w:t>
      </w:r>
    </w:p>
    <w:p w:rsidR="00E46C40" w:rsidRDefault="002D6C6B" w:rsidP="002D6C6B">
      <w:pPr>
        <w:pStyle w:val="Heading3"/>
      </w:pPr>
      <w:r>
        <w:t>Lead Resistance</w:t>
      </w:r>
    </w:p>
    <w:p w:rsidR="002D6C6B" w:rsidRPr="00E46C40" w:rsidRDefault="002D6C6B" w:rsidP="002D6C6B">
      <w:pPr>
        <w:pStyle w:val="Heading3"/>
      </w:pPr>
      <w:r>
        <w:t>Momentum Distribution Smearing by Scattering</w:t>
      </w:r>
    </w:p>
    <w:p w:rsidR="00E46C40" w:rsidRDefault="00E46C40" w:rsidP="006623AA">
      <w:pPr>
        <w:pStyle w:val="Heading2"/>
      </w:pPr>
      <w:r>
        <w:t>Measurement Results</w:t>
      </w:r>
    </w:p>
    <w:p w:rsidR="002D6C6B" w:rsidRPr="002D6C6B" w:rsidRDefault="002D6C6B" w:rsidP="006623AA">
      <w:pPr>
        <w:pStyle w:val="Heading2"/>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8F62A8">
      <w:pPr>
        <w:pStyle w:val="ChapterHeadings"/>
      </w:pPr>
      <w:r>
        <w:lastRenderedPageBreak/>
        <w:t>Diffusive-Transport Graphene Couplers</w:t>
      </w:r>
    </w:p>
    <w:p w:rsidR="00417028" w:rsidRDefault="004559E7" w:rsidP="0057340A">
      <w:r>
        <w:t xml:space="preserve">The </w:t>
      </w:r>
      <w:r w:rsidR="00E85894">
        <w:t>similarity between the dispersion relation of photons and charge carriers in graphene points designers to design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FB5998">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use of the coupled-mode theory. A direct consequence of this phase randomization is losing the spatial periodicity of the coupling coefficient predicted in ballistic devices.</w:t>
      </w:r>
    </w:p>
    <w:p w:rsidR="00BB09BB" w:rsidRDefault="008B2D87" w:rsidP="00417028">
      <w:r>
        <w:t xml:space="preserve"> </w:t>
      </w:r>
      <w:r w:rsidR="00417028">
        <w:t>Modeling of resistive coupling is crucial for deeply scaled interconnects, in which transport will inadvertently be diffusive unless methods for reducing line-edge roughness induced-scattering are developed</w:t>
      </w:r>
      <w:r w:rsidR="00417028">
        <w:fldChar w:fldCharType="begin" w:fldLock="1"/>
      </w:r>
      <w:r w:rsidR="00FB5998">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"[5]\u2013[7]"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w:t>
      </w:r>
      <w:r w:rsidR="00417028">
        <w:t xml:space="preserve"> </w:t>
      </w:r>
      <w:r w:rsidR="00BB09BB">
        <w:t>Graphene interconnects in close proximity has been studied previously to evaluate their cross-talk performance</w:t>
      </w:r>
      <w:r w:rsidR="00BB09BB">
        <w:fldChar w:fldCharType="begin" w:fldLock="1"/>
      </w:r>
      <w:r w:rsidR="00FB5998">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"[8]\u2013[14]"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xml:space="preserve">. Prior work focused on analyzing the delay and energy metrics of a single graphene interconnect, or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w:t>
      </w:r>
      <w:proofErr w:type="spellStart"/>
      <w:r w:rsidR="0032739E">
        <w:t>nonidealities</w:t>
      </w:r>
      <w:proofErr w:type="spellEnd"/>
      <w:r w:rsidR="0032739E">
        <w:t xml:space="preserve">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bookmarkStart w:id="0" w:name="_GoBack"/>
      <w:bookmarkEnd w:id="0"/>
    </w:p>
    <w:p w:rsidR="006623AA" w:rsidRDefault="006623AA" w:rsidP="004D425E">
      <w:pPr>
        <w:pStyle w:val="Heading2"/>
      </w:pPr>
      <w:r>
        <w:t xml:space="preserve">Modeling Diffusive-Transport </w:t>
      </w:r>
      <w:r w:rsidR="004D425E">
        <w:t xml:space="preserve">Current </w:t>
      </w:r>
      <w:r>
        <w:t>Coupling</w:t>
      </w:r>
    </w:p>
    <w:p w:rsidR="004D425E" w:rsidRDefault="004D425E" w:rsidP="004D425E">
      <w:pPr>
        <w:pStyle w:val="Heading2"/>
      </w:pPr>
      <w:r>
        <w:t>Dependence Current Coupling Coefficient on Coupling Distance</w:t>
      </w:r>
    </w:p>
    <w:p w:rsidR="004D425E" w:rsidRPr="004D425E" w:rsidRDefault="004D425E" w:rsidP="004D425E">
      <w:pPr>
        <w:pStyle w:val="Heading2"/>
      </w:pPr>
      <w:r>
        <w:t>Impact of Current Coupling on Deeply Scaled Interconnects</w:t>
      </w:r>
    </w:p>
    <w:p w:rsidR="004D425E" w:rsidRPr="004D425E" w:rsidRDefault="004D425E" w:rsidP="004D425E">
      <w:pPr>
        <w:pStyle w:val="Heading2"/>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8F62A8">
      <w:pPr>
        <w:pStyle w:val="ChapterHeadings"/>
      </w:pPr>
      <w:r>
        <w:lastRenderedPageBreak/>
        <w:t>Current Technological Limitations on Graphene Devices and Circuits</w:t>
      </w:r>
    </w:p>
    <w:p w:rsidR="008F62A8" w:rsidRDefault="008F62A8" w:rsidP="006623AA">
      <w:pPr>
        <w:pStyle w:val="Heading2"/>
      </w:pPr>
      <w:r>
        <w:t>Contact Engineering</w:t>
      </w:r>
    </w:p>
    <w:p w:rsidR="008F62A8" w:rsidRPr="008F62A8" w:rsidRDefault="008F62A8" w:rsidP="008F62A8">
      <w:pPr>
        <w:pStyle w:val="Heading3"/>
      </w:pPr>
      <w:r>
        <w:t>Electrical Resistance</w:t>
      </w:r>
    </w:p>
    <w:p w:rsidR="008F62A8" w:rsidRDefault="008F62A8" w:rsidP="008F62A8">
      <w:pPr>
        <w:pStyle w:val="Heading3"/>
      </w:pPr>
      <w:r>
        <w:t>Thermal Interface Conductance</w:t>
      </w:r>
    </w:p>
    <w:p w:rsidR="00BC4C90" w:rsidRDefault="008F62A8" w:rsidP="006623AA">
      <w:pPr>
        <w:pStyle w:val="Heading2"/>
      </w:pPr>
      <w:r>
        <w:t>Interface Roughness</w:t>
      </w:r>
    </w:p>
    <w:p w:rsidR="00BC4C90" w:rsidRDefault="00BC4C90" w:rsidP="006623AA">
      <w:pPr>
        <w:pStyle w:val="Heading2"/>
      </w:pPr>
      <w:r>
        <w:t>Stress in dual-gated Graphene FETs during Processing</w:t>
      </w:r>
    </w:p>
    <w:p w:rsidR="00BC4C90" w:rsidRPr="00BC4C90" w:rsidRDefault="00BC4C90" w:rsidP="006623AA">
      <w:pPr>
        <w:pStyle w:val="Heading2"/>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A30247">
      <w:pPr>
        <w:pStyle w:val="ChapterHeadings"/>
      </w:pPr>
      <w:r>
        <w:lastRenderedPageBreak/>
        <w:t>Conclusion and Future Work</w:t>
      </w:r>
    </w:p>
    <w:p w:rsidR="004A4501" w:rsidRDefault="004A4501" w:rsidP="006623AA">
      <w:pPr>
        <w:pStyle w:val="Heading2"/>
      </w:pPr>
      <w:r>
        <w:t>Alloyed Contacts for Optimized Thermal and Electrical Contact Resistance</w:t>
      </w:r>
    </w:p>
    <w:p w:rsidR="004A4501" w:rsidRDefault="004A4501" w:rsidP="006623AA">
      <w:pPr>
        <w:pStyle w:val="Heading2"/>
      </w:pPr>
      <w:r>
        <w:t xml:space="preserve">CVD Graphene over CVD </w:t>
      </w:r>
      <w:proofErr w:type="spellStart"/>
      <w:r>
        <w:t>hBN</w:t>
      </w:r>
      <w:proofErr w:type="spellEnd"/>
    </w:p>
    <w:p w:rsidR="004A4501" w:rsidRPr="004A4501" w:rsidRDefault="004A4501" w:rsidP="006623AA">
      <w:pPr>
        <w:pStyle w:val="Heading2"/>
      </w:pPr>
      <w:r>
        <w:t>Mixing 2D Materials for Optimized Contacts</w:t>
      </w:r>
    </w:p>
    <w:p w:rsidR="00594D04" w:rsidRPr="00594D04" w:rsidRDefault="00594D04" w:rsidP="00594D04"/>
    <w:p w:rsidR="00D60E7D" w:rsidRDefault="00D60E7D" w:rsidP="00D60E7D"/>
    <w:p w:rsidR="00915CB2" w:rsidRPr="00915CB2" w:rsidRDefault="00915CB2" w:rsidP="00A30247">
      <w:pPr>
        <w:pStyle w:val="ChapterHeadings"/>
        <w:sectPr w:rsidR="00915CB2" w:rsidRPr="00915CB2" w:rsidSect="00D60E7D">
          <w:pgSz w:w="12240" w:h="15840"/>
          <w:pgMar w:top="1440" w:right="1440" w:bottom="1440" w:left="1440" w:header="720" w:footer="720" w:gutter="0"/>
          <w:cols w:space="720"/>
          <w:titlePg/>
          <w:docGrid w:linePitch="326"/>
        </w:sectPr>
      </w:pPr>
    </w:p>
    <w:p w:rsidR="00020FDF" w:rsidRDefault="008F16C4" w:rsidP="00CA159A">
      <w:pPr>
        <w:pStyle w:val="Heading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0E7D92">
      <w:pPr>
        <w:pStyle w:val="Appendices"/>
      </w:pPr>
      <w:r>
        <w:lastRenderedPageBreak/>
        <w:t xml:space="preserve">Graphene </w:t>
      </w:r>
      <w:r w:rsidRPr="00E612D2">
        <w:t>Processing</w:t>
      </w:r>
    </w:p>
    <w:p w:rsidR="005F5DBD" w:rsidRDefault="005F5DBD" w:rsidP="006623AA">
      <w:pPr>
        <w:pStyle w:val="Heading2"/>
        <w:numPr>
          <w:ilvl w:val="1"/>
          <w:numId w:val="45"/>
        </w:numPr>
      </w:pPr>
      <w:r>
        <w:t>Preprocessing Anneal</w:t>
      </w:r>
    </w:p>
    <w:p w:rsidR="00795535" w:rsidRDefault="005A5660" w:rsidP="006623AA">
      <w:pPr>
        <w:pStyle w:val="Heading2"/>
        <w:numPr>
          <w:ilvl w:val="1"/>
          <w:numId w:val="45"/>
        </w:numPr>
      </w:pPr>
      <w:r w:rsidRPr="005A5660">
        <w:t>Photolithography</w:t>
      </w:r>
    </w:p>
    <w:p w:rsidR="00795535" w:rsidRDefault="005A5660" w:rsidP="006623AA">
      <w:pPr>
        <w:pStyle w:val="Heading2"/>
        <w:numPr>
          <w:ilvl w:val="1"/>
          <w:numId w:val="45"/>
        </w:numPr>
      </w:pPr>
      <w:r>
        <w:t>Electron-Beam Lithography</w:t>
      </w:r>
    </w:p>
    <w:p w:rsidR="00795535" w:rsidRDefault="005A5660" w:rsidP="006623AA">
      <w:pPr>
        <w:pStyle w:val="Heading2"/>
        <w:numPr>
          <w:ilvl w:val="1"/>
          <w:numId w:val="45"/>
        </w:numPr>
      </w:pPr>
      <w:r>
        <w:t>Electron-Beam Evaporation</w:t>
      </w:r>
    </w:p>
    <w:p w:rsidR="00F47C0C" w:rsidRPr="00F47C0C" w:rsidRDefault="00CA159A" w:rsidP="006623AA">
      <w:pPr>
        <w:pStyle w:val="Heading2"/>
        <w:numPr>
          <w:ilvl w:val="1"/>
          <w:numId w:val="45"/>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0E7D92">
      <w:pPr>
        <w:pStyle w:val="Appendices"/>
      </w:pPr>
      <w:r>
        <w:t>Fabrication of a Dual-Gated Graphene FET</w:t>
      </w:r>
    </w:p>
    <w:p w:rsidR="002B6276" w:rsidRDefault="002B6276" w:rsidP="002B6276"/>
    <w:p w:rsidR="00A30247" w:rsidRDefault="00A30247" w:rsidP="000E7D92">
      <w:pPr>
        <w:pStyle w:val="Appendices"/>
      </w:pPr>
      <w:r>
        <w:t>Measurement Setup for Dual-Gated Graphene FETs</w:t>
      </w:r>
    </w:p>
    <w:p w:rsidR="00A30247" w:rsidRDefault="00A30247" w:rsidP="00A30247"/>
    <w:p w:rsidR="00A30247" w:rsidRDefault="00A30247" w:rsidP="000E7D92">
      <w:pPr>
        <w:pStyle w:val="Appendices"/>
      </w:pPr>
      <w:r>
        <w:t>Measurement Setup for Graphene Diodes</w:t>
      </w:r>
    </w:p>
    <w:p w:rsidR="00A30247" w:rsidRPr="00A30247" w:rsidRDefault="00A30247" w:rsidP="00C905F9">
      <w:pPr>
        <w:ind w:firstLine="0"/>
        <w:sectPr w:rsidR="00A30247" w:rsidRPr="00A30247" w:rsidSect="008F16C4">
          <w:pgSz w:w="12240" w:h="15840"/>
          <w:pgMar w:top="1440" w:right="1440" w:bottom="1440" w:left="1440" w:header="720" w:footer="720" w:gutter="0"/>
          <w:cols w:space="720"/>
          <w:titlePg/>
          <w:docGrid w:linePitch="326"/>
        </w:sectPr>
      </w:pPr>
    </w:p>
    <w:p w:rsidR="00D64B58" w:rsidRPr="00D64B58" w:rsidRDefault="00D64B58" w:rsidP="00CA159A">
      <w:pPr>
        <w:pStyle w:val="Heading1"/>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B08" w:rsidRDefault="00920B08" w:rsidP="0020417A">
      <w:r>
        <w:separator/>
      </w:r>
    </w:p>
  </w:endnote>
  <w:endnote w:type="continuationSeparator" w:id="0">
    <w:p w:rsidR="00920B08" w:rsidRDefault="00920B08"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041012"/>
      <w:docPartObj>
        <w:docPartGallery w:val="Page Numbers (Bottom of Page)"/>
        <w:docPartUnique/>
      </w:docPartObj>
    </w:sdtPr>
    <w:sdtEndPr>
      <w:rPr>
        <w:noProof/>
      </w:rPr>
    </w:sdtEndPr>
    <w:sdtContent>
      <w:p w:rsidR="004559E7" w:rsidRDefault="004559E7">
        <w:pPr>
          <w:pStyle w:val="Footer"/>
          <w:jc w:val="center"/>
        </w:pPr>
        <w:r>
          <w:fldChar w:fldCharType="begin"/>
        </w:r>
        <w:r w:rsidRPr="001F6458">
          <w:instrText xml:space="preserve"> PAGE   \* MERGEFORMAT </w:instrText>
        </w:r>
        <w:r>
          <w:fldChar w:fldCharType="separate"/>
        </w:r>
        <w:r w:rsidR="00152DBE">
          <w:rPr>
            <w:noProof/>
          </w:rPr>
          <w:t>6</w:t>
        </w:r>
        <w:r>
          <w:rPr>
            <w:noProof/>
          </w:rPr>
          <w:fldChar w:fldCharType="end"/>
        </w:r>
      </w:p>
    </w:sdtContent>
  </w:sdt>
  <w:p w:rsidR="004559E7" w:rsidRDefault="00455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E7" w:rsidRDefault="004559E7">
    <w:pPr>
      <w:pStyle w:val="Footer"/>
      <w:jc w:val="center"/>
    </w:pPr>
  </w:p>
  <w:p w:rsidR="004559E7" w:rsidRDefault="00455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93812"/>
      <w:docPartObj>
        <w:docPartGallery w:val="Page Numbers (Bottom of Page)"/>
        <w:docPartUnique/>
      </w:docPartObj>
    </w:sdtPr>
    <w:sdtEndPr>
      <w:rPr>
        <w:noProof/>
      </w:rPr>
    </w:sdtEndPr>
    <w:sdtContent>
      <w:p w:rsidR="004559E7" w:rsidRDefault="004559E7">
        <w:pPr>
          <w:pStyle w:val="Footer"/>
          <w:jc w:val="center"/>
        </w:pPr>
        <w:r>
          <w:fldChar w:fldCharType="begin"/>
        </w:r>
        <w:r w:rsidRPr="008D38F9">
          <w:instrText xml:space="preserve"> PAGE   \* MERGEFORMAT </w:instrText>
        </w:r>
        <w:r>
          <w:fldChar w:fldCharType="separate"/>
        </w:r>
        <w:r w:rsidR="00152DBE">
          <w:rPr>
            <w:noProof/>
          </w:rPr>
          <w:t>5</w:t>
        </w:r>
        <w:r>
          <w:rPr>
            <w:noProof/>
          </w:rPr>
          <w:fldChar w:fldCharType="end"/>
        </w:r>
      </w:p>
    </w:sdtContent>
  </w:sdt>
  <w:p w:rsidR="004559E7" w:rsidRDefault="00455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B08" w:rsidRDefault="00920B08" w:rsidP="0020417A">
      <w:r>
        <w:separator/>
      </w:r>
    </w:p>
  </w:footnote>
  <w:footnote w:type="continuationSeparator" w:id="0">
    <w:p w:rsidR="00920B08" w:rsidRDefault="00920B08"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6C4"/>
    <w:multiLevelType w:val="multilevel"/>
    <w:tmpl w:val="99142690"/>
    <w:numStyleLink w:val="AppendixStyle"/>
  </w:abstractNum>
  <w:abstractNum w:abstractNumId="1" w15:restartNumberingAfterBreak="0">
    <w:nsid w:val="0BAD0DD5"/>
    <w:multiLevelType w:val="multilevel"/>
    <w:tmpl w:val="651A331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3" w15:restartNumberingAfterBreak="0">
    <w:nsid w:val="13402DC8"/>
    <w:multiLevelType w:val="multilevel"/>
    <w:tmpl w:val="99142690"/>
    <w:numStyleLink w:val="AppendixStyle"/>
  </w:abstractNum>
  <w:abstractNum w:abstractNumId="4" w15:restartNumberingAfterBreak="0">
    <w:nsid w:val="14BB708C"/>
    <w:multiLevelType w:val="multilevel"/>
    <w:tmpl w:val="99142690"/>
    <w:numStyleLink w:val="AppendixStyle"/>
  </w:abstractNum>
  <w:abstractNum w:abstractNumId="5" w15:restartNumberingAfterBreak="0">
    <w:nsid w:val="176E1292"/>
    <w:multiLevelType w:val="multilevel"/>
    <w:tmpl w:val="66100900"/>
    <w:numStyleLink w:val="HeadingsStyle"/>
  </w:abstractNum>
  <w:abstractNum w:abstractNumId="6" w15:restartNumberingAfterBreak="0">
    <w:nsid w:val="18273443"/>
    <w:multiLevelType w:val="multilevel"/>
    <w:tmpl w:val="66100900"/>
    <w:styleLink w:val="HeadingsStyle"/>
    <w:lvl w:ilvl="0">
      <w:start w:val="1"/>
      <w:numFmt w:val="decimal"/>
      <w:pStyle w:val="ChapterHeadings"/>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7" w15:restartNumberingAfterBreak="0">
    <w:nsid w:val="1A810B7A"/>
    <w:multiLevelType w:val="multilevel"/>
    <w:tmpl w:val="66100900"/>
    <w:numStyleLink w:val="HeadingsStyle"/>
  </w:abstractNum>
  <w:abstractNum w:abstractNumId="8" w15:restartNumberingAfterBreak="0">
    <w:nsid w:val="1EA8537B"/>
    <w:multiLevelType w:val="multilevel"/>
    <w:tmpl w:val="99142690"/>
    <w:numStyleLink w:val="AppendixStyle"/>
  </w:abstractNum>
  <w:abstractNum w:abstractNumId="9" w15:restartNumberingAfterBreak="0">
    <w:nsid w:val="21142C93"/>
    <w:multiLevelType w:val="multilevel"/>
    <w:tmpl w:val="99142690"/>
    <w:numStyleLink w:val="AppendixStyle"/>
  </w:abstractNum>
  <w:abstractNum w:abstractNumId="10" w15:restartNumberingAfterBreak="0">
    <w:nsid w:val="23372B85"/>
    <w:multiLevelType w:val="multilevel"/>
    <w:tmpl w:val="99142690"/>
    <w:numStyleLink w:val="AppendixStyle"/>
  </w:abstractNum>
  <w:abstractNum w:abstractNumId="11" w15:restartNumberingAfterBreak="0">
    <w:nsid w:val="23B05E0D"/>
    <w:multiLevelType w:val="multilevel"/>
    <w:tmpl w:val="7E10CFA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782BEA"/>
    <w:multiLevelType w:val="singleLevel"/>
    <w:tmpl w:val="D848EA0E"/>
    <w:lvl w:ilvl="0">
      <w:start w:val="1"/>
      <w:numFmt w:val="upperLetter"/>
      <w:lvlText w:val="Appendix %1)"/>
      <w:lvlJc w:val="left"/>
      <w:pPr>
        <w:ind w:left="720" w:hanging="360"/>
      </w:pPr>
      <w:rPr>
        <w:rFonts w:hint="default"/>
      </w:rPr>
    </w:lvl>
  </w:abstractNum>
  <w:abstractNum w:abstractNumId="13" w15:restartNumberingAfterBreak="0">
    <w:nsid w:val="263C1463"/>
    <w:multiLevelType w:val="multilevel"/>
    <w:tmpl w:val="99142690"/>
    <w:numStyleLink w:val="AppendixStyle"/>
  </w:abstractNum>
  <w:abstractNum w:abstractNumId="14" w15:restartNumberingAfterBreak="0">
    <w:nsid w:val="2DEE4488"/>
    <w:multiLevelType w:val="hybridMultilevel"/>
    <w:tmpl w:val="3314E51E"/>
    <w:lvl w:ilvl="0" w:tplc="1EB6AD7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271E1"/>
    <w:multiLevelType w:val="multilevel"/>
    <w:tmpl w:val="99142690"/>
    <w:numStyleLink w:val="AppendixStyle"/>
  </w:abstractNum>
  <w:abstractNum w:abstractNumId="16" w15:restartNumberingAfterBreak="0">
    <w:nsid w:val="31FC3AC8"/>
    <w:multiLevelType w:val="multilevel"/>
    <w:tmpl w:val="FA506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4120F6"/>
    <w:multiLevelType w:val="multilevel"/>
    <w:tmpl w:val="B7D87ADA"/>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D33820"/>
    <w:multiLevelType w:val="multilevel"/>
    <w:tmpl w:val="66100900"/>
    <w:numStyleLink w:val="HeadingsStyle"/>
  </w:abstractNum>
  <w:abstractNum w:abstractNumId="19" w15:restartNumberingAfterBreak="0">
    <w:nsid w:val="35890DB2"/>
    <w:multiLevelType w:val="multilevel"/>
    <w:tmpl w:val="99142690"/>
    <w:numStyleLink w:val="AppendixStyle"/>
  </w:abstractNum>
  <w:abstractNum w:abstractNumId="20" w15:restartNumberingAfterBreak="0">
    <w:nsid w:val="3EEE630F"/>
    <w:multiLevelType w:val="multilevel"/>
    <w:tmpl w:val="99142690"/>
    <w:numStyleLink w:val="AppendixStyle"/>
  </w:abstractNum>
  <w:abstractNum w:abstractNumId="21" w15:restartNumberingAfterBreak="0">
    <w:nsid w:val="42795D9D"/>
    <w:multiLevelType w:val="multilevel"/>
    <w:tmpl w:val="99142690"/>
    <w:numStyleLink w:val="AppendixStyle"/>
  </w:abstractNum>
  <w:abstractNum w:abstractNumId="22" w15:restartNumberingAfterBreak="0">
    <w:nsid w:val="471D5659"/>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BBC2323"/>
    <w:multiLevelType w:val="multilevel"/>
    <w:tmpl w:val="1D7C953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18B1037"/>
    <w:multiLevelType w:val="hybridMultilevel"/>
    <w:tmpl w:val="A03A3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7253C7"/>
    <w:multiLevelType w:val="multilevel"/>
    <w:tmpl w:val="99142690"/>
    <w:numStyleLink w:val="AppendixStyle"/>
  </w:abstractNum>
  <w:abstractNum w:abstractNumId="26" w15:restartNumberingAfterBreak="0">
    <w:nsid w:val="54AF06A5"/>
    <w:multiLevelType w:val="multilevel"/>
    <w:tmpl w:val="66100900"/>
    <w:numStyleLink w:val="HeadingsStyle"/>
  </w:abstractNum>
  <w:abstractNum w:abstractNumId="27" w15:restartNumberingAfterBreak="0">
    <w:nsid w:val="555F556A"/>
    <w:multiLevelType w:val="multilevel"/>
    <w:tmpl w:val="67AE1CB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E74D4C"/>
    <w:multiLevelType w:val="multilevel"/>
    <w:tmpl w:val="99142690"/>
    <w:numStyleLink w:val="AppendixStyle"/>
  </w:abstractNum>
  <w:abstractNum w:abstractNumId="29" w15:restartNumberingAfterBreak="0">
    <w:nsid w:val="5A5F2B0D"/>
    <w:multiLevelType w:val="multilevel"/>
    <w:tmpl w:val="3528BCB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abstractNum w:abstractNumId="31" w15:restartNumberingAfterBreak="0">
    <w:nsid w:val="619C63DF"/>
    <w:multiLevelType w:val="multilevel"/>
    <w:tmpl w:val="99142690"/>
    <w:numStyleLink w:val="AppendixStyle"/>
  </w:abstractNum>
  <w:abstractNum w:abstractNumId="32" w15:restartNumberingAfterBreak="0">
    <w:nsid w:val="62A94194"/>
    <w:multiLevelType w:val="multilevel"/>
    <w:tmpl w:val="99142690"/>
    <w:numStyleLink w:val="AppendixStyle"/>
  </w:abstractNum>
  <w:abstractNum w:abstractNumId="33" w15:restartNumberingAfterBreak="0">
    <w:nsid w:val="682B14E2"/>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9D6BF6"/>
    <w:multiLevelType w:val="multilevel"/>
    <w:tmpl w:val="99142690"/>
    <w:numStyleLink w:val="AppendixStyle"/>
  </w:abstractNum>
  <w:abstractNum w:abstractNumId="35" w15:restartNumberingAfterBreak="0">
    <w:nsid w:val="6E6A2C41"/>
    <w:multiLevelType w:val="multilevel"/>
    <w:tmpl w:val="99142690"/>
    <w:numStyleLink w:val="AppendixStyle"/>
  </w:abstractNum>
  <w:abstractNum w:abstractNumId="36" w15:restartNumberingAfterBreak="0">
    <w:nsid w:val="723E7DC3"/>
    <w:multiLevelType w:val="multilevel"/>
    <w:tmpl w:val="99142690"/>
    <w:numStyleLink w:val="AppendixStyle"/>
  </w:abstractNum>
  <w:num w:numId="1">
    <w:abstractNumId w:val="23"/>
  </w:num>
  <w:num w:numId="2">
    <w:abstractNumId w:val="13"/>
  </w:num>
  <w:num w:numId="3">
    <w:abstractNumId w:val="22"/>
  </w:num>
  <w:num w:numId="4">
    <w:abstractNumId w:val="16"/>
  </w:num>
  <w:num w:numId="5">
    <w:abstractNumId w:val="27"/>
  </w:num>
  <w:num w:numId="6">
    <w:abstractNumId w:val="33"/>
  </w:num>
  <w:num w:numId="7">
    <w:abstractNumId w:val="2"/>
  </w:num>
  <w:num w:numId="8">
    <w:abstractNumId w:val="10"/>
  </w:num>
  <w:num w:numId="9">
    <w:abstractNumId w:val="34"/>
  </w:num>
  <w:num w:numId="10">
    <w:abstractNumId w:val="34"/>
  </w:num>
  <w:num w:numId="11">
    <w:abstractNumId w:val="34"/>
  </w:num>
  <w:num w:numId="12">
    <w:abstractNumId w:val="31"/>
  </w:num>
  <w:num w:numId="13">
    <w:abstractNumId w:val="1"/>
  </w:num>
  <w:num w:numId="14">
    <w:abstractNumId w:val="1"/>
  </w:num>
  <w:num w:numId="15">
    <w:abstractNumId w:val="14"/>
  </w:num>
  <w:num w:numId="16">
    <w:abstractNumId w:val="17"/>
  </w:num>
  <w:num w:numId="17">
    <w:abstractNumId w:val="11"/>
  </w:num>
  <w:num w:numId="18">
    <w:abstractNumId w:val="12"/>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5"/>
  </w:num>
  <w:num w:numId="23">
    <w:abstractNumId w:val="15"/>
  </w:num>
  <w:num w:numId="24">
    <w:abstractNumId w:val="32"/>
  </w:num>
  <w:num w:numId="25">
    <w:abstractNumId w:val="29"/>
  </w:num>
  <w:num w:numId="26">
    <w:abstractNumId w:val="0"/>
  </w:num>
  <w:num w:numId="27">
    <w:abstractNumId w:val="19"/>
    <w:lvlOverride w:ilvl="0">
      <w:lvl w:ilvl="0">
        <w:start w:val="1"/>
        <w:numFmt w:val="upperLetter"/>
        <w:lvlText w:val="Appendix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360"/>
          </w:tabs>
          <w:ind w:left="360" w:firstLine="0"/>
        </w:pPr>
        <w:rPr>
          <w:rFonts w:hint="default"/>
        </w:rPr>
      </w:lvl>
    </w:lvlOverride>
    <w:lvlOverride w:ilvl="3">
      <w:lvl w:ilvl="3">
        <w:start w:val="1"/>
        <w:numFmt w:val="decimal"/>
        <w:lvlText w:val="%1.%2.%3.%4"/>
        <w:lvlJc w:val="left"/>
        <w:pPr>
          <w:tabs>
            <w:tab w:val="num" w:pos="720"/>
          </w:tabs>
          <w:ind w:left="720" w:firstLine="0"/>
        </w:pPr>
        <w:rPr>
          <w:rFonts w:hint="default"/>
        </w:rPr>
      </w:lvl>
    </w:lvlOverride>
    <w:lvlOverride w:ilvl="4">
      <w:lvl w:ilvl="4">
        <w:start w:val="1"/>
        <w:numFmt w:val="decimal"/>
        <w:lvlText w:val="%1.%2.%3.%4.%5"/>
        <w:lvlJc w:val="left"/>
        <w:pPr>
          <w:tabs>
            <w:tab w:val="num" w:pos="1080"/>
          </w:tabs>
          <w:ind w:left="1080" w:firstLine="0"/>
        </w:pPr>
        <w:rPr>
          <w:rFonts w:hint="default"/>
        </w:rPr>
      </w:lvl>
    </w:lvlOverride>
    <w:lvlOverride w:ilvl="5">
      <w:lvl w:ilvl="5">
        <w:start w:val="1"/>
        <w:numFmt w:val="decimal"/>
        <w:lvlText w:val="%1.%2.%3.%4.%5.%6"/>
        <w:lvlJc w:val="left"/>
        <w:pPr>
          <w:tabs>
            <w:tab w:val="num" w:pos="1440"/>
          </w:tabs>
          <w:ind w:left="1440" w:firstLine="0"/>
        </w:pPr>
        <w:rPr>
          <w:rFonts w:hint="default"/>
        </w:rPr>
      </w:lvl>
    </w:lvlOverride>
    <w:lvlOverride w:ilvl="6">
      <w:lvl w:ilvl="6">
        <w:start w:val="1"/>
        <w:numFmt w:val="decimal"/>
        <w:lvlText w:val="%1.%2.%3.%4.%5.%6.%7"/>
        <w:lvlJc w:val="left"/>
        <w:pPr>
          <w:tabs>
            <w:tab w:val="num" w:pos="1800"/>
          </w:tabs>
          <w:ind w:left="1800" w:firstLine="0"/>
        </w:pPr>
        <w:rPr>
          <w:rFonts w:hint="default"/>
        </w:rPr>
      </w:lvl>
    </w:lvlOverride>
    <w:lvlOverride w:ilvl="7">
      <w:lvl w:ilvl="7">
        <w:start w:val="1"/>
        <w:numFmt w:val="decimal"/>
        <w:lvlText w:val="%1.%2.%3.%4.%5.%6.%7.%8"/>
        <w:lvlJc w:val="left"/>
        <w:pPr>
          <w:tabs>
            <w:tab w:val="num" w:pos="2160"/>
          </w:tabs>
          <w:ind w:left="2160" w:firstLine="0"/>
        </w:pPr>
        <w:rPr>
          <w:rFonts w:hint="default"/>
        </w:rPr>
      </w:lvl>
    </w:lvlOverride>
    <w:lvlOverride w:ilvl="8">
      <w:lvl w:ilvl="8">
        <w:start w:val="1"/>
        <w:numFmt w:val="decimal"/>
        <w:lvlText w:val="%1.%2.%3.%4.%5.%6.%7.%8.%9"/>
        <w:lvlJc w:val="left"/>
        <w:pPr>
          <w:ind w:left="2520" w:firstLine="0"/>
        </w:pPr>
        <w:rPr>
          <w:rFonts w:hint="default"/>
        </w:rPr>
      </w:lvl>
    </w:lvlOverride>
  </w:num>
  <w:num w:numId="28">
    <w:abstractNumId w:val="2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0"/>
  </w:num>
  <w:num w:numId="34">
    <w:abstractNumId w:val="7"/>
  </w:num>
  <w:num w:numId="35">
    <w:abstractNumId w:val="28"/>
  </w:num>
  <w:num w:numId="36">
    <w:abstractNumId w:val="19"/>
  </w:num>
  <w:num w:numId="37">
    <w:abstractNumId w:val="19"/>
    <w:lvlOverride w:ilvl="0">
      <w:startOverride w:val="1"/>
      <w:lvl w:ilvl="0">
        <w:start w:val="1"/>
        <w:numFmt w:val="decimal"/>
        <w:lvlText w:val=""/>
        <w:lvlJc w:val="left"/>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8">
    <w:abstractNumId w:val="35"/>
  </w:num>
  <w:num w:numId="39">
    <w:abstractNumId w:val="36"/>
  </w:num>
  <w:num w:numId="40">
    <w:abstractNumId w:val="4"/>
  </w:num>
  <w:num w:numId="41">
    <w:abstractNumId w:val="8"/>
  </w:num>
  <w:num w:numId="42">
    <w:abstractNumId w:val="30"/>
  </w:num>
  <w:num w:numId="43">
    <w:abstractNumId w:val="30"/>
  </w:num>
  <w:num w:numId="44">
    <w:abstractNumId w:val="5"/>
  </w:num>
  <w:num w:numId="45">
    <w:abstractNumId w:val="9"/>
  </w:num>
  <w:num w:numId="46">
    <w:abstractNumId w:val="26"/>
  </w:num>
  <w:num w:numId="47">
    <w:abstractNumId w:val="1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831BB"/>
    <w:rsid w:val="000E04CA"/>
    <w:rsid w:val="000E7D92"/>
    <w:rsid w:val="00152DBE"/>
    <w:rsid w:val="001E29F8"/>
    <w:rsid w:val="001F6458"/>
    <w:rsid w:val="0020417A"/>
    <w:rsid w:val="00226150"/>
    <w:rsid w:val="002B6276"/>
    <w:rsid w:val="002C0128"/>
    <w:rsid w:val="002D6C6B"/>
    <w:rsid w:val="00316265"/>
    <w:rsid w:val="0031648C"/>
    <w:rsid w:val="00324ABF"/>
    <w:rsid w:val="0032739E"/>
    <w:rsid w:val="0034034B"/>
    <w:rsid w:val="003800CF"/>
    <w:rsid w:val="003B1FAB"/>
    <w:rsid w:val="00417028"/>
    <w:rsid w:val="00420643"/>
    <w:rsid w:val="00425DAF"/>
    <w:rsid w:val="004559E7"/>
    <w:rsid w:val="004A4501"/>
    <w:rsid w:val="004C0215"/>
    <w:rsid w:val="004D425E"/>
    <w:rsid w:val="0051274F"/>
    <w:rsid w:val="0057340A"/>
    <w:rsid w:val="00582F29"/>
    <w:rsid w:val="00594D04"/>
    <w:rsid w:val="005A5660"/>
    <w:rsid w:val="005C74FB"/>
    <w:rsid w:val="005E13CE"/>
    <w:rsid w:val="005F5DBD"/>
    <w:rsid w:val="00625A91"/>
    <w:rsid w:val="00632C08"/>
    <w:rsid w:val="00647767"/>
    <w:rsid w:val="006623AA"/>
    <w:rsid w:val="00667F49"/>
    <w:rsid w:val="006749AB"/>
    <w:rsid w:val="006D415C"/>
    <w:rsid w:val="006E421D"/>
    <w:rsid w:val="0070373F"/>
    <w:rsid w:val="007322B8"/>
    <w:rsid w:val="00752EC4"/>
    <w:rsid w:val="00774915"/>
    <w:rsid w:val="007954A9"/>
    <w:rsid w:val="00795535"/>
    <w:rsid w:val="007A2852"/>
    <w:rsid w:val="008111A6"/>
    <w:rsid w:val="008124F4"/>
    <w:rsid w:val="008752A7"/>
    <w:rsid w:val="008A28EB"/>
    <w:rsid w:val="008B2481"/>
    <w:rsid w:val="008B2D87"/>
    <w:rsid w:val="008D38F9"/>
    <w:rsid w:val="008F16C4"/>
    <w:rsid w:val="008F62A8"/>
    <w:rsid w:val="00915CB2"/>
    <w:rsid w:val="00920B08"/>
    <w:rsid w:val="009233AB"/>
    <w:rsid w:val="00935FF9"/>
    <w:rsid w:val="00982448"/>
    <w:rsid w:val="009A6624"/>
    <w:rsid w:val="009B15DF"/>
    <w:rsid w:val="009F5012"/>
    <w:rsid w:val="00A30247"/>
    <w:rsid w:val="00A4738F"/>
    <w:rsid w:val="00A86CFE"/>
    <w:rsid w:val="00A9101C"/>
    <w:rsid w:val="00AC0F9A"/>
    <w:rsid w:val="00B66FD9"/>
    <w:rsid w:val="00BA00E5"/>
    <w:rsid w:val="00BA496B"/>
    <w:rsid w:val="00BB09BB"/>
    <w:rsid w:val="00BC4C90"/>
    <w:rsid w:val="00C1144D"/>
    <w:rsid w:val="00C2500F"/>
    <w:rsid w:val="00C40833"/>
    <w:rsid w:val="00C905F9"/>
    <w:rsid w:val="00CA159A"/>
    <w:rsid w:val="00CB2BA9"/>
    <w:rsid w:val="00CD6801"/>
    <w:rsid w:val="00CD7E10"/>
    <w:rsid w:val="00CF439C"/>
    <w:rsid w:val="00D00DA9"/>
    <w:rsid w:val="00D60E7D"/>
    <w:rsid w:val="00D64B58"/>
    <w:rsid w:val="00DA5B12"/>
    <w:rsid w:val="00DE51B2"/>
    <w:rsid w:val="00E11BE8"/>
    <w:rsid w:val="00E35426"/>
    <w:rsid w:val="00E46C40"/>
    <w:rsid w:val="00E612D2"/>
    <w:rsid w:val="00E85894"/>
    <w:rsid w:val="00EA7D6F"/>
    <w:rsid w:val="00EB2546"/>
    <w:rsid w:val="00EE0FD9"/>
    <w:rsid w:val="00EE3FA2"/>
    <w:rsid w:val="00F24C72"/>
    <w:rsid w:val="00F47C0C"/>
    <w:rsid w:val="00F929B9"/>
    <w:rsid w:val="00FB26B0"/>
    <w:rsid w:val="00FB5998"/>
    <w:rsid w:val="00FC775E"/>
    <w:rsid w:val="00FE0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75B96"/>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CA159A"/>
    <w:pPr>
      <w:keepNext/>
      <w:spacing w:after="720"/>
      <w:ind w:firstLine="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6623AA"/>
    <w:pPr>
      <w:keepNext/>
      <w:keepLines/>
      <w:numPr>
        <w:ilvl w:val="1"/>
        <w:numId w:val="47"/>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647767"/>
    <w:pPr>
      <w:keepNext/>
      <w:keepLines/>
      <w:numPr>
        <w:ilvl w:val="2"/>
        <w:numId w:val="47"/>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4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4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4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4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ChapterHeadings">
    <w:name w:val="Chapter Headings"/>
    <w:basedOn w:val="Heading1"/>
    <w:next w:val="Normal"/>
    <w:link w:val="ChapterHeadingsChar"/>
    <w:autoRedefine/>
    <w:qFormat/>
    <w:rsid w:val="00A30247"/>
    <w:pPr>
      <w:numPr>
        <w:numId w:val="47"/>
      </w:numPr>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43"/>
      </w:numPr>
    </w:pPr>
  </w:style>
  <w:style w:type="character" w:customStyle="1" w:styleId="Heading1Char">
    <w:name w:val="Heading 1 Char"/>
    <w:basedOn w:val="DefaultParagraphFont"/>
    <w:link w:val="Heading1"/>
    <w:rsid w:val="00CA159A"/>
    <w:rPr>
      <w:rFonts w:asciiTheme="majorBidi" w:hAnsiTheme="majorBidi" w:cs="Arial"/>
      <w:sz w:val="52"/>
    </w:rPr>
  </w:style>
  <w:style w:type="character" w:customStyle="1" w:styleId="ChapterHeadingsChar">
    <w:name w:val="Chapter Headings Char"/>
    <w:basedOn w:val="Heading1Char"/>
    <w:link w:val="ChapterHeadings"/>
    <w:rsid w:val="00A30247"/>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7"/>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A4738F"/>
    <w:pPr>
      <w:numPr>
        <w:numId w:val="30"/>
      </w:numPr>
    </w:pPr>
  </w:style>
  <w:style w:type="paragraph" w:styleId="ListParagraph">
    <w:name w:val="List Paragraph"/>
    <w:basedOn w:val="Normal"/>
    <w:uiPriority w:val="34"/>
    <w:qFormat/>
    <w:rsid w:val="009F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3EC5-F7BF-4228-816C-EBF49617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88</cp:revision>
  <cp:lastPrinted>2009-06-15T17:28:00Z</cp:lastPrinted>
  <dcterms:created xsi:type="dcterms:W3CDTF">2017-07-25T04:15:00Z</dcterms:created>
  <dcterms:modified xsi:type="dcterms:W3CDTF">2017-07-31T05:55:00Z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