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F9" w:rsidRDefault="00935FF9">
      <w:pPr>
        <w:jc w:val="center"/>
        <w:rPr>
          <w:rFonts w:ascii="Helvetica" w:hAnsi="Helvetica"/>
          <w:b/>
          <w:sz w:val="28"/>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Pr="00F345CF" w:rsidRDefault="003B1FAB">
      <w:pPr>
        <w:jc w:val="center"/>
        <w:rPr>
          <w:rFonts w:ascii="Arial" w:hAnsi="Arial" w:cs="Arial"/>
          <w:b/>
          <w:szCs w:val="24"/>
        </w:rPr>
      </w:pPr>
      <w:r>
        <w:rPr>
          <w:rFonts w:ascii="Arial" w:hAnsi="Arial" w:cs="Arial"/>
          <w:b/>
          <w:szCs w:val="24"/>
        </w:rPr>
        <w:t>Graphene Devices for Beyond-CMOS Heterogeneous Integration</w:t>
      </w:r>
    </w:p>
    <w:p w:rsidR="00935FF9" w:rsidRPr="00F345CF" w:rsidRDefault="00935FF9">
      <w:pPr>
        <w:jc w:val="center"/>
        <w:rPr>
          <w:rFonts w:ascii="Helvetica" w:hAnsi="Helvetica"/>
          <w:szCs w:val="24"/>
        </w:rPr>
      </w:pPr>
    </w:p>
    <w:p w:rsidR="00935FF9" w:rsidRDefault="00935FF9">
      <w:pPr>
        <w:jc w:val="center"/>
        <w:rPr>
          <w:rFonts w:ascii="Helvetica" w:hAnsi="Helvetica"/>
          <w:sz w:val="28"/>
        </w:rPr>
      </w:pPr>
    </w:p>
    <w:p w:rsidR="00935FF9" w:rsidRDefault="00935FF9">
      <w:pPr>
        <w:jc w:val="center"/>
        <w:rPr>
          <w:rFonts w:ascii="Helvetica" w:hAnsi="Helvetica"/>
          <w:sz w:val="28"/>
        </w:rPr>
      </w:pPr>
    </w:p>
    <w:p w:rsidR="00935FF9" w:rsidRDefault="00935FF9">
      <w:pPr>
        <w:jc w:val="center"/>
        <w:rPr>
          <w:rFonts w:ascii="Helvetica" w:hAnsi="Helvetica"/>
          <w:sz w:val="20"/>
        </w:rPr>
      </w:pPr>
    </w:p>
    <w:p w:rsidR="00935FF9" w:rsidRDefault="00935FF9">
      <w:pPr>
        <w:jc w:val="center"/>
        <w:rPr>
          <w:rFonts w:ascii="Arial" w:hAnsi="Arial" w:cs="Arial"/>
          <w:szCs w:val="24"/>
        </w:rPr>
      </w:pPr>
      <w:r w:rsidRPr="00475DD8">
        <w:rPr>
          <w:rFonts w:ascii="Arial" w:hAnsi="Arial" w:cs="Arial"/>
          <w:szCs w:val="24"/>
        </w:rPr>
        <w:t xml:space="preserve">Submitted in partial fulfillment of the requirements for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the degree of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Doctor of Philosophy</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 in</w:t>
      </w:r>
    </w:p>
    <w:p w:rsidR="00935FF9" w:rsidRDefault="00935FF9">
      <w:pPr>
        <w:jc w:val="center"/>
        <w:rPr>
          <w:rFonts w:ascii="Arial" w:hAnsi="Arial" w:cs="Arial"/>
          <w:szCs w:val="24"/>
        </w:rPr>
      </w:pPr>
    </w:p>
    <w:p w:rsidR="00935FF9" w:rsidRPr="00475DD8" w:rsidRDefault="003B1FAB">
      <w:pPr>
        <w:jc w:val="center"/>
        <w:rPr>
          <w:rFonts w:ascii="Arial" w:hAnsi="Arial" w:cs="Arial"/>
          <w:szCs w:val="24"/>
        </w:rPr>
      </w:pPr>
      <w:r>
        <w:rPr>
          <w:rFonts w:ascii="Arial" w:hAnsi="Arial" w:cs="Arial"/>
          <w:szCs w:val="24"/>
        </w:rPr>
        <w:t>Electrical and Computer Engineering</w:t>
      </w:r>
    </w:p>
    <w:p w:rsidR="00935FF9" w:rsidRPr="00475DD8" w:rsidRDefault="00935FF9">
      <w:pPr>
        <w:jc w:val="center"/>
        <w:rPr>
          <w:rFonts w:ascii="Arial" w:hAnsi="Arial" w:cs="Arial"/>
          <w:szCs w:val="24"/>
        </w:rPr>
      </w:pPr>
    </w:p>
    <w:p w:rsidR="00935FF9" w:rsidRDefault="00935FF9">
      <w:pPr>
        <w:jc w:val="center"/>
        <w:rPr>
          <w:rFonts w:ascii="Helvetica" w:hAnsi="Helvetica"/>
          <w:szCs w:val="24"/>
        </w:rPr>
      </w:pPr>
    </w:p>
    <w:p w:rsidR="00935FF9" w:rsidRDefault="00935FF9">
      <w:pPr>
        <w:tabs>
          <w:tab w:val="left" w:pos="1980"/>
          <w:tab w:val="left" w:pos="3860"/>
          <w:tab w:val="left" w:pos="6660"/>
        </w:tabs>
        <w:rPr>
          <w:rFonts w:ascii="Helvetica" w:hAnsi="Helvetica"/>
          <w:szCs w:val="24"/>
        </w:rPr>
      </w:pPr>
      <w:r w:rsidRPr="00475DD8">
        <w:rPr>
          <w:rFonts w:ascii="Helvetica" w:hAnsi="Helvetica"/>
          <w:szCs w:val="24"/>
        </w:rPr>
        <w:tab/>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pPr>
        <w:tabs>
          <w:tab w:val="left" w:pos="1980"/>
          <w:tab w:val="left" w:pos="3860"/>
          <w:tab w:val="left" w:pos="6660"/>
        </w:tabs>
        <w:rPr>
          <w:rFonts w:ascii="Arial" w:hAnsi="Arial" w:cs="Arial"/>
          <w:szCs w:val="24"/>
        </w:rPr>
      </w:pPr>
    </w:p>
    <w:p w:rsidR="00935FF9" w:rsidRDefault="003B1FAB" w:rsidP="00935FF9">
      <w:pPr>
        <w:tabs>
          <w:tab w:val="left" w:pos="1980"/>
          <w:tab w:val="left" w:pos="3860"/>
          <w:tab w:val="left" w:pos="6660"/>
        </w:tabs>
        <w:jc w:val="center"/>
        <w:rPr>
          <w:rFonts w:ascii="Arial" w:hAnsi="Arial" w:cs="Arial"/>
          <w:szCs w:val="24"/>
        </w:rPr>
      </w:pPr>
      <w:r>
        <w:rPr>
          <w:rFonts w:ascii="Arial" w:hAnsi="Arial" w:cs="Arial"/>
          <w:szCs w:val="24"/>
        </w:rPr>
        <w:t>Mohamed Darwish</w:t>
      </w: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B.S.,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M.S.,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Carnegie Mellon University</w:t>
      </w: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Pittsburgh, PA</w:t>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3B1FAB" w:rsidP="006E421D">
      <w:pPr>
        <w:tabs>
          <w:tab w:val="left" w:pos="1980"/>
          <w:tab w:val="left" w:pos="3860"/>
          <w:tab w:val="left" w:pos="6660"/>
        </w:tabs>
        <w:jc w:val="center"/>
        <w:rPr>
          <w:rFonts w:ascii="Arial" w:hAnsi="Arial" w:cs="Arial"/>
          <w:szCs w:val="24"/>
        </w:rPr>
      </w:pPr>
      <w:r>
        <w:rPr>
          <w:rFonts w:ascii="Arial" w:hAnsi="Arial" w:cs="Arial"/>
          <w:szCs w:val="24"/>
        </w:rPr>
        <w:t>September</w:t>
      </w:r>
      <w:r w:rsidR="00935FF9" w:rsidRPr="00475DD8">
        <w:rPr>
          <w:rFonts w:ascii="Arial" w:hAnsi="Arial" w:cs="Arial"/>
          <w:szCs w:val="24"/>
        </w:rPr>
        <w:t xml:space="preserve"> </w:t>
      </w:r>
      <w:r>
        <w:rPr>
          <w:rFonts w:ascii="Arial" w:hAnsi="Arial" w:cs="Arial"/>
          <w:szCs w:val="24"/>
        </w:rPr>
        <w:t>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 Mohamed Darwish, 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All rights reserved</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98324C">
      <w:pPr>
        <w:pStyle w:val="UnnumberedHeadings1"/>
      </w:pPr>
      <w:r>
        <w:lastRenderedPageBreak/>
        <w:t>Acknowledgements</w:t>
      </w:r>
    </w:p>
    <w:p w:rsidR="0020417A" w:rsidRDefault="0020417A" w:rsidP="0020417A"/>
    <w:p w:rsidR="0020417A" w:rsidRDefault="0020417A">
      <w:r>
        <w:br w:type="page"/>
      </w:r>
    </w:p>
    <w:p w:rsidR="0020417A" w:rsidRDefault="0020417A" w:rsidP="0098324C">
      <w:pPr>
        <w:pStyle w:val="UnnumberedHeadings1"/>
      </w:pPr>
      <w:r>
        <w:lastRenderedPageBreak/>
        <w:t>Abstract</w:t>
      </w:r>
    </w:p>
    <w:p w:rsidR="000E04CA" w:rsidRDefault="000E04CA" w:rsidP="000E04CA">
      <w:r>
        <w:t>Semiconductor manufacturing is the workhorse for a wide range of industries. It lies at the heart of consumer electronics, telecommunication equipment and medical devices. Most semiconductor electronics are made from Silicon, and are fabricated using CMOS technology. The versatility of semiconductor electronics stems from the ever-reducing cost of integrating more computing and memory functions on chip. The small cost for adding extra functions has been maintained in the past 50 years through transistor scaling. Transistor scaling focuses on shrinking the size of transistors integrated on chip. This reduction in transistor size, while keeping the overall cost of the chip fixed allowed us to reduce the cost per function with scaling, and is what is celebrated as Moore’s law. Scaling has been working gracefully up to the last decade, where the exponential rise in manufacturing cost and diminishing gains of scaling on device performance reduce its economic benefit. To revive the cost reduction trend, different techniques were proposed such as augmenting CMOS manufacturing with new materials (Beyond CMOS), 3D integration, and integrating more non-transistor elements on-chip (More than Moore).</w:t>
      </w:r>
    </w:p>
    <w:p w:rsidR="0020417A" w:rsidRDefault="000E04CA" w:rsidP="000E04CA">
      <w:r>
        <w:t>In this work, we focus on the efficient implementation of several circuit functions using an allotropy of carbon known as graphene. Graphene, a single layer of carbon atoms arranged in a hexagonal lattice, has unique electronic properties that has been taken the solid-state electronics community by a storm since its first experimental conception in 2004. Despite its promising electronic properties, namely the very high charge-carrier mobility and reduced scattering by impurities, graphene circuits has been held back by a plethora of nonidealities and technological roadblocks that hamper its use in traditional transistor-based circuits. In this work, we attempt to leverage the unique physical properties of graphene to implement non von-Neumann neuromorphic computing architectures, low-loss diodes and evaluate the behavior of diffusive-transport graphene couplers. We focus on the the design, fabrication and characterization of graphene devices in the presence of the current performance-limiting technological nonidealities in heterogeneous graphene-CMOS systems. We present the design, fabrication and characterization of all-graphene resistive data converters devices and diodes, discussing their performance and application as building elements of all-graphene brain-inspired computing architectures. We evaluate the performance of graphene couplers operating in the diffusive transport regime, which serve as a method to analyze the cross-coupling between adjacent graphene interconnects. We also discuss the current technological limitations hampering the performance of graphene devices, and the roles of different processing non-idealities on the characteristics of graphene devices.</w:t>
      </w:r>
    </w:p>
    <w:p w:rsidR="0020417A" w:rsidRDefault="0020417A">
      <w:r>
        <w:br w:type="page"/>
      </w:r>
    </w:p>
    <w:p w:rsidR="0020417A" w:rsidRDefault="0020417A" w:rsidP="0098324C">
      <w:pPr>
        <w:pStyle w:val="UnnumberedHeadings1"/>
      </w:pPr>
      <w:r>
        <w:lastRenderedPageBreak/>
        <w:t>Table of Contents</w:t>
      </w:r>
    </w:p>
    <w:p w:rsidR="0020417A" w:rsidRDefault="0020417A" w:rsidP="0020417A"/>
    <w:p w:rsidR="0020417A" w:rsidRDefault="0020417A">
      <w:r>
        <w:br w:type="page"/>
      </w:r>
    </w:p>
    <w:p w:rsidR="0020417A" w:rsidRDefault="0020417A" w:rsidP="0098324C">
      <w:pPr>
        <w:pStyle w:val="UnnumberedHeadings1"/>
      </w:pPr>
      <w:r>
        <w:lastRenderedPageBreak/>
        <w:t>List of Tables</w:t>
      </w:r>
    </w:p>
    <w:p w:rsidR="0020417A" w:rsidRDefault="0020417A" w:rsidP="0020417A"/>
    <w:p w:rsidR="0020417A" w:rsidRDefault="0020417A">
      <w:r>
        <w:br w:type="page"/>
      </w:r>
    </w:p>
    <w:p w:rsidR="0020417A" w:rsidRDefault="0020417A" w:rsidP="0098324C">
      <w:pPr>
        <w:pStyle w:val="UnnumberedHeadings1"/>
      </w:pPr>
      <w:r>
        <w:lastRenderedPageBreak/>
        <w:t>List of Figures</w:t>
      </w:r>
    </w:p>
    <w:p w:rsidR="0020417A" w:rsidRDefault="0020417A" w:rsidP="0020417A"/>
    <w:p w:rsidR="008111A6" w:rsidRDefault="008111A6"/>
    <w:p w:rsidR="008D38F9" w:rsidRDefault="008D38F9" w:rsidP="00213AA6">
      <w:pPr>
        <w:pStyle w:val="Heading1"/>
        <w:numPr>
          <w:ilvl w:val="0"/>
          <w:numId w:val="5"/>
        </w:numPr>
        <w:sectPr w:rsidR="008D38F9" w:rsidSect="001F6458">
          <w:footerReference w:type="default" r:id="rId8"/>
          <w:footerReference w:type="first" r:id="rId9"/>
          <w:pgSz w:w="12240" w:h="15840"/>
          <w:pgMar w:top="1440" w:right="1440" w:bottom="1440" w:left="1440" w:header="720" w:footer="720" w:gutter="0"/>
          <w:pgNumType w:fmt="lowerRoman"/>
          <w:cols w:space="720"/>
          <w:titlePg/>
          <w:docGrid w:linePitch="326"/>
        </w:sectPr>
      </w:pPr>
    </w:p>
    <w:p w:rsidR="00B66FD9" w:rsidRDefault="0020417A" w:rsidP="00213AA6">
      <w:pPr>
        <w:pStyle w:val="Heading1"/>
        <w:numPr>
          <w:ilvl w:val="0"/>
          <w:numId w:val="5"/>
        </w:numPr>
      </w:pPr>
      <w:r w:rsidRPr="009F5012">
        <w:lastRenderedPageBreak/>
        <w:t>Introduction</w:t>
      </w:r>
    </w:p>
    <w:p w:rsidR="00C1144D" w:rsidRPr="00C1144D" w:rsidRDefault="00C1144D" w:rsidP="00C1144D">
      <w:r>
        <w:t>The Semiconductor Industry has evolved over the d</w:t>
      </w:r>
    </w:p>
    <w:p w:rsidR="009F5012" w:rsidRDefault="009F5012" w:rsidP="003B6E10">
      <w:pPr>
        <w:pStyle w:val="Heading2"/>
      </w:pPr>
      <w:r>
        <w:t>Economics of Scaling</w:t>
      </w:r>
      <w:r w:rsidR="00FE05D7">
        <w:t xml:space="preserve"> and Moore’s Law</w:t>
      </w:r>
    </w:p>
    <w:p w:rsidR="00FE05D7" w:rsidRDefault="00FE05D7" w:rsidP="003B6E10">
      <w:pPr>
        <w:pStyle w:val="Heading2"/>
      </w:pPr>
      <w:r>
        <w:t>Beyond-CMOS Materials and Devices</w:t>
      </w:r>
    </w:p>
    <w:p w:rsidR="00000977" w:rsidRPr="00000977" w:rsidRDefault="00000977" w:rsidP="003B6E10">
      <w:pPr>
        <w:pStyle w:val="Heading2"/>
      </w:pPr>
      <w:r>
        <w:t>Graphene as a Beyond-CMOS Material</w:t>
      </w:r>
    </w:p>
    <w:p w:rsidR="00BA00E5" w:rsidRPr="00BA00E5" w:rsidRDefault="00BA00E5" w:rsidP="003B6E10">
      <w:pPr>
        <w:pStyle w:val="Heading2"/>
      </w:pPr>
      <w:r>
        <w:t>Overview of Document</w:t>
      </w:r>
    </w:p>
    <w:p w:rsidR="00B66FD9" w:rsidRDefault="00B66FD9">
      <w:r>
        <w:br w:type="page"/>
      </w:r>
    </w:p>
    <w:p w:rsidR="00D64B58" w:rsidRDefault="00D64B58" w:rsidP="00213AA6">
      <w:pPr>
        <w:pStyle w:val="Heading1"/>
        <w:numPr>
          <w:ilvl w:val="0"/>
          <w:numId w:val="5"/>
        </w:numPr>
        <w:sectPr w:rsidR="00D64B58" w:rsidSect="00D60E7D">
          <w:footerReference w:type="first" r:id="rId10"/>
          <w:pgSz w:w="12240" w:h="15840"/>
          <w:pgMar w:top="1440" w:right="1440" w:bottom="1440" w:left="1440" w:header="720" w:footer="720" w:gutter="0"/>
          <w:pgNumType w:start="1"/>
          <w:cols w:space="720"/>
          <w:titlePg/>
          <w:docGrid w:linePitch="326"/>
        </w:sectPr>
      </w:pPr>
    </w:p>
    <w:p w:rsidR="00B66FD9" w:rsidRDefault="00B66FD9" w:rsidP="00213AA6">
      <w:pPr>
        <w:pStyle w:val="Heading1"/>
        <w:numPr>
          <w:ilvl w:val="0"/>
          <w:numId w:val="5"/>
        </w:numPr>
      </w:pPr>
      <w:r>
        <w:lastRenderedPageBreak/>
        <w:t>The Electronic Properties of Graphene</w:t>
      </w:r>
    </w:p>
    <w:p w:rsidR="00000977" w:rsidRDefault="00000977" w:rsidP="003B6E10">
      <w:pPr>
        <w:pStyle w:val="Heading2"/>
      </w:pPr>
      <w:r>
        <w:t>Electronic Band Structure of Graphene</w:t>
      </w:r>
    </w:p>
    <w:p w:rsidR="00000977" w:rsidRDefault="00000977" w:rsidP="003B6E10">
      <w:pPr>
        <w:pStyle w:val="Heading2"/>
      </w:pPr>
      <w:r>
        <w:t>Klein-Tunneling and the Absence of Backscattering</w:t>
      </w:r>
    </w:p>
    <w:p w:rsidR="00D00DA9" w:rsidRPr="00D00DA9" w:rsidRDefault="00D00DA9" w:rsidP="003B6E10">
      <w:pPr>
        <w:pStyle w:val="Heading2"/>
      </w:pPr>
      <w:r>
        <w:t>The Role of the Substrate</w:t>
      </w:r>
    </w:p>
    <w:p w:rsidR="0034034B" w:rsidRDefault="0034034B" w:rsidP="003B6E10">
      <w:pPr>
        <w:pStyle w:val="Heading2"/>
      </w:pPr>
      <w:r>
        <w:t>Charge Transport in CVD Graphene</w:t>
      </w:r>
    </w:p>
    <w:p w:rsidR="008F62A8" w:rsidRPr="008F62A8" w:rsidRDefault="008F62A8" w:rsidP="003B6E10">
      <w:pPr>
        <w:pStyle w:val="Heading2"/>
      </w:pPr>
      <w:r>
        <w:t>Contact-Induced Doping</w:t>
      </w:r>
    </w:p>
    <w:p w:rsidR="0031648C" w:rsidRDefault="0031648C" w:rsidP="003B6E10">
      <w:pPr>
        <w:pStyle w:val="Heading2"/>
      </w:pPr>
      <w:r>
        <w:t>Characterization of Graphene</w:t>
      </w:r>
    </w:p>
    <w:p w:rsidR="0031648C" w:rsidRDefault="0031648C" w:rsidP="008C27E2">
      <w:pPr>
        <w:pStyle w:val="Heading3"/>
      </w:pPr>
      <w:r>
        <w:t>Raman Analysis</w:t>
      </w:r>
    </w:p>
    <w:p w:rsidR="0031648C" w:rsidRDefault="0031648C" w:rsidP="008C27E2">
      <w:pPr>
        <w:pStyle w:val="Heading3"/>
      </w:pPr>
      <w:r>
        <w:t>Constant Mobility Model</w:t>
      </w:r>
    </w:p>
    <w:p w:rsidR="00643C41" w:rsidRPr="00643C41" w:rsidRDefault="00D71693" w:rsidP="00643C41">
      <w:r>
        <w:t>Transport in CVD graphene at room temperature is diffusive</w:t>
      </w:r>
      <w:r w:rsidR="00643C41">
        <w:t xml:space="preserve"> that gives bias and back-gate independent number for each device. The model gives a single number for the mobility (</w:t>
      </w:r>
      <m:oMath>
        <m:r>
          <w:rPr>
            <w:rFonts w:ascii="Cambria Math" w:hAnsi="Cambria Math"/>
          </w:rPr>
          <m:t>μ</m:t>
        </m:r>
      </m:oMath>
      <w:r w:rsidR="00643C41">
        <w:t>), Dirac point shift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43C41">
        <w:t>),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643C41">
        <w:t>), and contact resistance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643C41">
        <w:t>). Although it is not the most accurate model, but it help when evaluating statistical data because it reports a single number per device, making statistical analysis and data reporting more consistent.</w:t>
      </w:r>
    </w:p>
    <w:p w:rsidR="00B66FD9" w:rsidRDefault="00B66FD9">
      <w:r>
        <w:br w:type="page"/>
      </w:r>
    </w:p>
    <w:p w:rsidR="00D64B58" w:rsidRDefault="00D64B58" w:rsidP="00213AA6">
      <w:pPr>
        <w:pStyle w:val="Heading1"/>
        <w:numPr>
          <w:ilvl w:val="0"/>
          <w:numId w:val="5"/>
        </w:numPr>
        <w:sectPr w:rsidR="00D64B58" w:rsidSect="00D60E7D">
          <w:pgSz w:w="12240" w:h="15840"/>
          <w:pgMar w:top="1440" w:right="1440" w:bottom="1440" w:left="1440" w:header="720" w:footer="720" w:gutter="0"/>
          <w:cols w:space="720"/>
          <w:titlePg/>
          <w:docGrid w:linePitch="326"/>
        </w:sectPr>
      </w:pPr>
    </w:p>
    <w:p w:rsidR="00B66FD9" w:rsidRDefault="00B66FD9" w:rsidP="00213AA6">
      <w:pPr>
        <w:pStyle w:val="Heading1"/>
        <w:numPr>
          <w:ilvl w:val="0"/>
          <w:numId w:val="5"/>
        </w:numPr>
      </w:pPr>
      <w:r>
        <w:lastRenderedPageBreak/>
        <w:t>All-Graphene Neuromorphic Computing Architectures</w:t>
      </w:r>
    </w:p>
    <w:p w:rsidR="00EB2546" w:rsidRDefault="00EB2546" w:rsidP="003B6E10">
      <w:pPr>
        <w:pStyle w:val="Heading2"/>
      </w:pPr>
      <w:r>
        <w:t>Cellular Neural Networks (CNNs)</w:t>
      </w:r>
    </w:p>
    <w:p w:rsidR="00EB2546" w:rsidRDefault="00EB2546" w:rsidP="003B6E10">
      <w:pPr>
        <w:pStyle w:val="Heading2"/>
      </w:pPr>
      <w:r>
        <w:t>All-Resistance CNNs</w:t>
      </w:r>
    </w:p>
    <w:p w:rsidR="00632C08" w:rsidRDefault="00632C08" w:rsidP="003B6E10">
      <w:pPr>
        <w:pStyle w:val="Heading2"/>
      </w:pPr>
      <w:r>
        <w:t>Graphene Neurons and Synapses</w:t>
      </w:r>
    </w:p>
    <w:p w:rsidR="00E46C40" w:rsidRDefault="00E46C40" w:rsidP="003B6E10">
      <w:pPr>
        <w:pStyle w:val="Heading2"/>
      </w:pPr>
      <w:r>
        <w:t>Measurement Results</w:t>
      </w:r>
    </w:p>
    <w:p w:rsidR="00E46C40" w:rsidRPr="00E46C40" w:rsidRDefault="00E46C40" w:rsidP="003B6E10">
      <w:pPr>
        <w:pStyle w:val="Heading2"/>
      </w:pPr>
      <w:r>
        <w:t>Conclusion</w:t>
      </w:r>
    </w:p>
    <w:p w:rsidR="00632C08" w:rsidRPr="00632C08" w:rsidRDefault="00632C08" w:rsidP="00632C08"/>
    <w:p w:rsidR="000104F8" w:rsidRPr="000104F8" w:rsidRDefault="000104F8" w:rsidP="000104F8"/>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D64B58" w:rsidRDefault="00D64B58" w:rsidP="00213AA6">
      <w:pPr>
        <w:pStyle w:val="Heading1"/>
        <w:numPr>
          <w:ilvl w:val="0"/>
          <w:numId w:val="5"/>
        </w:numPr>
      </w:pPr>
      <w:r>
        <w:lastRenderedPageBreak/>
        <w:t>Graphene Low-Loss Diodes</w:t>
      </w:r>
    </w:p>
    <w:p w:rsidR="00F6371D" w:rsidRDefault="001967A5" w:rsidP="00144BD8">
      <w:r>
        <w:t xml:space="preserve">Graphene’s unique electronic properties, </w:t>
      </w:r>
      <w:r w:rsidR="003B5903">
        <w:t xml:space="preserve">make it attractive in designing devices that utilize the photon-like behavior of charge carriers. </w:t>
      </w:r>
      <w:r w:rsidR="00095F79">
        <w:t>The photon-like behavior of charge carriers in graphene allows us to build zero turn-on voltage diodes</w:t>
      </w:r>
      <w:r w:rsidR="00144BD8">
        <w:t xml:space="preserve">, where the carrier trajectories can be controlled in an anisotropic manner. In this chapter, we propose an implementation of low-loss graphene diodes using asymmetric transmission of charge carriers across an oblique barrier. We present measurement results from prototype devices showing how our proposed diodes outperform other implementations and discuss the performance limitations </w:t>
      </w:r>
      <w:r w:rsidR="006D48AC">
        <w:t>of</w:t>
      </w:r>
      <w:r w:rsidR="00144BD8">
        <w:t xml:space="preserve"> our proposed </w:t>
      </w:r>
      <w:r w:rsidR="006D48AC">
        <w:t>structure</w:t>
      </w:r>
      <w:r w:rsidR="00144BD8">
        <w:t>.</w:t>
      </w:r>
    </w:p>
    <w:p w:rsidR="00A42BF2" w:rsidRDefault="00A42BF2" w:rsidP="00144BD8">
      <w:r>
        <w:t>In comparing the performance of different low-loss diodes we use the current conduction asymmetry (</w:t>
      </w:r>
      <m:oMath>
        <m:r>
          <w:rPr>
            <w:rFonts w:ascii="Cambria Math" w:hAnsi="Cambria Math"/>
          </w:rPr>
          <m:t>A</m:t>
        </m:r>
      </m:oMath>
      <w:r>
        <w:t>), defined at the ratio of the forward to reverse current ratio at the same voltage magnitude: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A42BF2" w:rsidTr="00593449">
        <w:tc>
          <w:tcPr>
            <w:tcW w:w="544" w:type="pct"/>
            <w:vAlign w:val="center"/>
          </w:tcPr>
          <w:p w:rsidR="00A42BF2" w:rsidRDefault="00A42BF2" w:rsidP="00593449">
            <w:pPr>
              <w:ind w:firstLine="0"/>
              <w:jc w:val="center"/>
              <w:rPr>
                <w:rFonts w:eastAsiaTheme="minorEastAsia"/>
              </w:rPr>
            </w:pPr>
          </w:p>
        </w:tc>
        <w:tc>
          <w:tcPr>
            <w:tcW w:w="3856" w:type="pct"/>
            <w:vAlign w:val="center"/>
          </w:tcPr>
          <w:p w:rsidR="00A42BF2" w:rsidRDefault="00A42BF2" w:rsidP="00593449">
            <w:pPr>
              <w:rPr>
                <w:rFonts w:eastAsiaTheme="minorEastAsia"/>
              </w:rPr>
            </w:pPr>
            <m:oMathPara>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V+</m:t>
                            </m:r>
                          </m:e>
                        </m:d>
                      </m:num>
                      <m:den>
                        <m:r>
                          <w:rPr>
                            <w:rFonts w:ascii="Cambria Math" w:hAnsi="Cambria Math"/>
                          </w:rPr>
                          <m:t>I</m:t>
                        </m:r>
                        <m:d>
                          <m:dPr>
                            <m:ctrlPr>
                              <w:rPr>
                                <w:rFonts w:ascii="Cambria Math" w:hAnsi="Cambria Math"/>
                                <w:i/>
                              </w:rPr>
                            </m:ctrlPr>
                          </m:dPr>
                          <m:e>
                            <m:r>
                              <w:rPr>
                                <w:rFonts w:ascii="Cambria Math" w:hAnsi="Cambria Math"/>
                              </w:rPr>
                              <m:t>V-</m:t>
                            </m:r>
                          </m:e>
                        </m:d>
                      </m:den>
                    </m:f>
                  </m:e>
                </m:d>
              </m:oMath>
            </m:oMathPara>
          </w:p>
        </w:tc>
        <w:tc>
          <w:tcPr>
            <w:tcW w:w="600" w:type="pct"/>
            <w:vAlign w:val="center"/>
          </w:tcPr>
          <w:p w:rsidR="00A42BF2" w:rsidRDefault="00A42BF2" w:rsidP="00593449">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2479C9">
              <w:rPr>
                <w:noProof/>
                <w:cs/>
              </w:rPr>
              <w:t>‎</w:t>
            </w:r>
            <w:r w:rsidR="002479C9">
              <w:rPr>
                <w:noProof/>
              </w:rPr>
              <w:t>4</w:t>
            </w:r>
            <w:r w:rsidR="00A42378">
              <w:rPr>
                <w:noProof/>
              </w:rPr>
              <w:fldChar w:fldCharType="end"/>
            </w:r>
            <w:r>
              <w:t>.</w:t>
            </w:r>
            <w:r w:rsidR="00A42378">
              <w:fldChar w:fldCharType="begin"/>
            </w:r>
            <w:r w:rsidR="00A42378">
              <w:instrText xml:space="preserve"> SEQ Equation \* ARABIC \s 1 </w:instrText>
            </w:r>
            <w:r w:rsidR="00A42378">
              <w:fldChar w:fldCharType="separate"/>
            </w:r>
            <w:r w:rsidR="002479C9">
              <w:rPr>
                <w:noProof/>
              </w:rPr>
              <w:t>1</w:t>
            </w:r>
            <w:r w:rsidR="00A42378">
              <w:rPr>
                <w:noProof/>
              </w:rPr>
              <w:fldChar w:fldCharType="end"/>
            </w:r>
            <w:r>
              <w:t>)</w:t>
            </w:r>
          </w:p>
        </w:tc>
      </w:tr>
    </w:tbl>
    <w:p w:rsidR="00A42BF2" w:rsidRDefault="00244DB8" w:rsidP="00144BD8">
      <w:r>
        <w:t xml:space="preserve">Where </w:t>
      </w:r>
      <m:oMath>
        <m:r>
          <w:rPr>
            <w:rFonts w:ascii="Cambria Math" w:hAnsi="Cambria Math"/>
          </w:rPr>
          <m:t>V+</m:t>
        </m:r>
      </m:oMath>
      <w:r>
        <w:t xml:space="preserve"> and </w:t>
      </w:r>
      <m:oMath>
        <m:r>
          <w:rPr>
            <w:rFonts w:ascii="Cambria Math" w:hAnsi="Cambria Math"/>
          </w:rPr>
          <m:t>V-</m:t>
        </m:r>
      </m:oMath>
      <w:r>
        <w:t xml:space="preserve"> represent the same voltage magnitude but applied in the forward and reverse directions, respectively</w:t>
      </w:r>
      <w:r>
        <w:fldChar w:fldCharType="begin" w:fldLock="1"/>
      </w:r>
      <w:r w:rsidR="0022265B">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fldChar w:fldCharType="separate"/>
      </w:r>
      <w:r w:rsidRPr="00244DB8">
        <w:rPr>
          <w:noProof/>
        </w:rPr>
        <w:t>[1]</w:t>
      </w:r>
      <w:r>
        <w:fldChar w:fldCharType="end"/>
      </w:r>
      <w:r>
        <w:t>.</w:t>
      </w:r>
      <w:r w:rsidR="001C0CBE">
        <w:t xml:space="preserve"> </w:t>
      </w:r>
      <w:r w:rsidR="00234ABF">
        <w:t>T</w:t>
      </w:r>
      <w:r w:rsidR="001C0CBE">
        <w:t xml:space="preserve">he asymmetry </w:t>
      </w:r>
      <w:r w:rsidR="00234ABF">
        <w:t xml:space="preserve">of a perfect linear resistor is unity, and the asymmetry of an ideal diode approaches </w:t>
      </w:r>
      <w:r w:rsidR="001C0CBE">
        <w:t>infinity as it indicates perfe</w:t>
      </w:r>
      <w:r w:rsidR="00234ABF">
        <w:t xml:space="preserve">ct blocking of reverse current. </w:t>
      </w:r>
    </w:p>
    <w:p w:rsidR="00E46C40" w:rsidRDefault="00E46C40" w:rsidP="003B6E10">
      <w:pPr>
        <w:pStyle w:val="Heading2"/>
      </w:pPr>
      <w:r>
        <w:t>Geometric Graphene Diodes</w:t>
      </w:r>
    </w:p>
    <w:p w:rsidR="00244DB8" w:rsidRDefault="00244DB8" w:rsidP="00244DB8">
      <w:r>
        <w:t xml:space="preserve">Geometric diodes use the asymmetric </w:t>
      </w:r>
      <w:r w:rsidR="000E5D62">
        <w:t>transmission of charge carrier across an aperture to achieve asymmetric conduction</w:t>
      </w:r>
      <w:r w:rsidR="0022265B">
        <w:fldChar w:fldCharType="begin" w:fldLock="1"/>
      </w:r>
      <w:r w:rsidR="003E63BB">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"id" : "ITEM-2", "itemData" : { "DOI" : "10.1088/0022-3727/46/18/185101", "ISSN" : "0022-3727", "author" : [ { "dropping-particle" : "", "family" : "Zhu", "given" : "Zixu", "non-dropping-particle" : "", "parse-names" : false, "suffix" : "" }, { "dropping-particle" : "", "family" : "Joshi", "given" : "Saumil", "non-dropping-particle" : "", "parse-names" : false, "suffix" : "" }, { "dropping-particle" : "", "family" : "Grover", "given" : "Sachit", "non-dropping-particle" : "", "parse-names" : false, "suffix" : "" }, { "dropping-particle" : "", "family" : "Moddel", "given" : "Garret", "non-dropping-particle" : "", "parse-names" : false, "suffix" : "" } ], "container-title" : "Journal of Physics D: Applied Physics", "id" : "ITEM-2", "issue" : "18", "issued" : { "date-parts" : [ [ "2013", "5", "8" ] ] }, "page" : "185101", "title" : "Graphene geometric diodes for terahertz rectennas", "type" : "article-journal", "volume" : "46" }, "uris" : [ "http://www.mendeley.com/documents/?uuid=0f02e690-30d3-4af5-b060-1efc702e7a6d" ] }, { "id" : "ITEM-3", "itemData" : { "DOI" : "10.1063/1.2906631", "ISSN" : "00036951", "author" : [ { "dropping-particle" : "", "family" : "Wang", "given" : "Z. F.", "non-dropping-particle" : "", "parse-names" : false, "suffix" : "" }, { "dropping-particle" : "", "family" : "Li", "given" : "Qunxiang", "non-dropping-particle" : "", "parse-names" : false, "suffix" : "" }, { "dropping-particle" : "", "family" : "Shi", "given" : "Q. W.", "non-dropping-particle" : "", "parse-names" : false, "suffix" : "" }, { "dropping-particle" : "", "family" : "Wang", "given" : "Xiaoping", "non-dropping-particle" : "", "parse-names" : false, "suffix" : "" }, { "dropping-particle" : "", "family" : "Hou", "given" : "J. G.", "non-dropping-particle" : "", "parse-names" : false, "suffix" : "" }, { "dropping-particle" : "", "family" : "Zheng", "given" : "Huaixiu", "non-dropping-particle" : "", "parse-names" : false, "suffix" : "" }, { "dropping-particle" : "", "family" : "Chen", "given" : "Jie", "non-dropping-particle" : "", "parse-names" : false, "suffix" : "" } ], "container-title" : "Applied Physics Letters", "id" : "ITEM-3", "issue" : "13", "issued" : { "date-parts" : [ [ "2008" ] ] }, "page" : "133119", "title" : "Ballistic rectification in a Z-shaped graphene nanoribbon junction", "type" : "article-journal", "volume" : "92" }, "uris" : [ "http://www.mendeley.com/documents/?uuid=ecd27d42-0d01-4016-84e0-98f291ab4b84" ] }, { "id" : "ITEM-4",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"ITEM-4", "issue" : "19", "issued" : { "date-parts" : [ [ "2012", "10" ] ] }, "page" : "1842-1845", "publisher" : "Elsevier", "title" : "Ultrahigh speed graphene diode with reversible polarity", "type" : "article-journal", "volume" : "152" }, "uris" : [ "http://www.mendeley.com/documents/?uuid=ab9428ef-5b69-4545-b138-56b019814431" ] }, { "id" : "ITEM-5", "itemData" : { "DOI" : "10.1063/1.3501051", "ISSN" : "00218979", "author" : [ { "dropping-particle" : "", "family" : "Dragoman", "given" : "D.", "non-dropping-particle" : "", "parse-names" : false, "suffix" : "" }, { "dropping-particle" : "", "family" : "Dragoman", "given" : "M.", "non-dropping-particle" : "", "parse-names" : false, "suffix" : "" }, { "dropping-particle" : "", "family" : "Plana", "given" : "R.", "non-dropping-particle" : "", "parse-names" : false, "suffix" : "" } ], "container-title" : "Journal of Applied Physics", "id" : "ITEM-5", "issue" : "8", "issued" : { "date-parts" : [ [ "2010" ] ] }, "page" : "084316", "title" : "Graphene-based ultrafast diode", "type" : "article-journal", "volume" : "108" }, "uris" : [ "http://www.mendeley.com/documents/?uuid=d1af99ad-4590-43ba-afcc-8f9d332a917a" ] }, { "id" : "ITEM-6", "itemData" : { "DOI" : "10.1007/s11664-016-4938-y", "ISSN" : "0361-5235", "author" : [ { "dropping-particle" : "", "family" : "Auton", "given" : "Gregory", "non-dropping-particle" : "", "parse-names" : false, "suffix" : "" }, { "dropping-particle" : "", "family" : "Kumar", "given" : "Roshan Krishna", "non-dropping-particle" : "", "parse-names" : false, "suffix" : "" }, { "dropping-particle" : "", "family" : "Hill", "given" : "Ernie", "non-dropping-particle" : "", "parse-names" : false, "suffix" : "" }, { "dropping-particle" : "", "family" : "Song", "given" : "Aimin", "non-dropping-particle" : "", "parse-names" : false, "suffix" : "" } ], "container-title" : "Journal of Electronic Materials", "id" : "ITEM-6", "issued" : { "date-parts" : [ [ "2016", "9", "20" ] ] }, "title" : "Graphene Triangular Ballistic Rectifier: Fabrication and Characterisation", "type" : "article-journal" }, "uris" : [ "http://www.mendeley.com/documents/?uuid=1623a512-9a14-4cc7-ae57-b51a2ff457a2" ] } ], "mendeley" : { "formattedCitation" : "[1]\u2013[6]", "plainTextFormattedCitation" : "[1]\u2013[6]", "previouslyFormattedCitation" : "[1]\u2013[6]" }, "properties" : { "noteIndex" : 0 }, "schema" : "https://github.com/citation-style-language/schema/raw/master/csl-citation.json" }</w:instrText>
      </w:r>
      <w:r w:rsidR="0022265B">
        <w:fldChar w:fldCharType="separate"/>
      </w:r>
      <w:r w:rsidR="009B1A37" w:rsidRPr="009B1A37">
        <w:rPr>
          <w:noProof/>
        </w:rPr>
        <w:t>[1]–[6]</w:t>
      </w:r>
      <w:r w:rsidR="0022265B">
        <w:fldChar w:fldCharType="end"/>
      </w:r>
      <w:r w:rsidR="000E5D62">
        <w:t>.</w:t>
      </w:r>
      <w:r>
        <w:t xml:space="preserve"> </w:t>
      </w:r>
      <w:r w:rsidR="0022265B">
        <w:t>Th</w:t>
      </w:r>
      <w:r w:rsidR="002C0BFC">
        <w:t>e principle of operation of such diodes can be explained using the toy model shown in</w:t>
      </w:r>
      <w:r w:rsidR="00DE2288">
        <w:t xml:space="preserve"> </w:t>
      </w:r>
      <w:r w:rsidR="00DE2288">
        <w:fldChar w:fldCharType="begin"/>
      </w:r>
      <w:r w:rsidR="00DE2288">
        <w:instrText xml:space="preserve"> REF _Ref490052565 \h </w:instrText>
      </w:r>
      <w:r w:rsidR="00DE2288">
        <w:fldChar w:fldCharType="separate"/>
      </w:r>
      <w:r w:rsidR="00DE2288">
        <w:t xml:space="preserve">Figure </w:t>
      </w:r>
      <w:r w:rsidR="00DE2288">
        <w:rPr>
          <w:noProof/>
          <w:cs/>
        </w:rPr>
        <w:t>‎</w:t>
      </w:r>
      <w:r w:rsidR="00DE2288">
        <w:rPr>
          <w:noProof/>
        </w:rPr>
        <w:t>4</w:t>
      </w:r>
      <w:r w:rsidR="00DE2288">
        <w:t>.</w:t>
      </w:r>
      <w:r w:rsidR="00DE2288">
        <w:rPr>
          <w:noProof/>
        </w:rPr>
        <w:t>1</w:t>
      </w:r>
      <w:r w:rsidR="00DE2288">
        <w:fldChar w:fldCharType="end"/>
      </w:r>
      <w:r w:rsidR="002C0BFC">
        <w:t>.</w:t>
      </w:r>
    </w:p>
    <w:p w:rsidR="002C0BFC" w:rsidRDefault="002C0BFC" w:rsidP="002C0BFC">
      <w:pPr>
        <w:keepNext/>
        <w:jc w:val="center"/>
      </w:pPr>
      <w:r>
        <w:rPr>
          <w:noProof/>
        </w:rPr>
        <w:drawing>
          <wp:inline distT="0" distB="0" distL="0" distR="0">
            <wp:extent cx="3659131" cy="258318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ometr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9131" cy="2583185"/>
                    </a:xfrm>
                    <a:prstGeom prst="rect">
                      <a:avLst/>
                    </a:prstGeom>
                  </pic:spPr>
                </pic:pic>
              </a:graphicData>
            </a:graphic>
          </wp:inline>
        </w:drawing>
      </w:r>
    </w:p>
    <w:p w:rsidR="002C0BFC" w:rsidRDefault="002C0BFC" w:rsidP="002C0BFC">
      <w:pPr>
        <w:pStyle w:val="Caption"/>
      </w:pPr>
      <w:bookmarkStart w:id="0" w:name="_Ref490052565"/>
      <w:r>
        <w:t xml:space="preserve">Figure </w:t>
      </w:r>
      <w:fldSimple w:instr=" STYLEREF 1 \s ">
        <w:r w:rsidR="003765D9">
          <w:rPr>
            <w:noProof/>
            <w:cs/>
          </w:rPr>
          <w:t>‎</w:t>
        </w:r>
        <w:r w:rsidR="003765D9">
          <w:rPr>
            <w:noProof/>
          </w:rPr>
          <w:t>4</w:t>
        </w:r>
      </w:fldSimple>
      <w:r w:rsidR="003765D9">
        <w:t>.</w:t>
      </w:r>
      <w:fldSimple w:instr=" SEQ Figure \* ARABIC \s 1 ">
        <w:r w:rsidR="003765D9">
          <w:rPr>
            <w:noProof/>
          </w:rPr>
          <w:t>1</w:t>
        </w:r>
      </w:fldSimple>
      <w:bookmarkEnd w:id="0"/>
      <w:r>
        <w:t xml:space="preserve"> Toy model representing the asymmetric transmission across an aperture. Charge carriers (blue circles) get collimated into the aperture when traveling from left to right, causing large transmission. On the other hand, charge carriers travelling from right to left do not get collimated and transmit only through a small area.</w:t>
      </w:r>
    </w:p>
    <w:p w:rsidR="00DE2288" w:rsidRDefault="00DE2288" w:rsidP="00DE2288">
      <w:r>
        <w:lastRenderedPageBreak/>
        <w:t>Charge carriers incident from the left to right get collimated by the geometry of the channel leading to the aperture, allowing most of them to pass through. On the other hand, charge carriers traveling from the left to right do not get collimated and only a small portion passes through the aperture. A formal analysis of geometric diodes can be found in</w:t>
      </w:r>
      <w:r>
        <w:fldChar w:fldCharType="begin" w:fldLock="1"/>
      </w:r>
      <w:r w:rsidR="001C0CBE">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"mendeley" : { "formattedCitation" : "[2]", "plainTextFormattedCitation" : "[2]", "previouslyFormattedCitation" : "[2]" }, "properties" : { "noteIndex" : 0 }, "schema" : "https://github.com/citation-style-language/schema/raw/master/csl-citation.json" }</w:instrText>
      </w:r>
      <w:r>
        <w:fldChar w:fldCharType="separate"/>
      </w:r>
      <w:r w:rsidRPr="00DE2288">
        <w:rPr>
          <w:noProof/>
        </w:rPr>
        <w:t>[2]</w:t>
      </w:r>
      <w:r>
        <w:fldChar w:fldCharType="end"/>
      </w:r>
      <w:r>
        <w:t>.</w:t>
      </w:r>
    </w:p>
    <w:p w:rsidR="00DE2288" w:rsidRPr="00DE2288" w:rsidRDefault="00593449" w:rsidP="00DE2288">
      <w:r>
        <w:t>The maximum asymmetry reported for geometric diodes was ~</w:t>
      </w:r>
      <w:r w:rsidR="001C0CBE">
        <w:t>1.35 for exfoliated graphene and 1.15 for CVD graphene</w:t>
      </w:r>
      <w:r w:rsidR="001C0CBE">
        <w:fldChar w:fldCharType="begin" w:fldLock="1"/>
      </w:r>
      <w:r w:rsidR="00BA4969">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rsidR="001C0CBE">
        <w:fldChar w:fldCharType="separate"/>
      </w:r>
      <w:r w:rsidR="001C0CBE" w:rsidRPr="001C0CBE">
        <w:rPr>
          <w:noProof/>
        </w:rPr>
        <w:t>[1]</w:t>
      </w:r>
      <w:r w:rsidR="001C0CBE">
        <w:fldChar w:fldCharType="end"/>
      </w:r>
      <w:r w:rsidR="001C0CBE">
        <w:t>. The reduction in asymmetry obtained</w:t>
      </w:r>
      <w:r w:rsidR="00FB4314">
        <w:t xml:space="preserve"> in CVD graphene can be attributed to the increase in scattering, increasing the resistance of the forward path and allowing carriers to pass in the reverse direction</w:t>
      </w:r>
      <w:r w:rsidR="00BA4969">
        <w:fldChar w:fldCharType="begin" w:fldLock="1"/>
      </w:r>
      <w:r w:rsidR="003E63BB">
        <w:instrText>ADDIN CSL_CITATION { "citationItems" : [ { "id" : "ITEM-1",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"ITEM-1", "issued" : { "date-parts" : [ [ "2016", "7" ] ] }, "page" : "1-5", "title" : "Electronic properties of CVD graphene: The role of grain boundaries, atmospheric doping, and encapsulation by ALD", "type" : "article-journal", "volume" : "5" }, "uris" : [ "http://www.mendeley.com/documents/?uuid=77bbeddb-b33a-4a55-9577-2da06e7494c3" ] }, { "id" : "ITEM-2",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"ITEM-2", "issue" : "6085", "issued" : { "date-parts" : [ [ "2012", "6", "1" ] ] }, "page" : "1143-1146", "title" : "Tailoring Electrical Transport Across Grain Boundaries in Polycrystalline Graphene", "type" : "article-journal", "volume" : "336" }, "uris" : [ "http://www.mendeley.com/documents/?uuid=28cf67f6-d7f3-4fb1-8474-6c1ea61bb018" ] }, { "id" : "ITEM-3",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"ITEM-3",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"ITEM-4", "itemData" : { "DOI" : "10.1063/1.3611394", "ISBN" : "doi:10.1063/1.3611394", "ISSN" : "00218979", "abstract" : "The mobility of graphene transferred on a SiO2/Si substrate is limited to \u223c10 000 cm2V\u22121s\u22121. Without understanding the graphene/SiO2 interaction, it is difficult to improve the electrical transport properties. Although surface structures on SiO2 such as silanol and siloxane groups are recognized, the relation between the surface treatment of SiO2 and graphene characteristics has not yet been elucidated. This paper discusses the electrical transport properties of graphene on specific surface structures of SiO2 prepared by O2-plasma treatments and reoxidization.", "author" : [ { "dropping-particle" : "", "family" : "Nagashio", "given" : "K.", "non-dropping-particle" : "", "parse-names" : false, "suffix" : "" }, { "dropping-particle" : "", "family" : "Yamashita", "given" : "T.",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"Journal of Applied Physics", "id" : "ITEM-4", "issue" : "2", "issued" : { "date-parts" : [ [ "2011" ] ] }, "title" : "Electrical transport properties of graphene on SiO2 with specific surface structures", "type" : "article-journal", "volume" : "110" }, "uris" : [ "http://www.mendeley.com/documents/?uuid=65c298a1-4244-4b36-914c-d9b325a70a0f" ] }, { "id" : "ITEM-5",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"ITEM-5", "issue" : "23", "issued" : { "date-parts" : [ [ "2010" ] ] }, "page" : "232105", "title" : "Surface polar phonon dominated electron transport in graphene", "type" : "article-journal", "volume" : "97" }, "uris" : [ "http://www.mendeley.com/documents/?uuid=2a803040-fd89-4332-b759-864c584430b9" ] }, { "id" : "ITEM-6",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"ITEM-6", "issue" : "11", "issued" : { "date-parts" : [ [ "2008", "3", "27" ] ] }, "page" : "115449", "title" : "Acoustic phonon scattering limited carrier mobility in two-dimensional extrinsic graphene", "type" : "article-journal", "volume" : "77" }, "uris" : [ "http://www.mendeley.com/documents/?uuid=854ed933-2283-4ac4-8935-07e0cf932391" ] }, { "id" : "ITEM-7",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"ITEM-7", "issue" : "2", "issued" : { "date-parts" : [ [ "2009" ] ] }, "page" : "023120", "title" : "High-field transport and velocity saturation in graphene", "type" : "article-journal", "volume" : "95" }, "uris" : [ "http://www.mendeley.com/documents/?uuid=11fef40b-0a08-4b58-8dc1-77f25b9e5c77" ] }, { "id" : "ITEM-8",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"ITEM-8", "issue" : "47", "issued" : { "date-parts" : [ [ "2007", "11", "20" ] ] }, "page" : "18392-18397", "title" : "A self-consistent theory for graphene transport", "type" : "article-journal", "volume" : "104" }, "uris" : [ "http://www.mendeley.com/documents/?uuid=13baf2fd-04c8-44fb-8acc-85a6d35a8ff8" ] }, { "id" : "ITEM-9", "itemData" : { "DOI" : "10.1063/1.2803074", "ISSN" : "00036951", "abstract" : "We have developed the combination of an etching and deposition techniques that enables the fabrication of locally gated graphenenanostructures of arbitrary design. Employing this method, we have fabricatedgraphene nanoconstrictions with local tunable transmission and characterized their electronic properties. An order of magnitude enhanced gate efficiency is achieved adopting the local gate geometry with thin dielectric gate oxide. A complete turn off of the device is demonstrated as a function of the local gate voltage. Such strong suppression of device conductance was found to be due to both quantum confinement and Coulomb blockade effects in the constricted graphenenanostructures.", "author" : [ { "dropping-particle" : "", "family" : "O\u0308zyilmaz",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"Kim", "given" : "Philip", "non-dropping-particle" : "", "parse-names" : false, "suffix" : "" } ], "container-title" : "Applied Physics Letters", "id" : "ITEM-9", "issue" : "19", "issued" : { "date-parts" : [ [ "2007", "11", "8" ] ] }, "page" : "192107", "publisher" : "AIP Publishing", "title" : "Electronic transport in locally gated graphene nanoconstrictions", "type" : "article-journal", "volume" : "91" }, "uris" : [ "http://www.mendeley.com/documents/?uuid=08aa350a-9c5e-4cda-8180-3f2af36845ab" ] }, { "id" : "ITEM-10", "itemData" : { "DOI" : "10.1109/LED.2009.2039915", "ISSN" : "0741-3106", "author" : [ { "dropping-particle" : "", "family" : "Murali", "given" : "Raghunath", "non-dropping-particle" : "", "parse-names" : false, "suffix" : "" } ], "container-title" : "IEEE Electron Device Letters", "id" : "ITEM-10", "issue" : "3", "issued" : { "date-parts" : [ [ "2010", "3" ] ] }, "page" : "237-239", "title" : "Impact of Size Effect on Graphene Nanoribbon Transport", "type" : "article-journal", "volume" : "31" }, "uris" : [ "http://www.mendeley.com/documents/?uuid=57ea3439-7959-44b4-9e07-844f3db96fa8" ] }, { "id" : "ITEM-11",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"ITEM-11", "issue" : "11", "issued" : { "date-parts" : [ [ "2010", "9" ] ] }, "page" : "115452", "title" : "Effect of high-\u03ba gate dielectrics on charge transport in graphene-based field effect transistors", "type" : "article-journal", "volume" : "82" }, "uris" : [ "http://www.mendeley.com/documents/?uuid=ddfc5b83-d55c-4532-b315-8a8648977bce" ] }, { "id" : "ITEM-12",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"ITEM-12", "issue" : "20", "issued" : { "date-parts" : [ [ "2008", "11" ] ] }, "page" : "205403", "title" : "Mobility in semiconducting graphene nanoribbons: Phonon, impurity, and edge roughness scattering", "type" : "article-journal", "volume" : "78" }, "uris" : [ "http://www.mendeley.com/documents/?uuid=75593f82-a7e5-4ac5-9674-0d5cea981059" ] }, { "id" : "ITEM-13",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"ITEM-13", "issue" : "2", "issued" : { "date-parts" : [ [ "2011", "5" ] ] }, "page" : "407-470", "title" : "Electronic transport in two-dimensional graphene", "type" : "article-journal", "volume" : "83" }, "uris" : [ "http://www.mendeley.com/documents/?uuid=3b9193da-6b06-4418-87be-23b23179696d" ] } ], "mendeley" : { "formattedCitation" : "[7]\u2013[19]", "plainTextFormattedCitation" : "[7]\u2013[19]", "previouslyFormattedCitation" : "[7]\u2013[19]" }, "properties" : { "noteIndex" : 0 }, "schema" : "https://github.com/citation-style-language/schema/raw/master/csl-citation.json" }</w:instrText>
      </w:r>
      <w:r w:rsidR="00BA4969">
        <w:fldChar w:fldCharType="separate"/>
      </w:r>
      <w:r w:rsidR="009B1A37" w:rsidRPr="009B1A37">
        <w:rPr>
          <w:noProof/>
        </w:rPr>
        <w:t>[7]–[19]</w:t>
      </w:r>
      <w:r w:rsidR="00BA4969">
        <w:fldChar w:fldCharType="end"/>
      </w:r>
      <w:r w:rsidR="00FB4314">
        <w:t>. This is a strong indicator of the impact of scattering on the performance any diode utilizing the photon</w:t>
      </w:r>
      <w:r w:rsidR="00430D17">
        <w:t>-</w:t>
      </w:r>
      <w:r w:rsidR="00FB4314">
        <w:t>like behavior of charge carriers in graphene.</w:t>
      </w:r>
    </w:p>
    <w:p w:rsidR="00E46C40" w:rsidRDefault="00E46C40" w:rsidP="003B6E10">
      <w:pPr>
        <w:pStyle w:val="Heading2"/>
      </w:pPr>
      <w:r>
        <w:t>Oblique Incidence Diodes</w:t>
      </w:r>
    </w:p>
    <w:p w:rsidR="00F849A6" w:rsidRDefault="00F849A6" w:rsidP="00F849A6">
      <w:r>
        <w:t>Oblique incidence diodes depend on the concept of total-internal reflection of charge carriers from an oblique junction to cause asymmetric conduction.</w:t>
      </w:r>
      <w:r w:rsidR="00EF5819">
        <w:t xml:space="preserve"> Klein tunneling in graphene causes normal incident carriers to always pass through, but obliquely incident carriers can be reflected.</w:t>
      </w:r>
      <w:r w:rsidR="006E1F9A">
        <w:t xml:space="preserve"> Asymmetric conductance across graphene oblique PN junction has been predicted theoretically and measured experimentally</w:t>
      </w:r>
      <w:r w:rsidR="009B1A37">
        <w:fldChar w:fldCharType="begin" w:fldLock="1"/>
      </w:r>
      <w:r w:rsidR="003E63BB">
        <w:instrText>ADDIN CSL_CITATION { "citationItems" : [ { "id" : "ITEM-1", "itemData" : { "DOI" : "10.1109/TED.2009.2017646", "ISSN" : "0018-9383", "abstract" : "We use the nonequilibrium Green function method in the ballistic limit to provide a quantitative description of the conductance of graphene p-n junctions - an important building block for graphene electronics devices. In this paper, recent experiments on graphene junctions are explained by a ballistic transport model, but only if the finite junction transition width D w is accounted for. In particular, the experimentally observed anomalous increase in the resistance asymmetry between n-n and n-p junctions under low source/drain charge density conditions is also quantitatively captured by our model. In light of the requirement for sharp junctions in applications such as electron focusing, we also examine the p-n junction conductance in the regime where D w is small and find that wave-function mismatch (so-called pseudospin) plays a major role in sharp p-n junctions.", "author" : [ { "dropping-particle" : "", "family" : "Low", "given" : "Tony", "non-dropping-particle" : "", "parse-names" : false, "suffix" : "" }, { "dropping-particle" : "", "family" : "Hong", "given" : "Seokmin", "non-dropping-particle" : "", "parse-names" : false, "suffix" : "" }, { "dropping-particle" : "", "family" : "Appenzeller", "given" : "Joerg", "non-dropping-particle" : "", "parse-names" : false, "suffix" : "" }, { "dropping-particle" : "", "family" : "Datta", "given" : "Supriyo", "non-dropping-particle" : "", "parse-names" : false, "suffix" : "" }, { "dropping-particle" : "", "family" : "Lundstrom", "given" : "Mark S.", "non-dropping-particle" : "", "parse-names" : false, "suffix" : "" } ], "container-title" : "IEEE Transactions on Electron Devices", "id" : "ITEM-1", "issue" : "6", "issued" : { "date-parts" : [ [ "2009", "6" ] ] }, "note" : "Discusses simulations on the origin of Graphene pn junction conductance assymetry", "page" : "1292-1299", "title" : "Conductance Asymmetry of Graphene p-n Junction", "title-short" : "Electron Devices, IEEE Transactions on", "type" : "article-journal", "volume" : "56" }, "uris" : [ "http://www.mendeley.com/documents/?uuid=ee1ed7ea-8e6f-433d-8ab1-770e9621a5ae" ] }, { "id" : "ITEM-2",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"ITEM-2",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"ITEM-3",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"ITEM-3", "issue" : "15", "issued" : { "date-parts" : [ [ "2008", "10" ] ] }, "page" : "156804", "title" : "Klein Backscattering and Fabry-P\u00e9rot Interference in Graphene Heterojunctions", "type" : "article-journal", "volume" : "101" }, "uris" : [ "http://www.mendeley.com/documents/?uuid=0c7e6da1-c407-481d-aa12-cf5e28ea4bfc" ] }, { "id" : "ITEM-4", "itemData" : { "DOI" : "10.1103/PhysRevB.86.155412", "ISSN" : "1098-0121", "author" : [ { "dropping-particle" : "", "family" : "Sajjad", "given" : "Redwan N.", "non-dropping-particle" : "", "parse-names" : false, "suffix" : "" }, { "dropping-particle" : "", "family" : "Sutar", "given" : "S.", "non-dropping-particle" : "", "parse-names" : false, "suffix" : "" }, { "dropping-particle" : "", "family" : "Lee", "given" : "J. U.", "non-dropping-particle" : "", "parse-names" : false, "suffix" : "" }, { "dropping-particle" : "", "family" : "Ghosh", "given" : "Avik W.", "non-dropping-particle" : "", "parse-names" : false, "suffix" : "" } ], "container-title" : "Physical Review B", "id" : "ITEM-4", "issue" : "15", "issued" : { "date-parts" : [ [ "2012", "10" ] ] }, "page" : "155412", "title" : "Manifestation of chiral tunneling at a tilted graphene p-n junction", "type" : "article-journal", "volume" : "86" }, "uris" : [ "http://www.mendeley.com/documents/?uuid=4509225b-3762-4b36-ac59-dc4bc03b35e6" ] }, { "id" : "ITEM-5",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"ITEM-5", "issue" : "3", "issued" : { "date-parts" : [ [ "2011", "10", "10" ] ] }, "page" : "301-317", "title" : "Klein tunneling in graphene: optics with massless electrons", "type" : "article-journal", "volume" : "83" }, "uris" : [ "http://www.mendeley.com/documents/?uuid=cc4bd9f6-83f3-48db-827b-b3fba5dfb5e5" ] }, { "id" : "ITEM-6",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"ITEM-6", "issued" : { "date-parts" : [ [ "2010" ] ] }, "page" : "883", "publisher" : "ACM Press", "publisher-place" : "New York, New York, USA", "title" : "Reconfigurable multi-function logic based on graphene P-N junctions", "type" : "paper-conference" }, "uris" : [ "http://www.mendeley.com/documents/?uuid=7605184e-d420-4bde-a109-0e132bc06035" ] }, { "id" : "ITEM-7",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"ITEM-7", "issued" : { "date-parts" : [ [ "2012", "3" ] ] }, "page" : "262-269", "publisher" : "IEEE", "title" : "Device- and system-level performance modeling for graphene P-N junction logic", "type" : "paper-conference" }, "uris" : [ "http://www.mendeley.com/documents/?uuid=a98e48ab-d228-4228-a3c8-379353c3dbff" ] }, { "id" : "ITEM-8", "itemData" : { "DOI" : "10.1103/PhysRevB.74.041403", "ISSN" : "1098-0121", "author" : [ { "dropping-particle" : "", "family" : "Cheianov", "given" : "Vadim", "non-dropping-particle" : "", "parse-names" : false, "suffix" : "" }, { "dropping-particle" : "", "family" : "Fal\u2019ko", "given" : "Vladimir", "non-dropping-particle" : "", "parse-names" : false, "suffix" : "" } ], "container-title" : "Physical Review B", "id" : "ITEM-8", "issue" : "4", "issued" : { "date-parts" : [ [ "2006", "7" ] ] }, "page" : "041403", "title" : "Selective transmission of Dirac electrons and ballistic magnetoresistance of n-p junctions in graphene", "type" : "article-journal", "volume" : "74" }, "uris" : [ "http://www.mendeley.com/documents/?uuid=196168aa-d2da-471d-85be-fdbe5b9d9bea" ] }, { "id" : "ITEM-9",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"ITEM-9",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"ITEM-10",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"ITEM-10", "issued" : { "date-parts" : [ [ "2013", "9" ] ] }, "page" : "223-226", "publisher" : "IEEE", "title" : "Power modeling and characterization of Graphene-based logic gates", "type" : "paper-conference" }, "uris" : [ "http://www.mendeley.com/documents/?uuid=2cef3a96-9523-4552-a887-5f9f608b1f63" ] }, { "id" : "ITEM-11", "itemData" : { "DOI" : "10.1103/PhysRevLett.98.236803", "ISSN" : "0031-9007", "author" : [ { "dropping-particle" : "", "family" : "Huard", "given" : "B.", "non-dropping-particle" : "", "parse-names" : false, "suffix" : "" }, { "dropping-particle" : "", "family" : "Sulpizio", "given" : "J.", "non-dropping-particle" : "", "parse-names" : false, "suffix" : "" }, { "dropping-particle" : "", "family" : "Stander", "given" : "N.", "non-dropping-particle" : "", "parse-names" : false, "suffix" : "" }, { "dropping-particle" : "", "family" : "Todd", "given" : "K.", "non-dropping-particle" : "", "parse-names" : false, "suffix" : "" }, { "dropping-particle" : "", "family" : "Yang", "given" : "B.", "non-dropping-particle" : "", "parse-names" : false, "suffix" : "" }, { "dropping-particle" : "", "family" : "Goldhaber-Gordon", "given" : "D.", "non-dropping-particle" : "", "parse-names" : false, "suffix" : "" } ], "container-title" : "Physical Review Letters", "id" : "ITEM-11", "issue" : "23", "issued" : { "date-parts" : [ [ "2007", "6" ] ] }, "page" : "236803", "title" : "Transport Measurements Across a Tunable Potential Barrier in Graphene", "type" : "article-journal", "volume" : "98" }, "uris" : [ "http://www.mendeley.com/documents/?uuid=e07cb48b-32ac-4e4f-8ed4-c1f6ea45b5c7" ] }, { "id" : "ITEM-12", "itemData" : { "DOI" : "10.1021/nl3011897", "ISSN" : "1530-6992", "PMID" : "22873738", "abstract" : "Angle-dependent carrier transmission probability in graphene p-n junctions is investigated. Using electrostatic doping from buried gates, p-n junctions are formed along graphene channels that are patterned to form different angles with the junction. A peak in the junction resistance is observed, which becomes pronounced with angle. This angular dependence is observed for junctions made on both exfoliated and CVD-grown graphene and is consistent with the theoretically predicted dependence of transmission probability on incidence angle.", "author" : [ { "dropping-particle" : "", "family" : "Sutar", "given" : "S", "non-dropping-particle" : "", "parse-names" : false, "suffix" : "" }, { "dropping-particle" : "", "family" : "Comfort", "given" : "E S", "non-dropping-particle" : "", "parse-names" : false, "suffix" : "" }, { "dropping-particle" : "", "family" : "Liu", "given" : "J", "non-dropping-particle" : "", "parse-names" : false, "suffix" : "" }, { "dropping-particle" : "", "family" : "Taniguchi", "given" : "T", "non-dropping-particle" : "", "parse-names" : false, "suffix" : "" }, { "dropping-particle" : "", "family" : "Watanabe", "given" : "K", "non-dropping-particle" : "", "parse-names" : false, "suffix" : "" }, { "dropping-particle" : "", "family" : "Lee", "given" : "J U", "non-dropping-particle" : "", "parse-names" : false, "suffix" : "" } ], "container-title" : "Nano letters", "id" : "ITEM-12", "issue" : "9", "issued" : { "date-parts" : [ [ "2012", "9", "12" ] ] }, "page" : "4460-4", "title" : "Angle-dependent carrier transmission in graphene p-n junctions.", "type" : "article-journal", "volume" : "12" }, "uris" : [ "http://www.mendeley.com/documents/?uuid=2bb5264e-7204-4c58-bd0a-426a324e1fc1" ] }, { "id" : "ITEM-13", "itemData" : { "DOI" : "10.1109/DRC.2016.7548421", "ISBN" : "978-1-5090-2828-3", "author" : [ { "dropping-particle" : "", "family" : "Elahi", "given" : "Mirza M.", "non-dropping-particle" : "", "parse-names" : false, "suffix" : "" }, { "dropping-particle" : "", "family" : "Ghosh", "given" : "Avik W", "non-dropping-particle" : "", "parse-names" : false, "suffix" : "" } ], "container-title" : "2016 74th Annual Device Research Conference (DRC)", "id" : "ITEM-13", "issue" : "3", "issued" : { "date-parts" : [ [ "2016", "6" ] ] }, "page" : "1-2", "publisher" : "IEEE", "title" : "Current saturation and steep switching in graphene PN junctions using angle-dependent scattering", "type" : "paper-conference", "volume" : "56" }, "uris" : [ "http://www.mendeley.com/documents/?uuid=54610db3-ce09-4e05-bfdd-fbdbc1003c6e" ] } ], "mendeley" : { "formattedCitation" : "[20]\u2013[32]", "plainTextFormattedCitation" : "[20]\u2013[32]", "previouslyFormattedCitation" : "[20]\u2013[32]" }, "properties" : { "noteIndex" : 0 }, "schema" : "https://github.com/citation-style-language/schema/raw/master/csl-citation.json" }</w:instrText>
      </w:r>
      <w:r w:rsidR="009B1A37">
        <w:fldChar w:fldCharType="separate"/>
      </w:r>
      <w:r w:rsidR="009B1A37" w:rsidRPr="009B1A37">
        <w:rPr>
          <w:noProof/>
        </w:rPr>
        <w:t>[20]–[32]</w:t>
      </w:r>
      <w:r w:rsidR="009B1A37">
        <w:fldChar w:fldCharType="end"/>
      </w:r>
      <w:r w:rsidR="006E1F9A">
        <w:t>.</w:t>
      </w:r>
    </w:p>
    <w:p w:rsidR="00442467" w:rsidRDefault="00EF5819" w:rsidP="00F849A6">
      <w:r>
        <w:t>The angular condition on reflection can be obtained by matching the boundary conditions at the barrier, which yields a Snell’s law-like relation</w:t>
      </w:r>
      <w:r w:rsidR="003E63BB">
        <w:fldChar w:fldCharType="begin" w:fldLock="1"/>
      </w:r>
      <w:r w:rsidR="00FD0172">
        <w:instrText>ADDIN CSL_CITATION { "citationItems" : [ { "id" : "ITEM-1",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"ITEM-1", "issue" : "15", "issued" : { "date-parts" : [ [ "2008", "10" ] ] }, "page" : "156804", "title" : "Klein Backscattering and Fabry-P\u00e9rot Interference in Graphene Heterojunctions", "type" : "article-journal", "volume" : "101" }, "uris" : [ "http://www.mendeley.com/documents/?uuid=0c7e6da1-c407-481d-aa12-cf5e28ea4bfc" ] }, { "id" : "ITEM-2",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"ITEM-2", "issue" : "3", "issued" : { "date-parts" : [ [ "2011", "10", "10" ] ] }, "page" : "301-317", "title" : "Klein tunneling in graphene: optics with massless electrons", "type" : "article-journal", "volume" : "83" }, "uris" : [ "http://www.mendeley.com/documents/?uuid=cc4bd9f6-83f3-48db-827b-b3fba5dfb5e5" ] }, { "id" : "ITEM-3", "itemData" : { "DOI" : "10.1038/nphys1198", "ISSN" : "1745-2473", "author" : [ { "dropping-particle" : "", "family" : "Young", "given" : "Andrea F.", "non-dropping-particle" : "", "parse-names" : false, "suffix" : "" }, { "dropping-particle" : "", "family" : "Kim", "given" : "Philip", "non-dropping-particle" : "", "parse-names" : false, "suffix" : "" } ], "container-title" : "Nature Physics", "id" : "ITEM-3", "issue" : "3", "issued" : { "date-parts" : [ [ "2009", "2", "1" ] ] }, "page" : "222-226", "publisher" : "Nature Publishing Group", "title" : "Quantum interference and Klein tunnelling in graphene heterojunctions", "type" : "article-journal", "volume" : "5" }, "uris" : [ "http://www.mendeley.com/documents/?uuid=f909cce3-6b07-4000-af02-c1852594e4d9" ] }, { "id" : "ITEM-4", "itemData" : { "DOI" : "10.1038/nphys384", "ISSN" : "1745-2473", "author" : [ { "dropping-particle" : "", "family" : "Katsnelson", "given" : "M. I.", "non-dropping-particle" : "", "parse-names" : false, "suffix" : "" }, { "dropping-particle" : "", "family" : "Novoselov", "given" : "K. S.", "non-dropping-particle" : "", "parse-names" : false, "suffix" : "" }, { "dropping-particle" : "", "family" : "Geim", "given" : "a. K.", "non-dropping-particle" : "", "parse-names" : false, "suffix" : "" } ], "container-title" : "Nature Physics", "id" : "ITEM-4", "issue" : "9", "issued" : { "date-parts" : [ [ "2006", "8", "20" ] ] }, "page" : "620-625", "title" : "Chiral tunnelling and the Klein paradox in\u00a0graphene", "type" : "article-journal", "volume" : "2" }, "uris" : [ "http://www.mendeley.com/documents/?uuid=210edc77-bdc4-4c49-a602-1c4f01931a38" ] } ], "mendeley" : { "formattedCitation" : "[22], [24], [33], [34]", "plainTextFormattedCitation" : "[22], [24], [33], [34]", "previouslyFormattedCitation" : "[22], [24], [33], [34]" }, "properties" : { "noteIndex" : 0 }, "schema" : "https://github.com/citation-style-language/schema/raw/master/csl-citation.json" }</w:instrText>
      </w:r>
      <w:r w:rsidR="003E63BB">
        <w:fldChar w:fldCharType="separate"/>
      </w:r>
      <w:r w:rsidR="003E63BB" w:rsidRPr="003E63BB">
        <w:rPr>
          <w:noProof/>
        </w:rPr>
        <w:t>[22], [24], [33], [34]</w:t>
      </w:r>
      <w:r w:rsidR="003E63BB">
        <w:fldChar w:fldCharType="end"/>
      </w:r>
      <w:r w:rsidR="003E63BB">
        <w:t>s</w:t>
      </w:r>
      <w:r w:rsidR="00442467">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42467" w:rsidTr="0040452F">
        <w:tc>
          <w:tcPr>
            <w:tcW w:w="544" w:type="pct"/>
            <w:vAlign w:val="center"/>
          </w:tcPr>
          <w:p w:rsidR="00442467" w:rsidRDefault="00442467" w:rsidP="0040452F">
            <w:pPr>
              <w:ind w:firstLine="0"/>
              <w:jc w:val="center"/>
              <w:rPr>
                <w:rFonts w:eastAsiaTheme="minorEastAsia"/>
              </w:rPr>
            </w:pPr>
          </w:p>
        </w:tc>
        <w:tc>
          <w:tcPr>
            <w:tcW w:w="3856" w:type="pct"/>
            <w:vAlign w:val="center"/>
          </w:tcPr>
          <w:p w:rsidR="00442467" w:rsidRDefault="00A42378"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tc>
        <w:tc>
          <w:tcPr>
            <w:tcW w:w="600" w:type="pct"/>
            <w:vAlign w:val="center"/>
          </w:tcPr>
          <w:p w:rsidR="00442467" w:rsidRDefault="00442467" w:rsidP="0040452F">
            <w:pPr>
              <w:ind w:firstLine="0"/>
              <w:jc w:val="right"/>
              <w:rPr>
                <w:rFonts w:eastAsiaTheme="minorEastAsia"/>
              </w:rPr>
            </w:pPr>
            <w:r>
              <w:t>(</w:t>
            </w:r>
            <w:r w:rsidR="00A42378">
              <w:fldChar w:fldCharType="begin"/>
            </w:r>
            <w:r w:rsidR="00A42378">
              <w:instrText xml:space="preserve"> STYLEREF 1 \s </w:instrText>
            </w:r>
            <w:r w:rsidR="00A42378">
              <w:fldChar w:fldCharType="separate"/>
            </w:r>
            <w:r>
              <w:rPr>
                <w:noProof/>
                <w:cs/>
              </w:rPr>
              <w:t>‎</w:t>
            </w:r>
            <w:r>
              <w:rPr>
                <w:noProof/>
              </w:rPr>
              <w:t>4</w:t>
            </w:r>
            <w:r w:rsidR="00A42378">
              <w:rPr>
                <w:noProof/>
              </w:rPr>
              <w:fldChar w:fldCharType="end"/>
            </w:r>
            <w:r>
              <w:t>.</w:t>
            </w:r>
            <w:r w:rsidR="00A42378">
              <w:fldChar w:fldCharType="begin"/>
            </w:r>
            <w:r w:rsidR="00A42378">
              <w:instrText xml:space="preserve"> SEQ Equation \* ARABIC \s 1 </w:instrText>
            </w:r>
            <w:r w:rsidR="00A42378">
              <w:fldChar w:fldCharType="separate"/>
            </w:r>
            <w:r>
              <w:rPr>
                <w:noProof/>
              </w:rPr>
              <w:t>2</w:t>
            </w:r>
            <w:r w:rsidR="00A42378">
              <w:rPr>
                <w:noProof/>
              </w:rPr>
              <w:fldChar w:fldCharType="end"/>
            </w:r>
            <w:r>
              <w:t>)</w:t>
            </w:r>
          </w:p>
        </w:tc>
      </w:tr>
    </w:tbl>
    <w:p w:rsidR="00EF5819" w:rsidRDefault="00EF5819" w:rsidP="00F849A6">
      <w:r>
        <w:t xml:space="preserve"> </w:t>
      </w:r>
      <w:r w:rsidR="00442467">
        <w:t>T</w:t>
      </w:r>
      <w:r>
        <w:t>he critical angle beyond which refl</w:t>
      </w:r>
      <w:r w:rsidR="00093E27">
        <w:t>e</w:t>
      </w:r>
      <w:r>
        <w:t xml:space="preserve">ctions </w:t>
      </w:r>
      <w:r w:rsidR="00093E27">
        <w:t xml:space="preserve">of charge carrier </w:t>
      </w:r>
      <w:r>
        <w:t>occur</w:t>
      </w:r>
      <w:r w:rsidR="00442467">
        <w:t xml:space="preserve"> can be obtained by setting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442467">
        <w:t xml:space="preserve"> to 90 degrees</w:t>
      </w:r>
      <w:r>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93E27" w:rsidTr="0040452F">
        <w:tc>
          <w:tcPr>
            <w:tcW w:w="544" w:type="pct"/>
            <w:vAlign w:val="center"/>
          </w:tcPr>
          <w:p w:rsidR="00093E27" w:rsidRDefault="00093E27" w:rsidP="0040452F">
            <w:pPr>
              <w:ind w:firstLine="0"/>
              <w:jc w:val="center"/>
              <w:rPr>
                <w:rFonts w:eastAsiaTheme="minorEastAsia"/>
              </w:rPr>
            </w:pPr>
          </w:p>
        </w:tc>
        <w:tc>
          <w:tcPr>
            <w:tcW w:w="3856" w:type="pct"/>
            <w:vAlign w:val="center"/>
          </w:tcPr>
          <w:p w:rsidR="00093E27" w:rsidRDefault="00A42378"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tc>
        <w:tc>
          <w:tcPr>
            <w:tcW w:w="600" w:type="pct"/>
            <w:vAlign w:val="center"/>
          </w:tcPr>
          <w:p w:rsidR="00093E27" w:rsidRDefault="00093E27" w:rsidP="0040452F">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114C1E">
              <w:rPr>
                <w:noProof/>
                <w:cs/>
              </w:rPr>
              <w:t>‎</w:t>
            </w:r>
            <w:r w:rsidR="00114C1E">
              <w:rPr>
                <w:noProof/>
              </w:rPr>
              <w:t>4</w:t>
            </w:r>
            <w:r w:rsidR="00A42378">
              <w:rPr>
                <w:noProof/>
              </w:rPr>
              <w:fldChar w:fldCharType="end"/>
            </w:r>
            <w:r>
              <w:t>.</w:t>
            </w:r>
            <w:r w:rsidR="00A42378">
              <w:fldChar w:fldCharType="begin"/>
            </w:r>
            <w:r w:rsidR="00A42378">
              <w:instrText xml:space="preserve"> SEQ Equation \* ARABIC \s 1 </w:instrText>
            </w:r>
            <w:r w:rsidR="00A42378">
              <w:fldChar w:fldCharType="separate"/>
            </w:r>
            <w:r w:rsidR="00114C1E">
              <w:rPr>
                <w:noProof/>
              </w:rPr>
              <w:t>2</w:t>
            </w:r>
            <w:r w:rsidR="00A42378">
              <w:rPr>
                <w:noProof/>
              </w:rPr>
              <w:fldChar w:fldCharType="end"/>
            </w:r>
            <w:r>
              <w:t>)</w:t>
            </w:r>
          </w:p>
        </w:tc>
      </w:tr>
    </w:tbl>
    <w:p w:rsidR="00EF5819" w:rsidRDefault="00741414" w:rsidP="00F849A6">
      <w:r>
        <w:t xml:space="preserve">Where </w:t>
      </w:r>
      <m:oMath>
        <m:r>
          <w:rPr>
            <w:rFonts w:ascii="Cambria Math" w:hAnsi="Cambria Math"/>
          </w:rPr>
          <m:t>E</m:t>
        </m:r>
      </m:oMath>
      <w:r>
        <w:t xml:space="preserve"> is the energy of the charge carrier,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oMath>
      <w:r>
        <w:t xml:space="preserve"> is the energy of the Dirac point in the incidence medium (subscript 1) and the transmission medium (subscript 2) respectively, and </w:t>
      </w:r>
      <m:oMath>
        <m:sSub>
          <m:sSubPr>
            <m:ctrlPr>
              <w:rPr>
                <w:rFonts w:ascii="Cambria Math" w:hAnsi="Cambria Math"/>
                <w:i/>
              </w:rPr>
            </m:ctrlPr>
          </m:sSubPr>
          <m:e>
            <m:r>
              <w:rPr>
                <w:rFonts w:ascii="Cambria Math" w:hAnsi="Cambria Math"/>
              </w:rPr>
              <m:t>θ</m:t>
            </m:r>
          </m:e>
          <m:sub>
            <m:r>
              <w:rPr>
                <w:rFonts w:ascii="Cambria Math" w:hAnsi="Cambria Math"/>
              </w:rPr>
              <m:t>c</m:t>
            </m:r>
          </m:sub>
        </m:sSub>
      </m:oMath>
      <w:r>
        <w:t xml:space="preserve"> is the critical angle of incidence in the </w:t>
      </w:r>
      <w:r w:rsidR="00442467">
        <w:t>first medium.</w:t>
      </w:r>
      <w:r w:rsidR="00B11D89">
        <w:t xml:space="preserve"> This is depicted in </w:t>
      </w:r>
      <w:r w:rsidR="00B11D89">
        <w:fldChar w:fldCharType="begin"/>
      </w:r>
      <w:r w:rsidR="00B11D89">
        <w:instrText xml:space="preserve"> REF _Ref490058325 \h </w:instrText>
      </w:r>
      <w:r w:rsidR="00B11D89">
        <w:fldChar w:fldCharType="separate"/>
      </w:r>
      <w:r w:rsidR="00B11D89">
        <w:t xml:space="preserve">Figure </w:t>
      </w:r>
      <w:r w:rsidR="00B11D89">
        <w:rPr>
          <w:noProof/>
          <w:cs/>
        </w:rPr>
        <w:t>‎</w:t>
      </w:r>
      <w:r w:rsidR="00B11D89">
        <w:rPr>
          <w:noProof/>
        </w:rPr>
        <w:t>4</w:t>
      </w:r>
      <w:r w:rsidR="00B11D89">
        <w:t>.</w:t>
      </w:r>
      <w:r w:rsidR="00B11D89">
        <w:rPr>
          <w:noProof/>
        </w:rPr>
        <w:t>2</w:t>
      </w:r>
      <w:r w:rsidR="00B11D89">
        <w:fldChar w:fldCharType="end"/>
      </w:r>
      <w:r w:rsidR="00B11D89">
        <w:t xml:space="preserve"> for a case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B11D89">
        <w:t>, causing transmission away from the normal.</w:t>
      </w:r>
    </w:p>
    <w:p w:rsidR="00442467" w:rsidRDefault="00442467" w:rsidP="00442467">
      <w:pPr>
        <w:keepNext/>
        <w:jc w:val="center"/>
      </w:pPr>
      <w:r>
        <w:rPr>
          <w:noProof/>
        </w:rPr>
        <w:drawing>
          <wp:inline distT="0" distB="0" distL="0" distR="0">
            <wp:extent cx="2743200" cy="19676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ene_sne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967636"/>
                    </a:xfrm>
                    <a:prstGeom prst="rect">
                      <a:avLst/>
                    </a:prstGeom>
                  </pic:spPr>
                </pic:pic>
              </a:graphicData>
            </a:graphic>
          </wp:inline>
        </w:drawing>
      </w:r>
    </w:p>
    <w:p w:rsidR="00442467" w:rsidRDefault="00442467" w:rsidP="00442467">
      <w:pPr>
        <w:pStyle w:val="Caption"/>
      </w:pPr>
      <w:bookmarkStart w:id="1" w:name="_Ref490058325"/>
      <w:r>
        <w:t xml:space="preserve">Figure </w:t>
      </w:r>
      <w:fldSimple w:instr=" STYLEREF 1 \s ">
        <w:r w:rsidR="003765D9">
          <w:rPr>
            <w:noProof/>
            <w:cs/>
          </w:rPr>
          <w:t>‎</w:t>
        </w:r>
        <w:r w:rsidR="003765D9">
          <w:rPr>
            <w:noProof/>
          </w:rPr>
          <w:t>4</w:t>
        </w:r>
      </w:fldSimple>
      <w:r w:rsidR="003765D9">
        <w:t>.</w:t>
      </w:r>
      <w:fldSimple w:instr=" SEQ Figure \* ARABIC \s 1 ">
        <w:r w:rsidR="003765D9">
          <w:rPr>
            <w:noProof/>
          </w:rPr>
          <w:t>2</w:t>
        </w:r>
      </w:fldSimple>
      <w:bookmarkEnd w:id="1"/>
      <w:r>
        <w:t xml:space="preserve"> Schematic presentation of charge carrier motion </w:t>
      </w:r>
      <w:r w:rsidR="00B11D89">
        <w:t xml:space="preserve">across an oblique carrier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B2ACD">
        <w:t xml:space="preserve">, causing transmission away from the normal.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will cause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6B2ACD">
        <w:t xml:space="preserve"> to increase till it reaches 90 degrees.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causes</w:t>
      </w:r>
      <w:r w:rsidR="00596B6B">
        <w:t xml:space="preserve"> total internal reflection of charge carriers.</w:t>
      </w:r>
    </w:p>
    <w:p w:rsidR="00505DE8" w:rsidRDefault="00505DE8" w:rsidP="000A0D3F">
      <w:r>
        <w:lastRenderedPageBreak/>
        <w:t>The structure of a</w:t>
      </w:r>
      <w:r w:rsidR="00A146C1">
        <w:t xml:space="preserve">n oblique incidence diode is shown in </w:t>
      </w:r>
      <w:r w:rsidR="009E5488">
        <w:fldChar w:fldCharType="begin"/>
      </w:r>
      <w:r w:rsidR="009E5488">
        <w:instrText xml:space="preserve"> REF _Ref490059159 \h </w:instrText>
      </w:r>
      <w:r w:rsidR="009E5488">
        <w:fldChar w:fldCharType="separate"/>
      </w:r>
      <w:r w:rsidR="009E5488">
        <w:t xml:space="preserve">Figure </w:t>
      </w:r>
      <w:r w:rsidR="009E5488">
        <w:rPr>
          <w:noProof/>
          <w:cs/>
        </w:rPr>
        <w:t>‎</w:t>
      </w:r>
      <w:r w:rsidR="009E5488">
        <w:rPr>
          <w:noProof/>
        </w:rPr>
        <w:t>4</w:t>
      </w:r>
      <w:r w:rsidR="009E5488">
        <w:t>.</w:t>
      </w:r>
      <w:r w:rsidR="009E5488">
        <w:rPr>
          <w:noProof/>
        </w:rPr>
        <w:t>3</w:t>
      </w:r>
      <w:r w:rsidR="009E5488">
        <w:fldChar w:fldCharType="end"/>
      </w:r>
      <w:r w:rsidR="00A146C1">
        <w:t xml:space="preserve">. </w:t>
      </w:r>
      <w:r w:rsidR="009E5488">
        <w:t xml:space="preserve">The oblique gate sets the angle of the potential barrier </w:t>
      </w:r>
      <w:r w:rsidR="00E57F45">
        <w:t>(</w:t>
      </w:r>
      <w:r w:rsidR="00E57F45">
        <w:rPr>
          <w:rFonts w:cs="Times"/>
        </w:rPr>
        <w:t>θ</w:t>
      </w:r>
      <w:r w:rsidR="00E57F45">
        <w:t xml:space="preserve">) </w:t>
      </w:r>
      <w:r w:rsidR="009E5488">
        <w:t>and the voltages on the top and back gate set the potential barrier height.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146C1" w:rsidTr="00E840B6">
        <w:tc>
          <w:tcPr>
            <w:tcW w:w="9350" w:type="dxa"/>
          </w:tcPr>
          <w:p w:rsidR="00A146C1" w:rsidRDefault="00A146C1" w:rsidP="00A146C1">
            <w:pPr>
              <w:ind w:firstLine="0"/>
              <w:jc w:val="center"/>
            </w:pPr>
            <w:r>
              <w:rPr>
                <w:noProof/>
              </w:rPr>
              <w:drawing>
                <wp:inline distT="0" distB="0" distL="0" distR="0">
                  <wp:extent cx="4572000" cy="54365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ode_s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543657"/>
                          </a:xfrm>
                          <a:prstGeom prst="rect">
                            <a:avLst/>
                          </a:prstGeom>
                        </pic:spPr>
                      </pic:pic>
                    </a:graphicData>
                  </a:graphic>
                </wp:inline>
              </w:drawing>
            </w:r>
          </w:p>
          <w:p w:rsidR="00A146C1" w:rsidRDefault="00A146C1" w:rsidP="00A146C1">
            <w:pPr>
              <w:ind w:firstLine="0"/>
              <w:jc w:val="center"/>
            </w:pPr>
            <w:r>
              <w:t>(a)</w:t>
            </w:r>
          </w:p>
          <w:p w:rsidR="00A146C1" w:rsidRDefault="00A146C1" w:rsidP="00A146C1">
            <w:pPr>
              <w:ind w:firstLine="0"/>
              <w:jc w:val="center"/>
            </w:pPr>
          </w:p>
        </w:tc>
      </w:tr>
      <w:tr w:rsidR="00A146C1" w:rsidTr="00E840B6">
        <w:tc>
          <w:tcPr>
            <w:tcW w:w="7920" w:type="dxa"/>
          </w:tcPr>
          <w:p w:rsidR="00A146C1" w:rsidRDefault="00A146C1" w:rsidP="00A146C1">
            <w:pPr>
              <w:ind w:firstLine="0"/>
              <w:jc w:val="center"/>
            </w:pPr>
            <w:r>
              <w:rPr>
                <w:noProof/>
              </w:rPr>
              <w:drawing>
                <wp:inline distT="0" distB="0" distL="0" distR="0">
                  <wp:extent cx="4572000" cy="20671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ode_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67169"/>
                          </a:xfrm>
                          <a:prstGeom prst="rect">
                            <a:avLst/>
                          </a:prstGeom>
                        </pic:spPr>
                      </pic:pic>
                    </a:graphicData>
                  </a:graphic>
                </wp:inline>
              </w:drawing>
            </w:r>
          </w:p>
          <w:p w:rsidR="00A146C1" w:rsidRDefault="00A146C1" w:rsidP="00A146C1">
            <w:pPr>
              <w:keepNext/>
              <w:ind w:firstLine="0"/>
              <w:jc w:val="center"/>
            </w:pPr>
            <w:r>
              <w:t>(b)</w:t>
            </w:r>
          </w:p>
        </w:tc>
      </w:tr>
    </w:tbl>
    <w:p w:rsidR="00A146C1" w:rsidRDefault="00A146C1" w:rsidP="00A146C1">
      <w:pPr>
        <w:pStyle w:val="Caption"/>
      </w:pPr>
      <w:bookmarkStart w:id="2" w:name="_Ref490059159"/>
      <w:r>
        <w:t xml:space="preserve">Figure </w:t>
      </w:r>
      <w:fldSimple w:instr=" STYLEREF 1 \s ">
        <w:r w:rsidR="003765D9">
          <w:rPr>
            <w:noProof/>
            <w:cs/>
          </w:rPr>
          <w:t>‎</w:t>
        </w:r>
        <w:r w:rsidR="003765D9">
          <w:rPr>
            <w:noProof/>
          </w:rPr>
          <w:t>4</w:t>
        </w:r>
      </w:fldSimple>
      <w:r w:rsidR="003765D9">
        <w:t>.</w:t>
      </w:r>
      <w:fldSimple w:instr=" SEQ Figure \* ARABIC \s 1 ">
        <w:r w:rsidR="003765D9">
          <w:rPr>
            <w:noProof/>
          </w:rPr>
          <w:t>3</w:t>
        </w:r>
      </w:fldSimple>
      <w:bookmarkEnd w:id="2"/>
      <w:r>
        <w:t xml:space="preserve"> (a) Cross-section, and (b) Top view of</w:t>
      </w:r>
      <w:r>
        <w:rPr>
          <w:noProof/>
        </w:rPr>
        <w:t xml:space="preserve"> oblique incidence diode. The whole device lies on a back gate that is not shown for clarity. The top gate is oblique relative to the channel. The potential barrier can be set by controlling the voltage of the top and back gates.</w:t>
      </w:r>
    </w:p>
    <w:p w:rsidR="00A146C1" w:rsidRDefault="0040452F" w:rsidP="0039157D">
      <w:r>
        <w:t xml:space="preserve">The transmission coefficient across an abrupt junction vs the </w:t>
      </w:r>
      <w:r w:rsidR="006968D0">
        <w:t>energy of charge carrier</w:t>
      </w:r>
      <w:r w:rsidR="00AE3C84">
        <w:t xml:space="preserve"> and angle of incidence</w:t>
      </w:r>
      <w:r w:rsidR="006968D0">
        <w:t xml:space="preserve"> when tunneling</w:t>
      </w:r>
      <w:r w:rsidR="00B236D7">
        <w:t xml:space="preserve"> in different directions</w:t>
      </w:r>
      <w:r w:rsidR="006968D0">
        <w:t xml:space="preserve"> across </w:t>
      </w:r>
      <w:r w:rsidR="00F80F6F">
        <w:t>regions</w:t>
      </w:r>
      <w:r w:rsidR="006968D0">
        <w:t xml:space="preserve"> with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6968D0">
        <w:t xml:space="preserve"> eV </w:t>
      </w:r>
      <w:r w:rsidR="007E23A1">
        <w:t>and</w:t>
      </w:r>
      <w:r w:rsidR="006968D0">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6968D0">
        <w:t xml:space="preserve"> eV is shown in </w:t>
      </w:r>
      <w:r w:rsidR="00AE3C84">
        <w:fldChar w:fldCharType="begin"/>
      </w:r>
      <w:r w:rsidR="00AE3C84">
        <w:instrText xml:space="preserve"> REF _Ref490060373 \h </w:instrText>
      </w:r>
      <w:r w:rsidR="00AE3C84">
        <w:fldChar w:fldCharType="separate"/>
      </w:r>
      <w:r w:rsidR="00AE3C84">
        <w:t xml:space="preserve">Figure </w:t>
      </w:r>
      <w:r w:rsidR="00AE3C84">
        <w:rPr>
          <w:noProof/>
          <w:cs/>
        </w:rPr>
        <w:t>‎</w:t>
      </w:r>
      <w:r w:rsidR="00AE3C84">
        <w:rPr>
          <w:noProof/>
        </w:rPr>
        <w:t>4</w:t>
      </w:r>
      <w:r w:rsidR="00AE3C84">
        <w:t>.</w:t>
      </w:r>
      <w:r w:rsidR="00AE3C84">
        <w:rPr>
          <w:noProof/>
        </w:rPr>
        <w:t>4</w:t>
      </w:r>
      <w:r w:rsidR="00AE3C84">
        <w:fldChar w:fldCharType="end"/>
      </w:r>
      <w:r w:rsidR="006968D0">
        <w:t>.</w:t>
      </w:r>
      <w:r w:rsidR="00AE3C84">
        <w:t xml:space="preserve"> </w:t>
      </w:r>
      <w:r w:rsidR="0039157D">
        <w:t>T</w:t>
      </w:r>
      <w:r w:rsidR="00AE3C84">
        <w:t xml:space="preserve">ransmission </w:t>
      </w:r>
      <w:r w:rsidR="009630E7">
        <w:t xml:space="preserve">asymmetry </w:t>
      </w:r>
      <w:r w:rsidR="0039157D">
        <w:t xml:space="preserve">occurs except when </w:t>
      </w:r>
      <m:oMath>
        <m:r>
          <w:rPr>
            <w:rFonts w:ascii="Cambria Math" w:hAnsi="Cambria Math"/>
          </w:rPr>
          <m:t>E=0</m:t>
        </m:r>
      </m:oMath>
      <w:r w:rsidR="00AE3C8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968D0" w:rsidTr="000A146A">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1_0p5_V2_-0p5.png"/>
                          <pic:cNvPicPr/>
                        </pic:nvPicPr>
                        <pic:blipFill>
                          <a:blip r:embed="rId15">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6968D0">
            <w:pPr>
              <w:ind w:firstLine="0"/>
              <w:jc w:val="center"/>
            </w:pPr>
            <w:r>
              <w:t>(a)</w:t>
            </w:r>
          </w:p>
        </w:tc>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1_-0p5_V2_0p5.png"/>
                          <pic:cNvPicPr/>
                        </pic:nvPicPr>
                        <pic:blipFill>
                          <a:blip r:embed="rId16">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0A146A">
            <w:pPr>
              <w:keepNext/>
              <w:ind w:firstLine="0"/>
              <w:jc w:val="center"/>
            </w:pPr>
            <w:r>
              <w:t>(b)</w:t>
            </w:r>
          </w:p>
        </w:tc>
      </w:tr>
    </w:tbl>
    <w:p w:rsidR="006968D0" w:rsidRDefault="000A146A" w:rsidP="000A146A">
      <w:pPr>
        <w:pStyle w:val="Caption"/>
      </w:pPr>
      <w:bookmarkStart w:id="3" w:name="_Ref490060373"/>
      <w:r>
        <w:t xml:space="preserve">Figure </w:t>
      </w:r>
      <w:fldSimple w:instr=" STYLEREF 1 \s ">
        <w:r w:rsidR="003765D9">
          <w:rPr>
            <w:noProof/>
            <w:cs/>
          </w:rPr>
          <w:t>‎</w:t>
        </w:r>
        <w:r w:rsidR="003765D9">
          <w:rPr>
            <w:noProof/>
          </w:rPr>
          <w:t>4</w:t>
        </w:r>
      </w:fldSimple>
      <w:r w:rsidR="003765D9">
        <w:t>.</w:t>
      </w:r>
      <w:fldSimple w:instr=" SEQ Figure \* ARABIC \s 1 ">
        <w:r w:rsidR="003765D9">
          <w:rPr>
            <w:noProof/>
          </w:rPr>
          <w:t>4</w:t>
        </w:r>
      </w:fldSimple>
      <w:bookmarkEnd w:id="3"/>
      <w:r>
        <w:t xml:space="preserve"> Transmission coefficient when crossing </w:t>
      </w:r>
      <w:r w:rsidR="000E4A16">
        <w:t>abrupt barrier</w:t>
      </w:r>
      <w:r w:rsidR="002C1E47">
        <w:t xml:space="preserve"> of </w:t>
      </w:r>
      <w:r w:rsidR="0057230E">
        <w:t xml:space="preserve">between </w:t>
      </w:r>
      <m:oMath>
        <m:sSub>
          <m:sSubPr>
            <m:ctrlPr>
              <w:rPr>
                <w:rFonts w:ascii="Cambria Math" w:hAnsi="Cambria Math"/>
                <w:i/>
              </w:rPr>
            </m:ctrlPr>
          </m:sSubPr>
          <m:e>
            <m:r>
              <w:rPr>
                <w:rFonts w:ascii="Cambria Math" w:hAnsi="Cambria Math"/>
              </w:rPr>
              <m:t xml:space="preserve"> 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2C1E47">
        <w:t xml:space="preserve"> eV </w:t>
      </w:r>
      <w:r w:rsidR="0057230E">
        <w:t>and</w:t>
      </w:r>
      <w:r w:rsidR="002C1E47">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2C1E47">
        <w:t xml:space="preserve"> eV. (a) from region 1 to region 2, and (b) from region 2 to region 1.</w:t>
      </w:r>
    </w:p>
    <w:p w:rsidR="002D6C6B" w:rsidRDefault="00E46C40" w:rsidP="003B6E10">
      <w:pPr>
        <w:pStyle w:val="Heading2"/>
      </w:pPr>
      <w:r>
        <w:lastRenderedPageBreak/>
        <w:t>Performance Limitations</w:t>
      </w:r>
    </w:p>
    <w:p w:rsidR="00E46C40" w:rsidRDefault="002D6C6B" w:rsidP="008C27E2">
      <w:pPr>
        <w:pStyle w:val="Heading3"/>
      </w:pPr>
      <w:r>
        <w:t>Lead Resistance</w:t>
      </w:r>
    </w:p>
    <w:p w:rsidR="0094117E" w:rsidRDefault="0094117E" w:rsidP="0094117E">
      <w:r>
        <w:t>The transmission coefficient across the interface is used for calculating the interface resistance using the Landauer-B</w:t>
      </w:r>
      <w:r>
        <w:rPr>
          <w:rFonts w:cs="Times"/>
        </w:rPr>
        <w:t>ü</w:t>
      </w:r>
      <w:r>
        <w:t>ttiker formalism</w:t>
      </w:r>
      <w:r w:rsidR="003347A6">
        <w:t>s</w:t>
      </w:r>
      <w:r w:rsidR="003347A6">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3347A6">
        <w:fldChar w:fldCharType="separate"/>
      </w:r>
      <w:r w:rsidR="003E63BB" w:rsidRPr="003E63BB">
        <w:rPr>
          <w:noProof/>
        </w:rPr>
        <w:t>[35]–[37]</w:t>
      </w:r>
      <w:r w:rsidR="003347A6">
        <w:fldChar w:fldCharType="end"/>
      </w:r>
      <w:r>
        <w:t>.</w:t>
      </w:r>
      <w:r w:rsidR="00AE037B">
        <w:t xml:space="preserve"> However, the asymmetry is controlled by the total resistance of the device in the forward and reverse direction.</w:t>
      </w:r>
      <w:r w:rsidR="00BB10DC">
        <w:t xml:space="preserve"> The lead resistance adds up to the resistance of the device in both directions and reduces the total resistance difference, and asymmetry of the device.</w:t>
      </w:r>
    </w:p>
    <w:p w:rsidR="007C4B62" w:rsidRDefault="007C4B62" w:rsidP="0094117E">
      <w:r>
        <w:t xml:space="preserve">For example, </w:t>
      </w:r>
      <w:r>
        <w:fldChar w:fldCharType="begin"/>
      </w:r>
      <w:r>
        <w:instrText xml:space="preserve"> REF _Ref490060373 \h </w:instrText>
      </w:r>
      <w:r>
        <w:fldChar w:fldCharType="separate"/>
      </w:r>
      <w:r>
        <w:t xml:space="preserve">Figure </w:t>
      </w:r>
      <w:r>
        <w:rPr>
          <w:noProof/>
          <w:cs/>
        </w:rPr>
        <w:t>‎</w:t>
      </w:r>
      <w:r>
        <w:rPr>
          <w:noProof/>
        </w:rPr>
        <w:t>4</w:t>
      </w:r>
      <w:r>
        <w:t>.</w:t>
      </w:r>
      <w:r>
        <w:rPr>
          <w:noProof/>
        </w:rPr>
        <w:t>4</w:t>
      </w:r>
      <w:r>
        <w:fldChar w:fldCharType="end"/>
      </w:r>
      <w:r>
        <w:t xml:space="preserve"> shows that maximum asymmetry occurs when the Fermi level of the device causes one of the sides to be intrinsic. However, this causes the lead resistance of that section to be maximum, which can impact the overall asymmetry of the device. In summary, the lead resistance is an important factor that can limit the overall performance of the device.</w:t>
      </w:r>
    </w:p>
    <w:p w:rsidR="00A125B9" w:rsidRDefault="00A125B9" w:rsidP="00A125B9">
      <w:pPr>
        <w:pStyle w:val="Heading3"/>
      </w:pPr>
      <w:r>
        <w:t xml:space="preserve">Thermal </w:t>
      </w:r>
      <w:r w:rsidR="00E57F45">
        <w:t>broadening</w:t>
      </w:r>
      <w:r>
        <w:t xml:space="preserve"> of energy distribution</w:t>
      </w:r>
    </w:p>
    <w:p w:rsidR="0094117E" w:rsidRPr="0094117E" w:rsidRDefault="006620BF" w:rsidP="00FF4A08">
      <w:r>
        <w:t>The transmission coefficient is a strong function of both the angle of incidence</w:t>
      </w:r>
      <w:r w:rsidR="00E57F45">
        <w:t xml:space="preserve"> and energy of charge carriers. The thermal broadening of the Fermi-Dirac distribution at non-zero temperature means that a region of energies around the Fermi level take part in conduction</w:t>
      </w:r>
      <w:r w:rsidR="00E57F45">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E57F45">
        <w:fldChar w:fldCharType="separate"/>
      </w:r>
      <w:r w:rsidR="003E63BB" w:rsidRPr="003E63BB">
        <w:rPr>
          <w:noProof/>
        </w:rPr>
        <w:t>[35]–[37]</w:t>
      </w:r>
      <w:r w:rsidR="00E57F45">
        <w:fldChar w:fldCharType="end"/>
      </w:r>
      <w:r w:rsidR="00E57F45">
        <w:t>.</w:t>
      </w:r>
      <w:r w:rsidR="00FF4A08">
        <w:t xml:space="preserve"> As such, the total asymmetry depends on the energy thermal broadening. For example, if the device is biased to make one of the sides intrinsic, as the temperature increases, more charge carriers with non-zero transmission ratio take place in conduction, </w:t>
      </w:r>
      <w:r w:rsidR="004A2A5D">
        <w:t xml:space="preserve">reducing </w:t>
      </w:r>
      <w:r w:rsidR="00FF4A08">
        <w:t xml:space="preserve">the asymmetry of the interface </w:t>
      </w:r>
      <w:r w:rsidR="001554EE">
        <w:t>resistance</w:t>
      </w:r>
      <w:r w:rsidR="00FF4A08">
        <w:t xml:space="preserve">. </w:t>
      </w:r>
    </w:p>
    <w:p w:rsidR="002D6C6B" w:rsidRDefault="002D6C6B" w:rsidP="008C27E2">
      <w:pPr>
        <w:pStyle w:val="Heading3"/>
      </w:pPr>
      <w:r>
        <w:t>Momentum Distribution Smearing by Scattering</w:t>
      </w:r>
    </w:p>
    <w:p w:rsidR="00BD73A6" w:rsidRDefault="00BD73A6" w:rsidP="00BD73A6">
      <w:r>
        <w:t>Charge carriers in graphene are subject to many mechanisms of scattering</w:t>
      </w:r>
      <w:r w:rsidR="006E1F9A">
        <w:fldChar w:fldCharType="begin" w:fldLock="1"/>
      </w:r>
      <w:r w:rsidR="00AE48D4">
        <w:instrText>ADDIN CSL_CITATION { "citationItems" : [ { "id" : "ITEM-1", "itemData" : { "DOI" : "10.1088/0953-8984/23/1/015402", "ISBN" : "0953-8984 (Print)\\r0953-8984 (Linking)", "ISSN" : "0953-8984", "PMID" : "21406824", "abstract" : "The phonon density of states (DOS) of graphene with different types of point defects (carbon isotopes, substitution atoms, vacancies) is considered. Using a solvable model which is based on the harmonic approximation and the assumption that the elastic forces act only between nearest neighboring ions we calculate corrections to the graphene DOS dependent on the type and concentration of defects. In particular the correction due to isotopic dimers is determined. It is shown that a relatively small concentration of defects may lead to significant and specific changes in the DOS, especially at low frequencies, near the Van Hove points and in the vicinity of the K points of the Brillouin zone. In some cases defects generate one or several narrow gaps near the critical points of the phonon DOS as well as resonance states in the Brillouin zone regular points. All types of defects are characterized by the appearance of one or more additional Van Hove peaks near the (Dirac) K points and their singular contribution may be comparable with the effect of electron-phonon interaction. Besides, for low frequencies and near the critical points the relative change in density of states may be many times higher than the concentration of defects.", "author" : [ { "dropping-particle" : "", "family" : "Adamyan", "given" : "Vadym", "non-dropping-particle" : "", "parse-names" : false, "suffix" : "" }, { "dropping-particle" : "", "family" : "Zavalniuk", "given" : "Vladimir", "non-dropping-particle" : "", "parse-names" : false, "suffix" : "" } ], "container-title" : "Journal of physics. Condensed matter : an Institute of Physics journal", "id" : "ITEM-1", "issue" : "1", "issued" : { "date-parts" : [ [ "2011" ] ] }, "page" : "015402", "title" : "Phonons in graphene with point defects.", "type" : "article-journal", "volume" : "23" }, "uris" : [ "http://www.mendeley.com/documents/?uuid=5208f22e-c7e1-42a7-9aa0-b121558553f0" ] }, { "id" : "ITEM-2", "itemData" : { "DOI" : "10.1103/PhysRevB.84.045414", "ISBN" : "1098-0121", "ISSN" : "10980121", "abstract" : "A theoretical model is proposed to describe asymmetric gate-voltage dependence of conductance and noise in two-terminal ballistic graphene devices. The model is analyzed independently within the self-consistent Hartree and Thomas-Fermi approximations. Our results justify the prominent role of metal contacts in recent experiments with suspended graphene flakes. The contact-induced electrostatic potentials in graphene demonstrate a power-law decay with the exponent varying from -1 to -0.5. Within our model we explain electron-hole asymmetry and strong Fabri-Perot oscillations of the conductance and noise at positive doping, which were observed in many experiments with submicrometer samples. Limitations of the Thomas-Fermi approximation in a vicinity of the Dirac point are discussed.", "author" : [ { "dropping-particle" : "", "family" : "Hannes", "given" : "W. R.", "non-dropping-particle" : "", "parse-names" : false, "suffix" : "" }, { "dropping-particle" : "", "family" : "Jonson", "given" : "M.", "non-dropping-particle" : "", "parse-names" : false, "suffix" : "" }, { "dropping-particle" : "", "family" : "Titov", "given" : "M.", "non-dropping-particle" : "", "parse-names" : false, "suffix" : "" } ], "container-title" : "Physical Review B - Condensed Matter and Materials Physics", "id" : "ITEM-2", "issue" : "4", "issued" : { "date-parts" : [ [ "2011" ] ] }, "page" : "1-7", "title" : "Electron-hole asymmetry in two-terminal graphene devices", "type" : "article-journal", "volume" : "84" }, "uris" : [ "http://www.mendeley.com/documents/?uuid=4e9423fc-fee0-44e1-a049-b0ea20241a17" ] }, { "id" : "ITEM-3", "itemData" : { "DOI" : "10.1038/nature11458", "ISBN" : "0028-0836", "ISSN" : "0028-0836", "PMID" : "23060189", "abstract" : "Recent years have witnessed many breakthroughs in research on graphene (the first two-dimensional atomic crystal) as well as a significant advance in the mass production of this material. This one-atom-thick fabric of carbon uniquely combines extreme mechanical strength, exceptionally high electronic and thermal conductivities, impermeability to gases, as well as many other supreme properties, all of which make it highly attractive for numerous applications. Here we review recent progress in graphene research and in the development of production methods, and critically analyse the feasibility of various graphene applications.", "author" : [ { "dropping-particle" : "", "family" : "Novoselov", "given" : "K. S.", "non-dropping-particle" : "", "parse-names" : false, "suffix" : "" }, { "dropping-particle" : "", "family" : "Fal\u2032ko", "given" : "V. I.", "non-dropping-particle" : "", "parse-names" : false, "suffix" : "" }, { "dropping-particle" : "", "family" : "Colombo", "given" : "L.", "non-dropping-particle" : "", "parse-names" : false, "suffix" : "" }, { "dropping-particle" : "", "family" : "Gellert", "given" : "P. R.", "non-dropping-particle" : "", "parse-names" : false, "suffix" : "" }, { "dropping-particle" : "", "family" : "Schwab", "given" : "M. G.", "non-dropping-particle" : "", "parse-names" : false, "suffix" : "" }, { "dropping-particle" : "", "family" : "Kim", "given" : "K.", "non-dropping-particle" : "", "parse-names" : false, "suffix" : "" } ], "container-title" : "Nature", "id" : "ITEM-3", "issue" : "7419", "issued" : { "date-parts" : [ [ "2012" ] ] }, "page" : "192-200", "publisher" : "Nature Publishing Group", "title" : "A roadmap for graphene", "type" : "article-journal", "volume" : "490" }, "uris" : [ "http://www.mendeley.com/documents/?uuid=2a302731-abdb-4cbc-a64e-b96d6ec89318" ] }, { "id" : "ITEM-4", "itemData" : { "DOI" : "10.1063/1.4921400", "ISSN" : "2158-3226", "author" : [ { "dropping-particle" : "", "family" : "Zhong", "given" : "Hua", "non-dropping-particle" : "", "parse-names" : false, "suffix" : "" }, { "dropping-particle" : "", "family" : "Zhang", "given" : "Zhiyong", "non-dropping-particle" : "", "parse-names" : false, "suffix" : "" }, { "dropping-particle" : "", "family" : "Xu", "given" : "Haitao", "non-dropping-particle" : "", "parse-names" : false, "suffix" : "" }, { "dropping-particle" : "", "family" : "Qiu", "given" : "Chenguang", "non-dropping-particle" : "", "parse-names" : false, "suffix" : "" }, { "dropping-particle" : "", "family" : "Peng", "given" : "Lian-Mao", "non-dropping-particle" : "", "parse-names" : false, "suffix" : "" } ], "container-title" : "AIP Advances", "id" : "ITEM-4", "issue" : "5", "issued" : { "date-parts" : [ [ "2015", "5" ] ] }, "page" : "057136", "title" : "Comparison of mobility extraction methods based on field-effect measurements for graphene", "type" : "article-journal", "volume" : "5" }, "uris" : [ "http://www.mendeley.com/documents/?uuid=07aefee5-0a95-448d-a0df-e2ecfc1da2e2" ] }, { "id" : "ITEM-5", "itemData" : { "DOI" : "10.1103/PhysRevLett.93.185503", "ISBN" : "0031-9007", "ISSN" : "0031-9007", "PMID" : "15525177", "abstract" : "We demonstrate that graphite phonon dispersions have two Kohn anomalies at the Gamma-E(2g) and K-A'1 modes. The anomalies are revealed by two sharp kinks. By an exact analytic derivation, we show that the slope of these kinks is proportional to the square of the electron-phonon coupling (EPC). Thus, we can directly measure the EPC from the experimental dispersions. The Gamma-E(2g) and K-A'1 EPCs are particularly large, while they are negligible for all the other modes at Gamma and K.", "author" : [ { "dropping-particle" : "", "family" : "Piscanec", "given" : "S.", "non-dropping-particle" : "", "parse-names" : false, "suffix" : "" }, { "dropping-particle" : "", "family" : "Lazzeri", "given" : "M.", "non-dropping-particle" : "", "parse-names" : false, "suffix" : "" }, { "dropping-particle" : "", "family" : "Mauri", "given" : "Francesco", "non-dropping-particle" : "", "parse-names" : false, "suffix" : "" }, { "dropping-particle" : "", "family" : "Ferrari", "given" : "A. C.", "non-dropping-particle" : "", "parse-names" : false, "suffix" : "" }, { "dropping-particle" : "", "family" : "Robertson", "given" : "J.", "non-dropping-particle" : "", "parse-names" : false, "suffix" : "" } ], "container-title" : "Physical Review Letters", "id" : "ITEM-5", "issue" : "18", "issued" : { "date-parts" : [ [ "2004", "10", "28" ] ] }, "page" : "185503", "title" : "Kohn Anomalies and Electron-Phonon Interactions in Graphite", "type" : "article-journal", "volume" : "93" }, "uris" : [ "http://www.mendeley.com/documents/?uuid=e87300c5-9cd7-4c2f-bc12-56dc39e297eb" ] }, { "id" : "ITEM-6",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"ITEM-6",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"id" : "ITEM-7", "itemData" : { "DOI" : "10.1063/1.3663969", "ISBN" : "0003-6951", "ISSN" : "0003-6951", "abstract" : "The strain dependence of conductance of monolayer graphene has been studied exptl. here. The results illustrate the notable transitions: the slight increase, the dramatic decrease, and the sudden dropping of the conductance by gradually increasing the uniaxial strain. The graphene conductance behaves reversibly by tuning of the elastic tensile strain up to 4.5%, while it fails to recover after the plastic deformation at 5%. The change in conductance due to strain is surprisingly high, which indicates the potential applications in electromech. devices. (c) 2011 American Institute of Physics. on SciFinder(R)", "author" : [ { "dropping-particle" : "", "family" : "Fu", "given" : "Xue-Wen", "non-dropping-particle" : "", "parse-names" : false, "suffix" : "" }, { "dropping-particle" : "", "family" : "Liao", "given" : "Zhi-Min", "non-dropping-particle" : "", "parse-names" : false, "suffix" : "" }, { "dropping-particle" : "", "family" : "Zhou", "given" : "Jian-Xin", "non-dropping-particle" : "", "parse-names" : false, "suffix" : "" }, { "dropping-particle" : "", "family" : "Zhou", "given" : "Yang-Bo", "non-dropping-particle" : "", "parse-names" : false, "suffix" : "" }, { "dropping-particle" : "", "family" : "Wu", "given" : "Han-Chun", "non-dropping-particle" : "", "parse-names" : false, "suffix" : "" }, { "dropping-particle" : "", "family" : "Zhang", "given" : "Rui", "non-dropping-particle" : "", "parse-names" : false, "suffix" : "" }, { "dropping-particle" : "", "family" : "Jing", "given" : "Guangyin", "non-dropping-particle" : "", "parse-names" : false, "suffix" : "" }, { "dropping-particle" : "", "family" : "Xu", "given" : "Jun", "non-dropping-particle" : "", "parse-names" : false, "suffix" : "" }, { "dropping-particle" : "", "family" : "Wu", "given" : "Xiaosong", "non-dropping-particle" : "", "parse-names" : false, "suffix" : "" }, { "dropping-particle" : "", "family" : "Guo", "given" : "Wanlin", "non-dropping-particle" : "", "parse-names" : false, "suffix" : "" }, { "dropping-particle" : "", "family" : "Yu", "given" : "Dapeng", "non-dropping-particle" : "", "parse-names" : false, "suffix" : "" } ], "container-title" : "Applied Physics Letters", "id" : "ITEM-7", "issue" : "21", "issued" : { "date-parts" : [ [ "2011", "11", "21" ] ] }, "page" : "213107", "title" : "Strain dependent resistance in chemical vapor deposition grown graphene", "type" : "article-journal", "volume" : "99" }, "uris" : [ "http://www.mendeley.com/documents/?uuid=5a5f1d76-40a5-4979-a35b-69020e6aca6b" ] }, { "id" : "ITEM-8",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"ITEM-8", "issue" : "15", "issued" : { "date-parts" : [ [ "2008", "10" ] ] }, "page" : "156804", "title" : "Klein Backscattering and Fabry-P\u00e9rot Interference in Graphene Heterojunctions", "type" : "article-journal", "volume" : "101" }, "uris" : [ "http://www.mendeley.com/documents/?uuid=0c7e6da1-c407-481d-aa12-cf5e28ea4bfc" ] }, { "id" : "ITEM-9",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"ITEM-9", "issue" : "11", "issued" : { "date-parts" : [ [ "2010", "9" ] ] }, "page" : "115452", "title" : "Effect of high-\u03ba gate dielectrics on charge transport in graphene-based field effect transistors", "type" : "article-journal", "volume" : "82" }, "uris" : [ "http://www.mendeley.com/documents/?uuid=ddfc5b83-d55c-4532-b315-8a8648977bce" ] }, { "id" : "ITEM-10",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"ITEM-10",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"ITEM-11", "itemData" : { "DOI" : "10.1021/nl100633g", "ISBN" : "1530-6984", "ISSN" : "15306984", "PMID" : "20373779", "abstract" : "We report enhanced performance of suspended graphene field effect transistors (Gra-FETs) as sensors in aqueous solutions. Etching of the silicon oxide (SiO(2)) substrate underneath graphene was carried out in situ during electrical measurements of devices, which enabled systematic comparison of transport properties for same devices before and after suspension. Significantly, the transconductance of Gra-FETs in the linear operating modes increases 1.5 and 2 times when the power of low-frequency noise concomitantly decreases 12 and 6 times for hole and electron carriers, respectively, after suspension of graphene in solution from the SiO(2) substrate. Suspended graphene devices were further demonstrated as direct and real-time pH sensors, and complementary pH sensing with the same nanodevice working as either a p-type or n-type transistor was experimentally realized by offsetting the electrolyte gate potential in solution. Our results highlight the importance to quantify fundamental parameters that define resolution of graphene-based bioelectronics and demonstrate that suspended nanodevices represent attractive platforms for chemical and biological sensors.", "author" : [ { "dropping-particle" : "", "family" : "Cheng", "given" : "Zengguang", "non-dropping-particle" : "", "parse-names" : false, "suffix" : "" }, { "dropping-particle" : "", "family" : "Li", "given" : "Qiang", "non-dropping-particle" : "", "parse-names" : false, "suffix" : "" }, { "dropping-particle" : "", "family" : "Li", "given" : "Zhongjun", "non-dropping-particle" : "", "parse-names" : false, "suffix" : "" }, { "dropping-particle" : "", "family" : "Zhou", "given" : "Qiaoyu", "non-dropping-particle" : "", "parse-names" : false, "suffix" : "" }, { "dropping-particle" : "", "family" : "Fang", "given" : "Ying", "non-dropping-particle" : "", "parse-names" : false, "suffix" : "" } ], "container-title" : "Nano Letters", "id" : "ITEM-11", "issue" : "5", "issued" : { "date-parts" : [ [ "2010" ] ] }, "page" : "1864-1868", "title" : "Suspended graphene sensors with improved signal and reduced noise", "type" : "article-journal", "volume" : "10" }, "uris" : [ "http://www.mendeley.com/documents/?uuid=c4e549f5-608f-465f-a690-cd88f7bc6326" ] }, { "id" : "ITEM-12", "itemData" : { "DOI" : "10.1088/0022-3727/49/20/205504", "ISSN" : "0022-3727", "author" : [ { "dropping-particle" : "", "family" : "Mas\u2019ud", "given" : "Felisita Annisanti", "non-dropping-particle" : "", "parse-names" : false, "suffix" : "" }, { "dropping-particle" : "", "family" : "Cho", "given" : "Hyunjin", "non-dropping-particle" : "", "parse-names" : false, "suffix" : "" }, { "dropping-particle" : "", "family" : "Lee", "given" : "Taegeon", "non-dropping-particle" : "", "parse-names" : false, "suffix" : "" }, { "dropping-particle" : "", "family" : "Rho", "given" : "Heesuk", "non-dropping-particle" : "", "parse-names" : false, "suffix" : "" }, { "dropping-particle" : "", "family" : "Seo", "given" : "Tae Hoon", "non-dropping-particle" : "", "parse-names" : false, "suffix" : "" }, { "dropping-particle" : "", "family" : "Kim", "given" : "Myung Jong", "non-dropping-particle" : "", "parse-names" : false, "suffix" : "" } ], "container-title" : "Journal of Physics D: Applied Physics", "id" : "ITEM-12", "issue" : "20", "issued" : { "date-parts" : [ [ "2016" ] ] }, "page" : "205504", "publisher" : "IOP Publishing", "title" : "Domain size engineering of CVD graphene and its influence on physical properties", "type" : "article-journal", "volume" : "49" }, "uris" : [ "http://www.mendeley.com/documents/?uuid=026c2fba-30f8-4da0-acbf-9df4f992ae3b" ] }, { "id" : "ITEM-13", "itemData" : { "DOI" : "10.1038/nphys781", "ISBN" : "1745-2473", "ISSN" : "1745-2473", "abstract" : "The electronic density of states of graphene is equivalent to that of relativistic electrons. In the absence of disorder or external doping the Fermi energy lies at the Dirac point where the density of states vanishes. Although transport measurements at high carrier densities indicate rather high mobilities, many questions pertaining to disorder remain unanswered. In particular, it has been argued theoretically, that when the average carrier density is zero, the inescapable presence of disorder will lead to electron and hole puddles with equal probability. In this work, we use a scanning single electron transistor to image the carrier density landscape of graphene in the vicinity of the neutrality point. Our results clearly show the electron-hole puddles expected theoretically. In addition, our measurement technique enables to determine locally the density of states in graphene. In contrast to previously studied massive two dimensional electron systems, the kinetic contribution to the density of states accounts quantitatively for the measured signal. Our results suggests that exchange and correlation effects are either weak or have canceling contributions.", "author" : [ { "dropping-particle" : "", "family" : "Martin", "given" : "J.", "non-dropping-particle" : "", "parse-names" : false, "suffix" : "" }, { "dropping-particle" : "", "family" : "Akerman", "given" : "N.", "non-dropping-particle" : "", "parse-names" : false, "suffix" : "" }, { "dropping-particle" : "", "family" : "Ulbricht", "given" : "G.", "non-dropping-particle" : "", "parse-names" : false, "suffix" : "" }, { "dropping-particle" : "", "family" : "Lohmann", "given" : "T.", "non-dropping-particle" : "", "parse-names" : false, "suffix" : "" }, { "dropping-particle" : "", "family" : "Smet", "given" : "J. H.", "non-dropping-particle" : "", "parse-names" : false, "suffix" : "" }, { "dropping-particle" : "", "family" : "Klitzing", "given" : "K.", "non-dropping-particle" : "von", "parse-names" : false, "suffix" : "" }, { "dropping-particle" : "", "family" : "Yacoby", "given" : "A.", "non-dropping-particle" : "", "parse-names" : false, "suffix" : "" } ], "id" : "ITEM-13", "issue" : "February", "issued" : { "date-parts" : [ [ "2007" ] ] }, "page" : "13", "title" : "Observation of Electron-Hole Puddles in Graphene Using a Scanning Single Electron Transistor", "type" : "article-journal", "volume" : "4" }, "uris" : [ "http://www.mendeley.com/documents/?uuid=82db8d80-9574-4e62-89e6-527297746aee" ] }, { "id" : "ITEM-14", "itemData" : { "DOI" : "10.1109/LED.2017.2706362", "ISSN" : "0741-3106", "author" : [ { "dropping-particle" : "", "family" : "Haddad", "given" : "Pierre-Antoine", "non-dropping-particle" : "", "parse-names" : false, "suffix" : "" }, { "dropping-particle" : "", "family" : "Flandre", "given" : "Denis", "non-dropping-particle" : "", "parse-names" : false, "suffix" : "" }, { "dropping-particle" : "", "family" : "Raskin", "given" : "Jean-Pierre", "non-dropping-particle" : "", "parse-names" : false, "suffix" : "" } ], "container-title" : "IEEE Electron Device Letters", "id" : "ITEM-14", "issue" : "X", "issued" : { "date-parts" : [ [ "2017" ] ] }, "page" : "1-1", "title" : "A Quasi-Static Model of Silicon Substrate Effects in Graphene Field Effect Transistors", "type" : "article-journal", "volume" : "3106" }, "uris" : [ "http://www.mendeley.com/documents/?uuid=bf9fd712-89f5-4b92-8ab8-c7ec3df6585c" ] }, { "id" : "ITEM-15", "itemData" : { "DOI" : "10.1002/pssb.200879640", "ISBN" : "0370-1972", "ISSN" : "03701972", "abstract" : "We compare the electronic properties of graphene nanoribbons, with either bulk or edge substitutions, edge functionalization, or chemisorption. Chemical modifications can cause semiconductor-metal transitions, lifting of spin degeneracy, widening of bandgap, or appearance of non-dispersive impurity bands and doping. (Figure Presented) \u00a9 2008 Wiley-VCH Verlag GmbH &amp; Co. KGaA.", "author" : [ { "dropping-particle" : "", "family" : "Cervantes-Sodi", "given" : "F.", "non-dropping-particle" : "", "parse-names" : false, "suffix" : "" }, { "dropping-particle" : "", "family" : "Cs\u00e1nyi", "given" : "G.", "non-dropping-particle" : "", "parse-names" : false, "suffix" : "" }, { "dropping-particle" : "", "family" : "Piscanec", "given" : "S.", "non-dropping-particle" : "", "parse-names" : false, "suffix" : "" }, { "dropping-particle" : "", "family" : "Ferrari", "given" : "A. C.", "non-dropping-particle" : "", "parse-names" : false, "suffix" : "" } ], "container-title" : "physica status solidi (b)", "id" : "ITEM-15", "issue" : "10", "issued" : { "date-parts" : [ [ "2008", "10" ] ] }, "page" : "2068-2071", "title" : "Electronic properties of chemically modified graphene ribbons", "type" : "article-journal", "volume" : "245" }, "uris" : [ "http://www.mendeley.com/documents/?uuid=83e732b8-cf40-4a9a-8f49-e4da664024a3" ] }, { "id" : "ITEM-16", "itemData" : { "DOI" : "10.1103/PhysRevLett.99.166804", "ISSN" : "0031-9007", "author" : [ { "dropping-particle" : "", "family" : "\u00d6zyilmaz",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"Abanin", "given" : "Dmitry", "non-dropping-particle" : "", "parse-names" : false, "suffix" : "" }, { "dropping-particle" : "", "family" : "Levitov", "given" : "Leonid", "non-dropping-particle" : "", "parse-names" : false, "suffix" : "" }, { "dropping-particle" : "", "family" : "Kim", "given" : "Philip", "non-dropping-particle" : "", "parse-names" : false, "suffix" : "" } ], "container-title" : "Physical Review Letters", "id" : "ITEM-16", "issue" : "16", "issued" : { "date-parts" : [ [ "2007", "10" ] ] }, "page" : "166804", "title" : "Electronic Transport and Quantum Hall Effect in Bipolar Graphene p-n-p Junctions", "type" : "article-journal", "volume" : "99" }, "uris" : [ "http://www.mendeley.com/documents/?uuid=2c309ce6-0d31-450a-a427-47fa706ed454" ] }, { "id" : "ITEM-17", "itemData" : { "DOI" : "10.1103/RevModPhys.82.2673", "ISSN" : "0034-6861", "abstract" : "An introduction to the transport properties of graphene combining experimental results and theoretical analysis is presented. In the theoretical description simple intuitive models are used to illustrate important points on the transport properties of graphene. The concept of chirality, stemming from the massless Dirac nature of the low energy physics of the material, is shown to be instrumental in understanding its transport properties: the conductivity minimum, the electronic mobility, the effect of strain, the weak (anti-)localization, and the optical conductivity.", "author" : [ { "dropping-particle" : "", "family" : "Peres", "given" : "N. M. R.", "non-dropping-particle" : "", "parse-names" : false, "suffix" : "" } ], "container-title" : "Reviews of Modern Physics", "genre" : "Mesoscale and Nanoscale Physics; Materials Science; High Energy Physics - Theory", "id" : "ITEM-17", "issue" : "3", "issued" : { "date-parts" : [ [ "2010", "9", "16" ] ] }, "page" : "2673-2700", "title" : "Colloquium: The transport properties of graphene: An introduction", "type" : "article-journal", "volume" : "82" }, "uris" : [ "http://www.mendeley.com/documents/?uuid=bc0e657e-a91f-48dd-9282-6155a2f21e09" ] }, { "id" : "ITEM-18", "itemData" : { "DOI" : "10.1103/PhysRevB.77.075420", "ISSN" : "1098-0121", "author" : [ { "dropping-particle" : "", "family" : "Fogler", "given" : "M. M.", "non-dropping-particle" : "", "parse-names" : false, "suffix" : "" }, { "dropping-particle" : "", "family" : "Novikov", "given" : "D. S.", "non-dropping-particle" : "", "parse-names" : false, "suffix" : "" }, { "dropping-particle" : "", "family" : "Glazman", "given" : "L. I.", "non-dropping-particle" : "", "parse-names" : false, "suffix" : "" }, { "dropping-particle" : "", "family" : "Shklovskii", "given" : "B. I.", "non-dropping-particle" : "", "parse-names" : false, "suffix" : "" } ], "container-title" : "Physical Review B", "id" : "ITEM-18", "issue" : "7", "issued" : { "date-parts" : [ [ "2008", "2" ] ] }, "page" : "075420", "title" : "Effect of disorder on a graphene p-n junction", "type" : "article-journal", "volume" : "77" }, "uris" : [ "http://www.mendeley.com/documents/?uuid=174416c7-332a-4445-9e6f-0bcec679bc94" ] }, { "id" : "ITEM-19", "itemData" : { "DOI" : "10.1119/1.3658629", "ISSN" : "0002-9505", "author" : [ { "dropping-particle" : "", "family" : "Robinson", "given" : "T. R.", "non-dropping-particle" : "", "parse-names" : false, "suffix" : "" } ], "container-title" : "American Journal of Physics", "id" : "ITEM-19", "issue" : "2", "issued" : { "date-parts" : [ [ "2012", "2" ] ] }, "page" : "141-147", "title" : "On Klein tunneling in graphene", "type" : "article-journal", "volume" : "80" }, "uris" : [ "http://www.mendeley.com/documents/?uuid=efe92cd3-1e74-499e-8c9d-3adb15e7a178" ] }, { "id" : "ITEM-20",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"ITEM-20", "issue" : "24", "issued" : { "date-parts" : [ [ "2010", "6" ] ] }, "page" : "245431", "title" : "Smooth electron waveguides in graphene", "type" : "article-journal", "volume" : "81" }, "uris" : [ "http://www.mendeley.com/documents/?uuid=e2e91409-8000-4ade-83a7-cdd7ef685ea3" ] }, { "id" : "ITEM-21", "itemData" : { "DOI" : "10.1103/PhysRevB.81.121408", "ISSN" : "1098-0121", "author" : [ { "dropping-particle" : "", "family" : "Rossi", "given" : "E.", "non-dropping-particle" : "", "parse-names" : false, "suffix" : "" }, { "dropping-particle" : "", "family" : "Bardarson", "given" : "J. H.", "non-dropping-particle" : "", "parse-names" : false, "suffix" : "" }, { "dropping-particle" : "", "family" : "Brouwer", "given" : "P. W.", "non-dropping-particle" : "", "parse-names" : false, "suffix" : "" }, { "dropping-particle" : "", "family" : "Sarma", "given" : "S.", "non-dropping-particle" : "Das", "parse-names" : false, "suffix" : "" } ], "container-title" : "Physical Review B", "id" : "ITEM-21", "issue" : "12", "issued" : { "date-parts" : [ [ "2010", "3" ] ] }, "page" : "121408", "title" : "Signatures of Klein tunneling in disordered graphene p-n-p junctions", "type" : "article-journal", "volume" : "81" }, "uris" : [ "http://www.mendeley.com/documents/?uuid=4bf395e5-cd22-4760-8d6d-76f5f9e9e2a5" ] }, { "id" : "ITEM-22",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"ITEM-22", "issue" : "2", "issued" : { "date-parts" : [ [ "2011", "5" ] ] }, "page" : "407-470", "title" : "Electronic transport in two-dimensional graphene", "type" : "article-journal", "volume" : "83" }, "uris" : [ "http://www.mendeley.com/documents/?uuid=3b9193da-6b06-4418-87be-23b23179696d" ] }, { "id" : "ITEM-23", "itemData" : { "DOI" : "10.1143/JJAP.50.070101", "ISBN" : "0021-4922", "ISSN" : "0021-4922", "abstract" : "Graphene edges determine the optical, magnetic, electrical, and electronic properties of graphene. In particular, termination, chemical functionalization and reconstruction of graphene edges leads to crucial changes in the properties of graphene, so control of the edges is critical to the development of applications in electronics, spintronics and optoelectronics. Up to date, significant advances in studying graphene edges have directed various smart ways of controlling the edge morphology. Though, it still remains as a major challenge since even minor deviations from the ideal shape of the edges significantly deteriorate the material properties. In this review, we discuss the fundamental edge configurations together with the role of various types of edge defects and their effects on graphene properties. Indeed, we highlight major demanding challenges to find the most suitable technique to characterize graphene edges for numerous device applications such as transistors, sensors, actuators, solar cells, light-emitting displays, and batteries in graphene technology.", "author" : [ { "dropping-particle" : "", "family" : "Acik", "given" : "Muge", "non-dropping-particle" : "", "parse-names" : false, "suffix" : "" }, { "dropping-particle" : "", "family" : "Chabal", "given" : "Yves J.", "non-dropping-particle" : "", "parse-names" : false, "suffix" : "" } ], "container-title" : "Japanese Journal of Applied Physics", "id" : "ITEM-23", "issue" : "7", "issued" : { "date-parts" : [ [ "2011", "7", "20" ] ] }, "page" : "070101", "title" : "Nature of Graphene Edges: A Review", "type" : "article-journal", "volume" : "50" }, "uris" : [ "http://www.mendeley.com/documents/?uuid=4d3cb025-2392-4c8c-a788-7d3e8e0e0ab3" ] }, { "id" : "ITEM-24", "itemData" : { "DOI" : "10.1103/PhysRevLett.101.096802", "ISSN" : "0031-9007", "author" : [ { "dropping-particle" : "", "family" : "Bolotin", "given" : "K. I.", "non-dropping-particle" : "", "parse-names" : false, "suffix" : "" }, { "dropping-particle" : "", "family" : "Sikes", "given" : "K. J.", "non-dropping-particle" : "", "parse-names" : false, "suffix" : "" }, { "dropping-particle" : "", "family" : "Hone", "given" : "J.", "non-dropping-particle" : "", "parse-names" : false, "suffix" : "" }, { "dropping-particle" : "", "family" : "Stormer", "given" : "H. L.", "non-dropping-particle" : "", "parse-names" : false, "suffix" : "" }, { "dropping-particle" : "", "family" : "Kim", "given" : "P.", "non-dropping-particle" : "", "parse-names" : false, "suffix" : "" } ], "container-title" : "Physical Review Letters", "id" : "ITEM-24", "issue" : "9", "issued" : { "date-parts" : [ [ "2008", "8" ] ] }, "page" : "096802", "title" : "Temperature-Dependent Transport in Suspended Graphene", "type" : "article-journal", "volume" : "101" }, "uris" : [ "http://www.mendeley.com/documents/?uuid=7835357a-7427-4fae-b06d-7af1af203fee" ] }, { "id" : "ITEM-25", "itemData" : { "DOI" : "10.1103/PhysRevB.92.115426", "ISSN" : "1098-0121", "author" : [ { "dropping-particle" : "", "family" : "Briskot", "given" : "U.", "non-dropping-particle" : "", "parse-names" : false, "suffix" : "" }, { "dropping-particle" : "", "family" : "Sch\u00fctt", "given" : "M.", "non-dropping-particle" : "", "parse-names" : false, "suffix" : "" }, { "dropping-particle" : "V.", "family" : "Gornyi", "given" : "I.", "non-dropping-particle" : "", "parse-names" : false, "suffix" : "" }, { "dropping-particle" : "", "family" : "Titov", "given" : "M.", "non-dropping-particle" : "", "parse-names" : false, "suffix" : "" }, { "dropping-particle" : "", "family" : "Narozhny", "given" : "B. N.", "non-dropping-particle" : "", "parse-names" : false, "suffix" : "" }, { "dropping-particle" : "", "family" : "Mirlin", "given" : "A. D.", "non-dropping-particle" : "", "parse-names" : false, "suffix" : "" } ], "container-title" : "Physical Review B", "id" : "ITEM-25", "issue" : "11", "issued" : { "date-parts" : [ [ "2015", "9", "17" ] ] }, "page" : "115426", "title" : "Collision-dominated nonlinear hydrodynamics in graphene", "type" : "article-journal", "volume" : "92" }, "uris" : [ "http://www.mendeley.com/documents/?uuid=7599e023-7594-430e-ac96-3cfaf7c849b1" ] }, { "id" : "ITEM-26", "itemData" : { "DOI" : "10.1109/LED.2009.2039915", "ISSN" : "0741-3106", "author" : [ { "dropping-particle" : "", "family" : "Murali", "given" : "Raghunath", "non-dropping-particle" : "", "parse-names" : false, "suffix" : "" } ], "container-title" : "IEEE Electron Device Letters", "id" : "ITEM-26", "issue" : "3", "issued" : { "date-parts" : [ [ "2010", "3" ] ] }, "page" : "237-239", "title" : "Impact of Size Effect on Graphene Nanoribbon Transport", "type" : "article-journal", "volume" : "31" }, "uris" : [ "http://www.mendeley.com/documents/?uuid=57ea3439-7959-44b4-9e07-844f3db96fa8" ] }, { "id" : "ITEM-27", "itemData" : { "DOI" : "10.1063/1.4879236", "ISSN" : "0021-8979", "author" : [ { "dropping-particle" : "", "family" : "Hu", "given" : "Zhaoying", "non-dropping-particle" : "", "parse-names" : false, "suffix" : "" }, { "dropping-particle" : "", "family" : "Prasad Sinha", "given" : "Dhiraj", "non-dropping-particle" : "", "parse-names" : false, "suffix" : "" }, { "dropping-particle" : "", "family" : "Ung Lee", "given" : "Ji", "non-dropping-particle" : "", "parse-names" : false, "suffix" : "" }, { "dropping-particle" : "", "family" : "Liehr", "given" : "Michael", "non-dropping-particle" : "", "parse-names" : false, "suffix" : "" } ], "container-title" : "Journal of Applied Physics", "id" : "ITEM-27", "issue" : "19", "issued" : { "date-parts" : [ [ "2014", "5", "21" ] ] }, "page" : "194507", "title" : "Substrate dielectric effects on graphene field effect transistors", "type" : "article-journal", "volume" : "115" }, "uris" : [ "http://www.mendeley.com/documents/?uuid=d9c4b19b-47dc-4dd7-9124-0cafcf749ea8" ] }, { "id" : "ITEM-28", "itemData" : { "DOI" : "10.1021/acs.nanolett.6b04936", "ISSN" : "1530-6984", "author" : [ { "dropping-particle" : "", "family" : "Barrios-Vargas", "given" : "Jos\u00e9 Eduardo", "non-dropping-particle" : "", "parse-names" : false, "suffix" : "" }, { "dropping-particle" : "", "family" : "Mortazavi", "given" : "Bohayra", "non-dropping-particle" : "", "parse-names" : false, "suffix" : "" }, { "dropping-particle" : "", "family" : "Cummings", "given" : "Aron W.", "non-dropping-particle" : "", "parse-names" : false, "suffix" : "" }, { "dropping-particle" : "", "family" : "Martinez-Gordillo", "given" : "Rafael", "non-dropping-particle" : "", "parse-names" : false, "suffix" : "" }, { "dropping-particle" : "", "family" : "Pruneda", "given" : "Miguel", "non-dropping-particle" : "", "parse-names" : false, "suffix" : "" }, { "dropping-particle" : "", "family" : "Colombo", "given" : "Luciano", "non-dropping-particle" : "", "parse-names" : false, "suffix" : "" }, { "dropping-particle" : "", "family" : "Rabczuk", "given" : "Timon", "non-dropping-particle" : "", "parse-names" : false, "suffix" : "" }, { "dropping-particle" : "", "family" : "Roche", "given" : "Stephan", "non-dropping-particle" : "", "parse-names" : false, "suffix" : "" } ], "container-title" : "Nano Letters", "id" : "ITEM-28", "issued" : { "date-parts" : [ [ "2017" ] ] }, "page" : "acs.nanolett.6b04936", "title" : "Electrical and Thermal Transport in Coplanar Polycrystalline Graphene\u2013hBN Heterostructures", "type" : "article-journal" }, "uris" : [ "http://www.mendeley.com/documents/?uuid=41319f29-2dc7-49e3-ab6a-5ffe9ad642e6" ] }, { "id" : "ITEM-29",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"ITEM-29", "issue" : "8", "issued" : { "date-parts" : [ [ "2008", "8", "29" ] ] }, "page" : "486-490", "title" : "Contact and edge effects in graphene devices", "type" : "article-journal", "volume" : "3" }, "uris" : [ "http://www.mendeley.com/documents/?uuid=0fa75b6c-5a92-44c6-8b63-555d4525b0fd" ] }, { "id" : "ITEM-30",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"ITEM-30", "issued" : { "date-parts" : [ [ "2016", "7" ] ] }, "page" : "1-5", "title" : "Electronic properties of CVD graphene: The role of grain boundaries, atmospheric doping, and encapsulation by ALD", "type" : "article-journal", "volume" : "5" }, "uris" : [ "http://www.mendeley.com/documents/?uuid=77bbeddb-b33a-4a55-9577-2da06e7494c3" ] }, { "id" : "ITEM-31",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"ITEM-31", "issue" : "1", "issued" : { "date-parts" : [ [ "2009", "1" ] ] }, "page" : "109-162", "title" : "The electronic properties of graphene", "type" : "article-journal", "volume" : "81" }, "uris" : [ "http://www.mendeley.com/documents/?uuid=8ed504b8-47ce-4dd8-89b9-2166963a528f" ] }, { "id" : "ITEM-32",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"ITEM-32",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"ITEM-33",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"ITEM-33", "issue" : "2", "issued" : { "date-parts" : [ [ "2014" ] ] }, "page" : "023103", "title" : "Ballistic transport in graphene grown by chemical vapor deposition", "type" : "article-journal", "volume" : "104" }, "uris" : [ "http://www.mendeley.com/documents/?uuid=107c8dd8-b194-4d59-8fcf-d55ea8c6d810" ] }, { "id" : "ITEM-34",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"ITEM-34", "issue" : "4", "issued" : { "date-parts" : [ [ "2011", "4" ] ] }, "page" : "222-5", "publisher" : "Nature Publishing Group", "title" : "Gate-controlled guiding of electrons in graphene.", "type" : "article-journal", "volume" : "6" }, "uris" : [ "http://www.mendeley.com/documents/?uuid=1d00cd10-8156-4ecf-84fa-8888cd9b455d" ] }, { "id" : "ITEM-35", "itemData" : { "DOI" : "10.1038/nmat1849", "ISSN" : "1476-1122", "PMID" : "17330084", "abstract" : "Graphene is a rapidly rising star on the horizon of materials science and condensed-matter physics. This strictly two-dimensional material exhibits exceptionally high crystal and electronic quality, and, despite its short history, has already revealed a cornucopia of new physics and potential applications, which are briefly discussed here. Whereas one can be certain of the realness of applications only when commercial products appear, graphene no longer requires any further proof of its importance in terms of fundamental physics. Owing to its unusual electronic spectrum, graphene has led to the emergence of a new paradigm of 'relativistic' condensed-matter physics, where quantum relativistic phenomena, some of which are unobservable in high-energy physics, can now be mimicked and tested in table-top experiments. More generally, graphene represents a conceptually new class of materials that are only one atom thick, and, on this basis, offers new inroads into low-dimensional physics that has never ceased to surprise and continues to provide a fertile ground for applications.", "author" : [ { "dropping-particle" : "", "family" : "Geim", "given" : "A K", "non-dropping-particle" : "", "parse-names" : false, "suffix" : "" }, { "dropping-particle" : "", "family" : "Novoselov", "given" : "K S", "non-dropping-particle" : "", "parse-names" : false, "suffix" : "" } ], "container-title" : "Nature materials", "id" : "ITEM-35", "issue" : "3", "issued" : { "date-parts" : [ [ "2007", "3" ] ] }, "page" : "183-91", "title" : "The rise of graphene.", "type" : "article-journal", "volume" : "6" }, "uris" : [ "http://www.mendeley.com/documents/?uuid=530a974a-0af9-40e5-b883-687bf07c903a" ] }, { "id" : "ITEM-36", "itemData" : { "DOI" : "10.1103/PhysRevB.76.205423", "ISSN" : "1098-0121", "author" : [ { "dropping-particle" : "", "family" : "Stauber", "given" : "T.", "non-dropping-particle" : "", "parse-names" : false, "suffix" : "" }, { "dropping-particle" : "", "family" : "Peres", "given" : "N.", "non-dropping-particle" : "", "parse-names" : false, "suffix" : "" }, { "dropping-particle" : "", "family" : "Guinea", "given" : "F.", "non-dropping-particle" : "", "parse-names" : false, "suffix" : "" } ], "container-title" : "Physical Review B", "id" : "ITEM-36", "issue" : "20", "issued" : { "date-parts" : [ [ "2007", "11" ] ] }, "page" : "205423", "title" : "Electronic transport in graphene: A semiclassical approach including midgap states", "type" : "article-journal", "volume" : "76" }, "uris" : [ "http://www.mendeley.com/documents/?uuid=346318e7-d226-4525-bcd6-64787e33a0a1" ] }, { "id" : "ITEM-37",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"ITEM-37", "issue" : "2", "issued" : { "date-parts" : [ [ "2009" ] ] }, "page" : "023120", "title" : "High-field transport and velocity saturation in graphene", "type" : "article-journal", "volume" : "95" }, "uris" : [ "http://www.mendeley.com/documents/?uuid=11fef40b-0a08-4b58-8dc1-77f25b9e5c77" ] }, { "id" : "ITEM-38", "itemData" : { "DOI" : "10.1088/0953-8984/21/34/344201", "ISBN" : "0953-8984", "ISSN" : "0953-8984", "PMID" : "21715776", "abstract" : "We study the transport of carriers in intrinsic graphene by means of an ensemble Monte Carlo technique. Scattering by acoustic and optical phonons dominates the transport. We find that velocity 'saturation' sets in at relatively low values of the electric field, but that the value is dependent upon the carrier density. Velocity overshoot is also observed to occur in these simulations.", "author" : [ { "dropping-particle" : "", "family" : "Shishir", "given" : "R S", "non-dropping-particle" : "", "parse-names" : false, "suffix" : "" }, { "dropping-particle" : "", "family" : "Ferry", "given" : "D K", "non-dropping-particle" : "", "parse-names" : false, "suffix" : "" } ], "container-title" : "Journal of Physics: Condensed Matter", "id" : "ITEM-38", "issue" : "34", "issued" : { "date-parts" : [ [ "2009", "8", "26" ] ] }, "page" : "344201", "title" : "Velocity saturation in intrinsic graphene", "type" : "article-journal", "volume" : "21" }, "uris" : [ "http://www.mendeley.com/documents/?uuid=d9b3788c-9e17-4de7-8c96-f2e6bb188622" ] }, { "id" : "ITEM-39",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"ITEM-39", "issue" : "23", "issued" : { "date-parts" : [ [ "2010" ] ] }, "page" : "232105", "title" : "Surface polar phonon dominated electron transport in graphene", "type" : "article-journal", "volume" : "97" }, "uris" : [ "http://www.mendeley.com/documents/?uuid=2a803040-fd89-4332-b759-864c584430b9" ] }, { "id" : "ITEM-40",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"ITEM-40", "issue" : "6085", "issued" : { "date-parts" : [ [ "2012", "6", "1" ] ] }, "page" : "1143-1146", "title" : "Tailoring Electrical Transport Across Grain Boundaries in Polycrystalline Graphene", "type" : "article-journal", "volume" : "336" }, "uris" : [ "http://www.mendeley.com/documents/?uuid=28cf67f6-d7f3-4fb1-8474-6c1ea61bb018" ] }, { "id" : "ITEM-41", "itemData" : { "DOI" : "10.1103/PhysRevB.80.085423", "ISBN" : "1098-0121", "ISSN" : "10980121", "abstract" : "The two-dimensional mapping of the phonon dispersions around the $K$ point of graphite by inelastic x-ray scattering is provided. The present work resolves the longstanding issue related to the correct assignment of transverse and longitudinal phonon branches at $K$. We observe an almost degeneracy of the three TO, LA and LO derived phonon branches and a strong phonon trigonal warping. Correlation effects renormalize the Kohn anomaly of the TO mode, which exhibits a trigonal warping effect opposite to that of the electronic band structure. We determined the electron--phonon coupling constant to be 166$\\rm(eV/\\AA)^2$ in excellent agreement to $GW$ calculations. These results are fundamental for understanding angle-resolved photoemission, double--resonance Raman and transport measurements of graphene based systems.", "author" : [ { "dropping-particle" : "", "family" : "Gr\u00fcneis", "given" : "A.", "non-dropping-particle" : "", "parse-names" : false, "suffix" : "" }, { "dropping-particle" : "", "family" : "Serrano", "given" : "J.", "non-dropping-particle" : "", "parse-names" : false, "suffix" : "" }, { "dropping-particle" : "", "family" : "Bosak", "given" : "A.", "non-dropping-particle" : "", "parse-names" : false, "suffix" : "" }, { "dropping-particle" : "", "family" : "Lazzeri", "given" : "M.", "non-dropping-particle" : "", "parse-names" : false, "suffix" : "" }, { "dropping-particle" : "", "family" : "Molodtsov", "given" : "S. L.", "non-dropping-particle" : "", "parse-names" : false, "suffix" : "" }, { "dropping-particle" : "", "family" : "Wirtz", "given" : "L.", "non-dropping-particle" : "", "parse-names" : false, "suffix" : "" }, { "dropping-particle" : "", "family" : "Attaccalite", "given" : "C.", "non-dropping-particle" : "", "parse-names" : false, "suffix" : "" }, { "dropping-particle" : "", "family" : "Krisch", "given" : "M.", "non-dropping-particle" : "", "parse-names" : false, "suffix" : "" }, { "dropping-particle" : "", "family" : "Rubio", "given" : "A.", "non-dropping-particle" : "", "parse-names" : false, "suffix" : "" }, { "dropping-particle" : "", "family" : "Mauri", "given" : "F.", "non-dropping-particle" : "", "parse-names" : false, "suffix" : "" }, { "dropping-particle" : "", "family" : "Pichler", "given" : "T.", "non-dropping-particle" : "", "parse-names" : false, "suffix" : "" } ], "container-title" : "Physical Review B - Condensed Matter and Materials Physics", "id" : "ITEM-41", "issue" : "8", "issued" : { "date-parts" : [ [ "2009" ] ] }, "page" : "1-5", "title" : "Phonon surface mapping of graphite: Disentangling quasi-degenerate phonon dispersions", "type" : "article-journal", "volume" : "80" }, "uris" : [ "http://www.mendeley.com/documents/?uuid=58acbbb6-59ed-432b-8644-8ff2f41806bb" ] }, { "id" : "ITEM-42",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"ITEM-42",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"ITEM-43", "itemData" : { "DOI" : "10.1038/nphys1365", "ISSN" : "1745-2473", "abstract" : "In an ideal graphene sheet, charge carriers behave as two-dimensional Dirac fermions1. This has been confirmed by the discovery of a half-integer quantum Hall effect in graphene flakes placed on a SiO2 substrate. The Dirac fermions in graphene, however, are subject to microscopic perturbations that include topographic corrugations and electron-density inhomogeneities (that is, charge puddles). Such perturbations profoundly alter Dirac-fermion behaviour, with implications for their fundamental physics as well as for future graphene device applications. Here we report a new technique of Dirac-point mapping that we have used to determine the origin of charge inhomogeneities in graphene. We find that fluctuations in graphene charge density are caused not by topographical corrugations, but rather by charge-donating impurities below the graphene. These impurities induce surprising standing wave patterns due to unexpected backscattering of Dirac fermions. Such wave patterns can be continuously modulated by electric gating. Our observations provide new insight into impurity scattering of Dirac fermions and the microscopic mechanisms limiting electronic mobility in graphene.", "author" : [ { "dropping-particle" : "", "family" : "Zhang", "given" : "Yuanbo", "non-dropping-particle" : "", "parse-names" : false, "suffix" : "" }, { "dropping-particle" : "", "family" : "Brar", "given" : "Victor W.", "non-dropping-particle" : "", "parse-names" : false, "suffix" : "" }, { "dropping-particle" : "", "family" : "Girit", "given" : "Caglar", "non-dropping-particle" : "", "parse-names" : false, "suffix" : "" }, { "dropping-particle" : "", "family" : "Zettl", "given" : "Alex", "non-dropping-particle" : "", "parse-names" : false, "suffix" : "" }, { "dropping-particle" : "", "family" : "Crommie", "given" : "Michael F.", "non-dropping-particle" : "", "parse-names" : false, "suffix" : "" } ], "container-title" : "Nature Physics", "id" : "ITEM-43", "issue" : "10", "issued" : { "date-parts" : [ [ "2009", "8", "30" ] ] }, "note" : "Discusses how spatial ripples are equivalent to charge puddles in graphene", "page" : "722-726", "publisher" : "Nature Publishing Group", "title" : "Origin of spatial charge inhomogeneity in graphene", "title-short" : "Nat Phys", "type" : "article-journal", "volume" : "5" }, "uris" : [ "http://www.mendeley.com/documents/?uuid=a1eafffb-10dd-4bcb-9e83-a3f7e57422ba" ] }, { "id" : "ITEM-44",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"ITEM-44", "issue" : "47", "issued" : { "date-parts" : [ [ "2007", "11", "20" ] ] }, "page" : "18392-18397", "title" : "A self-consistent theory for graphene transport", "type" : "article-journal", "volume" : "104" }, "uris" : [ "http://www.mendeley.com/documents/?uuid=13baf2fd-04c8-44fb-8acc-85a6d35a8ff8" ] }, { "id" : "ITEM-45", "itemData" : { "DOI" : "10.1021/nn300107f", "ISSN" : "1936-086X", "PMID" : "22390298", "abstract" : "Field-effect transistors fabricated on graphene grown by chemical vapor deposition (CVD) often exhibit large hysteresis accompanied by low mobility, high positive backgate voltage corresponding to the minimum conductivity point (V(min)), and high intrinsic carrier concentration (n(0)). In this report, we show that the mobility reported to date for CVD graphene devices on SiO(2) is limited by trapped water between the graphene and SiO(2) substrate, impurities introduced during the transfer process and adsorbates acquired from the ambient. We systematically study the origin of the scattering impurities and report on a process which achieves the highest mobility (\u03bc) reported to date on large-area devices for CVD graphene on SiO(2): maximum mobility (\u03bc(max)) of 7800 cm(2)/(V\u00b7s) measured at room temperature and 12,700 cm(2)/(V\u00b7s) at 77 K. These mobility values are close to those reported for exfoliated graphene on SiO(2) and can be obtained through the careful control of device fabrication steps including minimizing resist residue and non-aqueous transfer combined with annealing. It is also observed that CVD graphene is prone to adsorption of atmospheric species, and annealing at elevated temperature in vacuum helps remove these species.", "author" : [ { "dropping-particle" : "", "family" : "Chan", "given" : "Jack", "non-dropping-particle" : "", "parse-names" : false, "suffix" : "" }, { "dropping-particle" : "", "family" : "Venugopal", "given" : "Archana", "non-dropping-particle" : "", "parse-names" : false, "suffix" : "" }, { "dropping-particle" : "", "family" : "Pirkle", "given" : "Adam", "non-dropping-particle" : "", "parse-names" : false, "suffix" : "" }, { "dropping-particle" : "", "family" : "McDonnell", "given" : "Stephen", "non-dropping-particle" : "", "parse-names" : false, "suffix" : "" }, { "dropping-particle" : "", "family" : "Hinojos", "given" : "David", "non-dropping-particle" : "", "parse-names" : false, "suffix" : "" }, { "dropping-particle" : "", "family" : "Magnuson", "given" : "Carl W", "non-dropping-particle" : "", "parse-names" : false, "suffix" : "" }, { "dropping-particle" : "", "family" : "Ruoff", "given" : "Rodney S", "non-dropping-particle" : "", "parse-names" : false, "suffix" : "" }, { "dropping-particle" : "", "family" : "Colombo", "given" : "Luigi", "non-dropping-particle" : "", "parse-names" : false, "suffix" : "" }, { "dropping-particle" : "", "family" : "Wallace", "given" : "Robert M", "non-dropping-particle" : "", "parse-names" : false, "suffix" : "" }, { "dropping-particle" : "", "family" : "Vogel", "given" : "Eric M", "non-dropping-particle" : "", "parse-names" : false, "suffix" : "" } ], "container-title" : "ACS nano", "id" : "ITEM-45", "issue" : "4", "issued" : { "date-parts" : [ [ "2012", "4", "24" ] ] }, "page" : "3224-9", "title" : "Reducing extrinsic performance-limiting factors in graphene grown by chemical vapor deposition.", "type" : "article-journal", "volume" : "6" }, "uris" : [ "http://www.mendeley.com/documents/?uuid=cbee4c6f-1501-4302-8260-131b90686172" ] }, { "id" : "ITEM-46", "itemData" : { "DOI" : "10.1103/PhysRevLett.99.246803", "ISBN" : "0031-9007", "ISSN" : "00319007", "PMID" : "18233473", "abstract" : "The conductivity of graphene samples with various levels of disorder is investigated for a set of specimens with mobility in the range of 1-20x10(3) cm2/V sec. Comparing the experimental data with the theoretical transport calculations based on charged impurity scattering, we estimate that the impurity concentration in the samples varies from 2-15x10(11) cm(-2). In the low carrier density limit, the conductivity exhibits values in the range of 2-12e2/h, which can be related to the residual density induced by the inhomogeneous charge distribution in the samples. The shape of the conductivity curves indicates that high mobility samples contain some short-range disorder whereas low mobility samples are dominated by long-range scatterers.", "author" : [ { "dropping-particle" : "", "family" : "Tan", "given" : "Y. W.", "non-dropping-particle" : "", "parse-names" : false, "suffix" : "" }, { "dropping-particle" : "", "family" : "Zhang", "given" : "Y.", "non-dropping-particle" : "", "parse-names" : false, "suffix" : "" }, { "dropping-particle" : "", "family" : "Bolotin", "given" : "K.", "non-dropping-particle" : "", "parse-names" : false, "suffix" : "" }, { "dropping-particle" : "", "family" : "Zhao", "given" : "Y.", "non-dropping-particle" : "", "parse-names" : false, "suffix" : "" }, { "dropping-particle" : "", "family" : "Adam", "given" : "S.", "non-dropping-particle" : "", "parse-names" : false, "suffix" : "" }, { "dropping-particle" : "", "family" : "Hwang", "given" : "E. H.", "non-dropping-particle" : "", "parse-names" : false, "suffix" : "" }, { "dropping-particle" : "", "family" : "Sarma", "given" : "S.", "non-dropping-particle" : "Das", "parse-names" : false, "suffix" : "" }, { "dropping-particle" : "", "family" : "Stormer", "given" : "H. L.", "non-dropping-particle" : "", "parse-names" : false, "suffix" : "" }, { "dropping-particle" : "", "family" : "Kim", "given" : "P.", "non-dropping-particle" : "", "parse-names" : false, "suffix" : "" } ], "container-title" : "Physical Review Letters", "id" : "ITEM-46", "issue" : "24", "issued" : { "date-parts" : [ [ "2007" ] ] }, "page" : "10-13", "title" : "Measurement of scattering rate and minimum conductivity in graphene", "type" : "article-journal", "volume" : "99" }, "uris" : [ "http://www.mendeley.com/documents/?uuid=3932e88d-c33a-47f0-8fba-0176bc8834ad" ] }, { "id" : "ITEM-47", "itemData" : { "DOI" : "10.1103/PhysRevB.88.045405", "ISSN" : "1098-0121", "author" : [ { "dropping-particle" : "", "family" : "Ong", "given" : "Zhun-Yong", "non-dropping-particle" : "", "parse-names" : false, "suffix" : "" }, { "dropping-particle" : "V.", "family" : "Fischetti", "given" : "Massimo", "non-dropping-particle" : "", "parse-names" : false, "suffix" : "" } ], "container-title" : "Physical Review B", "id" : "ITEM-47", "issue" : "4", "issued" : { "date-parts" : [ [ "2013", "7" ] ] }, "page" : "045405", "title" : "Theory of remote phonon scattering in top-gated single-layer graphene", "type" : "article-journal", "volume" : "88" }, "uris" : [ "http://www.mendeley.com/documents/?uuid=a46be935-62e6-4b1a-afac-56ffdbf5f940" ] }, { "id" : "ITEM-48",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"ITEM-48", "issue" : "11", "issued" : { "date-parts" : [ [ "2008", "3", "27" ] ] }, "page" : "115449", "title" : "Acoustic phonon scattering limited carrier mobility in two-dimensional extrinsic graphene", "type" : "article-journal", "volume" : "77" }, "uris" : [ "http://www.mendeley.com/documents/?uuid=854ed933-2283-4ac4-8935-07e0cf932391" ] }, { "id" : "ITEM-49", "itemData" : { "DOI" : "10.1143/JPSJ.75.074716", "ISSN" : "0031-9015", "author" : [ { "dropping-particle" : "", "family" : "Ando", "given" : "Tsuneya", "non-dropping-particle" : "", "parse-names" : false, "suffix" : "" } ], "container-title" : "Journal of the Physical Society of Japan", "id" : "ITEM-49", "issue" : "7", "issued" : { "date-parts" : [ [ "2006", "7", "15" ] ] }, "page" : "074716", "title" : "Screening Effect and Impurity Scattering in Monolayer Graphene", "type" : "article-journal", "volume" : "75" }, "uris" : [ "http://www.mendeley.com/documents/?uuid=95dc010b-176f-43b6-b1be-ea0d7822d13c" ] }, { "id" : "ITEM-50", "itemData" : { "DOI" : "10.1103/PhysRevLett.102.236805", "ISSN" : "0031-9007", "author" : [ { "dropping-particle" : "", "family" : "Chen", "given" : "Jian-Hao", "non-dropping-particle" : "", "parse-names" : false, "suffix" : "" }, { "dropping-particle" : "", "family" : "Cullen", "given" : "W.", "non-dropping-particle" : "", "parse-names" : false, "suffix" : "" }, { "dropping-particle" : "", "family" : "Jang", "given" : "C.", "non-dropping-particle" : "", "parse-names" : false, "suffix" : "" }, { "dropping-particle" : "", "family" : "Fuhrer", "given" : "M.", "non-dropping-particle" : "", "parse-names" : false, "suffix" : "" }, { "dropping-particle" : "", "family" : "Williams", "given" : "E.", "non-dropping-particle" : "", "parse-names" : false, "suffix" : "" } ], "container-title" : "Physical Review Letters", "id" : "ITEM-50", "issue" : "23", "issued" : { "date-parts" : [ [ "2009", "6" ] ] }, "page" : "236805", "title" : "Defect Scattering in Graphene", "type" : "article-journal", "volume" : "102" }, "uris" : [ "http://www.mendeley.com/documents/?uuid=ae3dab25-ae81-4a56-a8c5-09b61b067eda" ] }, { "id" : "ITEM-51", "itemData" : { "DOI" : "10.1103/PhysRevB.80.075406", "ISSN" : "1098-0121", "author" : [ { "dropping-particle" : "", "family" : "Pi", "given" : "K.", "non-dropping-particle" : "", "parse-names" : false, "suffix" : "" }, { "dropping-particle" : "", "family" : "McCreary", "given" : "K.", "non-dropping-particle" : "", "parse-names" : false, "suffix" : "" }, { "dropping-particle" : "", "family" : "Bao", "given" : "W.", "non-dropping-particle" : "", "parse-names" : false, "suffix" : "" }, { "dropping-particle" : "", "family" : "Han", "given" : "Wei", "non-dropping-particle" : "", "parse-names" : false, "suffix" : "" }, { "dropping-particle" : "", "family" : "Chiang", "given" : "Y.", "non-dropping-particle" : "", "parse-names" : false, "suffix" : "" }, { "dropping-particle" : "", "family" : "Li", "given" : "Yan", "non-dropping-particle" : "", "parse-names" : false, "suffix" : "" }, { "dropping-particle" : "", "family" : "Tsai", "given" : "S.-W.", "non-dropping-particle" : "", "parse-names" : false, "suffix" : "" }, { "dropping-particle" : "", "family" : "Lau", "given" : "C.", "non-dropping-particle" : "", "parse-names" : false, "suffix" : "" }, { "dropping-particle" : "", "family" : "Kawakami", "given" : "R.", "non-dropping-particle" : "", "parse-names" : false, "suffix" : "" } ], "container-title" : "Physical Review B", "id" : "ITEM-51", "issue" : "7", "issued" : { "date-parts" : [ [ "2009", "8" ] ] }, "page" : "075406", "title" : "Electronic doping and scattering by transition metals on graphene", "type" : "article-journal", "volume" : "80" }, "uris" : [ "http://www.mendeley.com/documents/?uuid=b382c4f4-d883-487e-9ebc-cf5a285d5bb0" ] }, { "id" : "ITEM-52",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"ITEM-52", "issue" : "20", "issued" : { "date-parts" : [ [ "2008", "11" ] ] }, "page" : "205403", "title" : "Mobility in semiconducting graphene nanoribbons: Phonon, impurity, and edge roughness scattering", "type" : "article-journal", "volume" : "78" }, "uris" : [ "http://www.mendeley.com/documents/?uuid=75593f82-a7e5-4ac5-9674-0d5cea981059" ] } ], "mendeley" : { "formattedCitation" : "[7]\u2013[9], [11]\u2013[14], [16]\u2013[19], [22], [38]\u2013[77]", "plainTextFormattedCitation" : "[7]\u2013[9], [11]\u2013[14], [16]\u2013[19], [22], [38]\u2013[77]", "previouslyFormattedCitation" : "[7]\u2013[9], [11]\u2013[14], [16]\u2013[19], [22], [38]\u2013[77]" }, "properties" : { "noteIndex" : 0 }, "schema" : "https://github.com/citation-style-language/schema/raw/master/csl-citation.json" }</w:instrText>
      </w:r>
      <w:r w:rsidR="006E1F9A">
        <w:fldChar w:fldCharType="separate"/>
      </w:r>
      <w:r w:rsidR="007234FA" w:rsidRPr="007234FA">
        <w:rPr>
          <w:noProof/>
        </w:rPr>
        <w:t>[7]–[9], [11]–[14], [16]–[19], [22], [38]–[77]</w:t>
      </w:r>
      <w:r w:rsidR="006E1F9A">
        <w:fldChar w:fldCharType="end"/>
      </w:r>
      <w:r>
        <w:t>.</w:t>
      </w:r>
      <w:r w:rsidR="006E1F9A">
        <w:t xml:space="preserve"> </w:t>
      </w:r>
      <w:r w:rsidR="003E63BB">
        <w:t>Scattering smears</w:t>
      </w:r>
      <w:r w:rsidR="00CD5026">
        <w:t xml:space="preserve"> the angular distribution of charge carriers</w:t>
      </w:r>
      <w:r w:rsidR="00FD0172">
        <w:fldChar w:fldCharType="begin" w:fldLock="1"/>
      </w:r>
      <w:r w:rsidR="007234FA">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"previouslyFormattedCitation" : "[78]\u2013[82]" }, "properties" : { "noteIndex" : 0 }, "schema" : "https://github.com/citation-style-language/schema/raw/master/csl-citation.json" }</w:instrText>
      </w:r>
      <w:r w:rsidR="00FD0172">
        <w:fldChar w:fldCharType="separate"/>
      </w:r>
      <w:r w:rsidR="00FD0172" w:rsidRPr="00FD0172">
        <w:rPr>
          <w:noProof/>
        </w:rPr>
        <w:t>[78]–[82]</w:t>
      </w:r>
      <w:r w:rsidR="00FD0172">
        <w:fldChar w:fldCharType="end"/>
      </w:r>
      <w:r w:rsidR="00CD5026">
        <w:t>.</w:t>
      </w:r>
      <w:r w:rsidR="00FD0172">
        <w:t xml:space="preserve"> The angular distribution smearing should be included used in the Landauer-B</w:t>
      </w:r>
      <w:r w:rsidR="00FD0172">
        <w:rPr>
          <w:rFonts w:cs="Times"/>
        </w:rPr>
        <w:t>ü</w:t>
      </w:r>
      <w:r w:rsidR="00FD0172">
        <w:t>ttiker to include the effect of such smearing. Accordingly, the Landauer-B</w:t>
      </w:r>
      <w:r w:rsidR="00FD0172">
        <w:rPr>
          <w:rFonts w:cs="Times"/>
        </w:rPr>
        <w:t>ü</w:t>
      </w:r>
      <w:r w:rsidR="00FD0172">
        <w:t xml:space="preserve">ttiker equation </w:t>
      </w:r>
      <w:r w:rsidR="00AF36E7">
        <w:t xml:space="preserve">for the interface conductance </w:t>
      </w:r>
      <w:r w:rsidR="00FD0172">
        <w:t>be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E745C7" w:rsidTr="0061495D">
        <w:tc>
          <w:tcPr>
            <w:tcW w:w="544" w:type="pct"/>
            <w:vAlign w:val="center"/>
          </w:tcPr>
          <w:p w:rsidR="00E745C7" w:rsidRDefault="00E745C7" w:rsidP="0061495D">
            <w:pPr>
              <w:ind w:firstLine="0"/>
              <w:jc w:val="center"/>
              <w:rPr>
                <w:rFonts w:eastAsiaTheme="minorEastAsia"/>
              </w:rPr>
            </w:pPr>
          </w:p>
        </w:tc>
        <w:tc>
          <w:tcPr>
            <w:tcW w:w="3856" w:type="pct"/>
            <w:vAlign w:val="center"/>
          </w:tcPr>
          <w:p w:rsidR="00E745C7" w:rsidRDefault="00AF36E7" w:rsidP="0061495D">
            <w:pPr>
              <w:rPr>
                <w:rFonts w:eastAsiaTheme="minorEastAsia"/>
              </w:rPr>
            </w:pPr>
            <m:oMathPara>
              <m:oMath>
                <m:r>
                  <w:rPr>
                    <w:rFonts w:ascii="Cambria Math" w:hAnsi="Cambria Math"/>
                  </w:rPr>
                  <m:t>G=</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h</m:t>
                    </m:r>
                  </m:den>
                </m:f>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 xml:space="preserve"> π</m:t>
                        </m:r>
                      </m:num>
                      <m:den>
                        <m:r>
                          <w:rPr>
                            <w:rFonts w:ascii="Cambria Math" w:hAnsi="Cambria Math"/>
                          </w:rPr>
                          <m:t>2</m:t>
                        </m:r>
                      </m:den>
                    </m:f>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dθ</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dE T</m:t>
                    </m:r>
                    <m:d>
                      <m:dPr>
                        <m:ctrlPr>
                          <w:rPr>
                            <w:rFonts w:ascii="Cambria Math" w:hAnsi="Cambria Math"/>
                            <w:i/>
                          </w:rPr>
                        </m:ctrlPr>
                      </m:dPr>
                      <m:e>
                        <m:r>
                          <w:rPr>
                            <w:rFonts w:ascii="Cambria Math" w:hAnsi="Cambria Math"/>
                          </w:rPr>
                          <m:t>E,θ</m:t>
                        </m:r>
                      </m:e>
                    </m:d>
                    <m:r>
                      <w:rPr>
                        <w:rFonts w:ascii="Cambria Math" w:hAnsi="Cambria Math"/>
                      </w:rPr>
                      <m:t>M</m:t>
                    </m:r>
                    <m:d>
                      <m:dPr>
                        <m:ctrlPr>
                          <w:rPr>
                            <w:rFonts w:ascii="Cambria Math" w:hAnsi="Cambria Math"/>
                            <w:i/>
                          </w:rPr>
                        </m:ctrlPr>
                      </m:dPr>
                      <m:e>
                        <m:r>
                          <w:rPr>
                            <w:rFonts w:ascii="Cambria Math" w:hAnsi="Cambria Math"/>
                          </w:rPr>
                          <m:t>E</m:t>
                        </m:r>
                      </m:e>
                    </m:d>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FD</m:t>
                                </m:r>
                              </m:sub>
                            </m:sSub>
                            <m:d>
                              <m:dPr>
                                <m:ctrlPr>
                                  <w:rPr>
                                    <w:rFonts w:ascii="Cambria Math" w:hAnsi="Cambria Math"/>
                                    <w:i/>
                                  </w:rPr>
                                </m:ctrlPr>
                              </m:dPr>
                              <m:e>
                                <m:r>
                                  <w:rPr>
                                    <w:rFonts w:ascii="Cambria Math" w:hAnsi="Cambria Math"/>
                                  </w:rPr>
                                  <m:t>E</m:t>
                                </m:r>
                              </m:e>
                            </m:d>
                          </m:num>
                          <m:den>
                            <m:r>
                              <w:rPr>
                                <w:rFonts w:ascii="Cambria Math" w:hAnsi="Cambria Math"/>
                              </w:rPr>
                              <m:t>∂E</m:t>
                            </m:r>
                          </m:den>
                        </m:f>
                      </m:e>
                    </m:d>
                    <m:r>
                      <w:rPr>
                        <w:rFonts w:ascii="Cambria Math" w:hAnsi="Cambria Math"/>
                      </w:rPr>
                      <m:t>P</m:t>
                    </m:r>
                    <m:d>
                      <m:dPr>
                        <m:ctrlPr>
                          <w:rPr>
                            <w:rFonts w:ascii="Cambria Math" w:hAnsi="Cambria Math"/>
                            <w:i/>
                          </w:rPr>
                        </m:ctrlPr>
                      </m:dPr>
                      <m:e>
                        <m:r>
                          <w:rPr>
                            <w:rFonts w:ascii="Cambria Math" w:hAnsi="Cambria Math"/>
                          </w:rPr>
                          <m:t>θ,E</m:t>
                        </m:r>
                      </m:e>
                    </m:d>
                  </m:e>
                </m:nary>
              </m:oMath>
            </m:oMathPara>
          </w:p>
        </w:tc>
        <w:tc>
          <w:tcPr>
            <w:tcW w:w="600" w:type="pct"/>
            <w:vAlign w:val="center"/>
          </w:tcPr>
          <w:p w:rsidR="00E745C7" w:rsidRDefault="00E745C7" w:rsidP="0061495D">
            <w:pPr>
              <w:ind w:firstLine="0"/>
              <w:jc w:val="right"/>
              <w:rPr>
                <w:rFonts w:eastAsiaTheme="minorEastAsia"/>
              </w:rPr>
            </w:pPr>
            <w:bookmarkStart w:id="4" w:name="_Ref490063659"/>
            <w:r>
              <w:t>(</w:t>
            </w:r>
            <w:fldSimple w:instr=" STYLEREF 1 \s ">
              <w:r w:rsidR="000C5C22">
                <w:rPr>
                  <w:noProof/>
                  <w:cs/>
                </w:rPr>
                <w:t>‎</w:t>
              </w:r>
              <w:r w:rsidR="000C5C22">
                <w:rPr>
                  <w:noProof/>
                </w:rPr>
                <w:t>4</w:t>
              </w:r>
            </w:fldSimple>
            <w:r>
              <w:t>.</w:t>
            </w:r>
            <w:fldSimple w:instr=" SEQ Equation \* ARABIC \s 1 ">
              <w:r w:rsidR="000C5C22">
                <w:rPr>
                  <w:noProof/>
                </w:rPr>
                <w:t>4</w:t>
              </w:r>
            </w:fldSimple>
            <w:r>
              <w:t>)</w:t>
            </w:r>
            <w:bookmarkEnd w:id="4"/>
          </w:p>
        </w:tc>
      </w:tr>
    </w:tbl>
    <w:p w:rsidR="00DF11C8" w:rsidRDefault="009D1275" w:rsidP="00BD73A6">
      <w:r>
        <w:t xml:space="preserve">Where </w:t>
      </w:r>
      <m:oMath>
        <m:r>
          <w:rPr>
            <w:rFonts w:ascii="Cambria Math" w:hAnsi="Cambria Math"/>
          </w:rPr>
          <m:t>T</m:t>
        </m:r>
        <m:d>
          <m:dPr>
            <m:ctrlPr>
              <w:rPr>
                <w:rFonts w:ascii="Cambria Math" w:hAnsi="Cambria Math"/>
                <w:i/>
              </w:rPr>
            </m:ctrlPr>
          </m:dPr>
          <m:e>
            <m:r>
              <w:rPr>
                <w:rFonts w:ascii="Cambria Math" w:hAnsi="Cambria Math"/>
              </w:rPr>
              <m:t>E,θ</m:t>
            </m:r>
          </m:e>
        </m:d>
      </m:oMath>
      <w:r>
        <w:t xml:space="preserve"> is the transmission probability, </w:t>
      </w:r>
      <m:oMath>
        <m:r>
          <w:rPr>
            <w:rFonts w:ascii="Cambria Math" w:hAnsi="Cambria Math"/>
          </w:rPr>
          <m:t>M(E)</m:t>
        </m:r>
      </m:oMath>
      <w:r>
        <w:t xml:space="preserve"> is the number of conducion modes, </w:t>
      </w:r>
      <m:oMath>
        <m:sSub>
          <m:sSubPr>
            <m:ctrlPr>
              <w:rPr>
                <w:rFonts w:ascii="Cambria Math" w:hAnsi="Cambria Math"/>
                <w:i/>
              </w:rPr>
            </m:ctrlPr>
          </m:sSubPr>
          <m:e>
            <m:r>
              <w:rPr>
                <w:rFonts w:ascii="Cambria Math" w:hAnsi="Cambria Math"/>
              </w:rPr>
              <m:t>f</m:t>
            </m:r>
          </m:e>
          <m:sub>
            <m:r>
              <w:rPr>
                <w:rFonts w:ascii="Cambria Math" w:hAnsi="Cambria Math"/>
              </w:rPr>
              <m:t>FD</m:t>
            </m:r>
          </m:sub>
        </m:sSub>
        <m:r>
          <w:rPr>
            <w:rFonts w:ascii="Cambria Math" w:hAnsi="Cambria Math"/>
          </w:rPr>
          <m:t>(E)</m:t>
        </m:r>
      </m:oMath>
      <w:r>
        <w:t xml:space="preserve"> is the Fermi-Dirac distribution, </w:t>
      </w:r>
      <w:r w:rsidR="001E4B21">
        <w:t xml:space="preserve">and </w:t>
      </w:r>
      <m:oMath>
        <m:r>
          <w:rPr>
            <w:rFonts w:ascii="Cambria Math" w:hAnsi="Cambria Math"/>
          </w:rPr>
          <m:t>P</m:t>
        </m:r>
        <m:d>
          <m:dPr>
            <m:ctrlPr>
              <w:rPr>
                <w:rFonts w:ascii="Cambria Math" w:hAnsi="Cambria Math"/>
                <w:i/>
              </w:rPr>
            </m:ctrlPr>
          </m:dPr>
          <m:e>
            <m:r>
              <w:rPr>
                <w:rFonts w:ascii="Cambria Math" w:hAnsi="Cambria Math"/>
              </w:rPr>
              <m:t>E,θ</m:t>
            </m:r>
          </m:e>
        </m:d>
      </m:oMath>
      <w:r w:rsidR="001E4B21">
        <w:t xml:space="preserve"> is the</w:t>
      </w:r>
      <w:r w:rsidR="002C79ED">
        <w:t xml:space="preserve"> momentum smearing</w:t>
      </w:r>
      <w:r w:rsidR="001E4B21">
        <w:t xml:space="preserve"> angular distribution function of the carriers.</w:t>
      </w:r>
      <w:r w:rsidR="002C79ED">
        <w:t xml:space="preserve"> </w:t>
      </w:r>
    </w:p>
    <w:p w:rsidR="00E00C2E" w:rsidRDefault="002C79ED" w:rsidP="00E00C2E">
      <w:r>
        <w:t xml:space="preserve">This smearing </w:t>
      </w:r>
      <w:r w:rsidR="007564A0">
        <w:t>function will cause more angles to take part in the conduction at the interface, which will noticeably increase the conduction of the interface in the reverse direction</w:t>
      </w:r>
      <w:r w:rsidR="00DF11C8">
        <w:t>,</w:t>
      </w:r>
      <w:r w:rsidR="002D3553">
        <w:t xml:space="preserve"> </w:t>
      </w:r>
      <w:r w:rsidR="00DF11C8">
        <w:t xml:space="preserve">reducing the </w:t>
      </w:r>
      <w:r w:rsidR="002D3553">
        <w:t>asymmetry of the device.</w:t>
      </w:r>
      <w:r w:rsidR="00E00C2E">
        <w:t xml:space="preserve"> </w:t>
      </w:r>
    </w:p>
    <w:p w:rsidR="00E00C2E" w:rsidRDefault="00E00C2E" w:rsidP="00E00C2E">
      <w:r>
        <w:t>Unfortunately, there are no analytical expressions for the momentum angular distribution, but it can be obtained using Monte Carlo simulation</w:t>
      </w:r>
      <w:r>
        <w:fldChar w:fldCharType="begin" w:fldLock="1"/>
      </w:r>
      <w:r w:rsidR="007234FA">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"previouslyFormattedCitation" : "[78]\u2013[82]" }, "properties" : { "noteIndex" : 0 }, "schema" : "https://github.com/citation-style-language/schema/raw/master/csl-citation.json" }</w:instrText>
      </w:r>
      <w:r>
        <w:fldChar w:fldCharType="separate"/>
      </w:r>
      <w:r w:rsidRPr="00FD0172">
        <w:rPr>
          <w:noProof/>
        </w:rPr>
        <w:t>[78]–[82]</w:t>
      </w:r>
      <w:r>
        <w:fldChar w:fldCharType="end"/>
      </w:r>
      <w:r>
        <w:t xml:space="preserve">. Equation </w:t>
      </w:r>
      <w:r>
        <w:fldChar w:fldCharType="begin"/>
      </w:r>
      <w:r>
        <w:instrText xml:space="preserve"> REF _Ref490063659 \h </w:instrText>
      </w:r>
      <w:r>
        <w:fldChar w:fldCharType="separate"/>
      </w:r>
      <w:r>
        <w:t>(</w:t>
      </w:r>
      <w:r>
        <w:rPr>
          <w:noProof/>
          <w:cs/>
        </w:rPr>
        <w:t>‎</w:t>
      </w:r>
      <w:r>
        <w:rPr>
          <w:noProof/>
        </w:rPr>
        <w:t>4</w:t>
      </w:r>
      <w:r>
        <w:t>.</w:t>
      </w:r>
      <w:r>
        <w:rPr>
          <w:noProof/>
        </w:rPr>
        <w:t>4</w:t>
      </w:r>
      <w:r>
        <w:t>)</w:t>
      </w:r>
      <w:r>
        <w:fldChar w:fldCharType="end"/>
      </w:r>
      <w:r>
        <w:t xml:space="preserve"> highlights the profound effect scattering has on the performance devices relying on the photon-like properties of graphene charge carriers to achieve conduction asymmetry.</w:t>
      </w:r>
    </w:p>
    <w:p w:rsidR="00753965" w:rsidRDefault="00753965" w:rsidP="00753965">
      <w:pPr>
        <w:pStyle w:val="Heading2"/>
      </w:pPr>
      <w:r>
        <w:lastRenderedPageBreak/>
        <w:t>Measurement Results</w:t>
      </w:r>
    </w:p>
    <w:p w:rsidR="003765D9" w:rsidRDefault="003765D9" w:rsidP="0003191D">
      <w:r>
        <w:t xml:space="preserve">We fabricated </w:t>
      </w:r>
      <w:r w:rsidR="0003191D">
        <w:t xml:space="preserve">20 diode </w:t>
      </w:r>
      <w:r>
        <w:t>devices using CVD graphene on SiO</w:t>
      </w:r>
      <w:r w:rsidRPr="00310A6C">
        <w:rPr>
          <w:vertAlign w:val="subscript"/>
        </w:rPr>
        <w:t>2</w:t>
      </w:r>
      <w:r>
        <w:t xml:space="preserve">, following the same procedure given in </w:t>
      </w:r>
      <w:r>
        <w:fldChar w:fldCharType="begin"/>
      </w:r>
      <w:r>
        <w:instrText xml:space="preserve"> REF _Ref489899167 \r \h </w:instrText>
      </w:r>
      <w:r>
        <w:fldChar w:fldCharType="separate"/>
      </w:r>
      <w:r>
        <w:rPr>
          <w:cs/>
        </w:rPr>
        <w:t>‎</w:t>
      </w:r>
      <w:r>
        <w:t>Appendix B</w:t>
      </w:r>
      <w:r>
        <w:fldChar w:fldCharType="end"/>
      </w:r>
      <w:r>
        <w:t xml:space="preserve">. </w:t>
      </w:r>
      <w:r w:rsidR="00AC337E">
        <w:t xml:space="preserve">The </w:t>
      </w:r>
      <w:r w:rsidR="00310A6C">
        <w:t>devices were fabricated with 4 oblique angles: 20</w:t>
      </w:r>
      <w:r w:rsidR="00310A6C">
        <w:rPr>
          <w:rFonts w:cs="Times"/>
        </w:rPr>
        <w:t>°, 30°, 45° and 60°</w:t>
      </w:r>
      <w:r w:rsidR="00AC337E">
        <w:rPr>
          <w:rFonts w:cs="Times"/>
        </w:rPr>
        <w:t>, with 5 devices fabricated at each angle.</w:t>
      </w:r>
      <w:r w:rsidR="0003191D">
        <w:rPr>
          <w:rFonts w:cs="Times"/>
        </w:rPr>
        <w:t xml:space="preserve"> The measurements were performed using a setup similar to that shown in </w:t>
      </w:r>
      <w:r w:rsidR="0003191D">
        <w:rPr>
          <w:rFonts w:cs="Times"/>
        </w:rPr>
        <w:fldChar w:fldCharType="begin"/>
      </w:r>
      <w:r w:rsidR="0003191D">
        <w:rPr>
          <w:rFonts w:cs="Times"/>
        </w:rPr>
        <w:instrText xml:space="preserve"> REF _Ref489987865 \r \h </w:instrText>
      </w:r>
      <w:r w:rsidR="0003191D">
        <w:rPr>
          <w:rFonts w:cs="Times"/>
        </w:rPr>
      </w:r>
      <w:r w:rsidR="0003191D">
        <w:rPr>
          <w:rFonts w:cs="Times"/>
        </w:rPr>
        <w:fldChar w:fldCharType="separate"/>
      </w:r>
      <w:r w:rsidR="0003191D">
        <w:rPr>
          <w:rFonts w:cs="Times"/>
          <w:cs/>
        </w:rPr>
        <w:t>‎</w:t>
      </w:r>
      <w:r w:rsidR="0003191D">
        <w:rPr>
          <w:rFonts w:cs="Times"/>
        </w:rPr>
        <w:t>Appendix C</w:t>
      </w:r>
      <w:r w:rsidR="0003191D">
        <w:rPr>
          <w:rFonts w:cs="Times"/>
        </w:rPr>
        <w:fldChar w:fldCharType="end"/>
      </w:r>
      <w:r w:rsidR="0003191D">
        <w:rPr>
          <w:rFonts w:cs="Times"/>
        </w:rPr>
        <w:t xml:space="preserve">. </w:t>
      </w:r>
      <w:r w:rsidR="0003191D">
        <w:rPr>
          <w:rFonts w:cs="Times"/>
        </w:rPr>
        <w:fldChar w:fldCharType="begin"/>
      </w:r>
      <w:r w:rsidR="0003191D">
        <w:rPr>
          <w:rFonts w:cs="Times"/>
        </w:rPr>
        <w:instrText xml:space="preserve"> REF _Ref490089643 \h </w:instrText>
      </w:r>
      <w:r w:rsidR="0003191D">
        <w:rPr>
          <w:rFonts w:cs="Times"/>
        </w:rPr>
      </w:r>
      <w:r w:rsidR="0003191D">
        <w:rPr>
          <w:rFonts w:cs="Times"/>
        </w:rPr>
        <w:fldChar w:fldCharType="separate"/>
      </w:r>
      <w:r w:rsidR="0003191D">
        <w:t xml:space="preserve">Figure </w:t>
      </w:r>
      <w:r w:rsidR="0003191D">
        <w:rPr>
          <w:noProof/>
          <w:cs/>
        </w:rPr>
        <w:t>‎</w:t>
      </w:r>
      <w:r w:rsidR="0003191D">
        <w:rPr>
          <w:noProof/>
        </w:rPr>
        <w:t>4</w:t>
      </w:r>
      <w:r w:rsidR="0003191D">
        <w:t>.</w:t>
      </w:r>
      <w:r w:rsidR="0003191D">
        <w:rPr>
          <w:noProof/>
        </w:rPr>
        <w:t>5</w:t>
      </w:r>
      <w:r w:rsidR="0003191D">
        <w:rPr>
          <w:rFonts w:cs="Times"/>
        </w:rPr>
        <w:fldChar w:fldCharType="end"/>
      </w:r>
      <w:r w:rsidR="0003191D">
        <w:rPr>
          <w:rFonts w:cs="Times"/>
        </w:rPr>
        <w:t xml:space="preserve"> shows a false color SEM image of one of the fabricated devices with an oblique angle of 45°.</w:t>
      </w:r>
    </w:p>
    <w:p w:rsidR="003765D9" w:rsidRDefault="003765D9" w:rsidP="003765D9">
      <w:pPr>
        <w:keepNext/>
        <w:ind w:firstLine="0"/>
      </w:pPr>
      <w:r>
        <w:rPr>
          <w:noProof/>
        </w:rPr>
        <w:drawing>
          <wp:inline distT="0" distB="0" distL="0" distR="0" wp14:anchorId="3DADA1C1" wp14:editId="4923341E">
            <wp:extent cx="5943600" cy="36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lse Color SE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3765D9" w:rsidRDefault="003765D9" w:rsidP="003765D9">
      <w:pPr>
        <w:pStyle w:val="Caption"/>
      </w:pPr>
      <w:bookmarkStart w:id="5" w:name="_Ref490089643"/>
      <w:r>
        <w:t xml:space="preserve">Figure </w:t>
      </w:r>
      <w:fldSimple w:instr=" STYLEREF 1 \s ">
        <w:r>
          <w:rPr>
            <w:noProof/>
            <w:cs/>
          </w:rPr>
          <w:t>‎</w:t>
        </w:r>
        <w:r>
          <w:rPr>
            <w:noProof/>
          </w:rPr>
          <w:t>4</w:t>
        </w:r>
      </w:fldSimple>
      <w:r>
        <w:t>.</w:t>
      </w:r>
      <w:fldSimple w:instr=" SEQ Figure \* ARABIC \s 1 ">
        <w:r>
          <w:rPr>
            <w:noProof/>
          </w:rPr>
          <w:t>5</w:t>
        </w:r>
      </w:fldSimple>
      <w:bookmarkEnd w:id="5"/>
      <w:r>
        <w:t xml:space="preserve"> False color SEM image of one of the fabricated diode devices with a 45</w:t>
      </w:r>
      <w:r>
        <w:rPr>
          <w:rFonts w:cs="Times"/>
        </w:rPr>
        <w:t xml:space="preserve">° </w:t>
      </w:r>
      <w:r>
        <w:t xml:space="preserve">oblique top gate. </w:t>
      </w:r>
    </w:p>
    <w:p w:rsidR="003765D9" w:rsidRDefault="00473473" w:rsidP="00A10523">
      <w:pPr>
        <w:rPr>
          <w:rFonts w:cs="Times"/>
        </w:rPr>
      </w:pPr>
      <w:r>
        <w:t xml:space="preserve">The measurements shown in </w:t>
      </w:r>
      <w:r>
        <w:fldChar w:fldCharType="begin"/>
      </w:r>
      <w:r>
        <w:instrText xml:space="preserve"> REF _Ref490089843 \h </w:instrText>
      </w:r>
      <w:r>
        <w:fldChar w:fldCharType="separate"/>
      </w:r>
      <w:r>
        <w:t xml:space="preserve">Figure </w:t>
      </w:r>
      <w:r>
        <w:rPr>
          <w:noProof/>
          <w:cs/>
        </w:rPr>
        <w:t>‎</w:t>
      </w:r>
      <w:r>
        <w:rPr>
          <w:noProof/>
        </w:rPr>
        <w:t>4</w:t>
      </w:r>
      <w:r>
        <w:t>.</w:t>
      </w:r>
      <w:r>
        <w:rPr>
          <w:noProof/>
        </w:rPr>
        <w:t>6</w:t>
      </w:r>
      <w:r>
        <w:fldChar w:fldCharType="end"/>
      </w:r>
      <w:r>
        <w:t xml:space="preserve"> shows that the highest asymmetry </w:t>
      </w:r>
      <w:r w:rsidR="009F54B8">
        <w:t xml:space="preserve">corresponds to </w:t>
      </w:r>
      <w:r>
        <w:t>an oblique angle of 45</w:t>
      </w:r>
      <w:r>
        <w:rPr>
          <w:rFonts w:cs="Times"/>
        </w:rPr>
        <w:t xml:space="preserve">°. </w:t>
      </w:r>
      <w:r w:rsidR="009F54B8">
        <w:rPr>
          <w:rFonts w:cs="Times"/>
        </w:rPr>
        <w:t>The mean asymmetry at 45</w:t>
      </w:r>
      <w:r w:rsidR="009F54B8">
        <w:rPr>
          <w:rFonts w:cs="Times"/>
        </w:rPr>
        <w:t>°</w:t>
      </w:r>
      <w:r w:rsidR="009F54B8">
        <w:rPr>
          <w:rFonts w:cs="Times"/>
        </w:rPr>
        <w:t xml:space="preserve"> is 1.65, and the smallest asymmet</w:t>
      </w:r>
      <w:r w:rsidR="000A0D3F">
        <w:rPr>
          <w:rFonts w:cs="Times"/>
        </w:rPr>
        <w:t>ry was 1.47 at an angle of 30</w:t>
      </w:r>
      <w:r w:rsidR="000A0D3F">
        <w:rPr>
          <w:rFonts w:cs="Times"/>
        </w:rPr>
        <w:t>°</w:t>
      </w:r>
      <w:r w:rsidR="000A0D3F">
        <w:rPr>
          <w:rFonts w:cs="Times"/>
        </w:rPr>
        <w:t>; this asymmetry is 28% -43% higher than that obtained using CVD geometrical diodes, and 9%-22% higher than that obtained using exfoliated geometrical diodes.</w:t>
      </w:r>
      <w:r w:rsidR="00A10523" w:rsidRPr="00A10523">
        <w:rPr>
          <w:rFonts w:cs="Times"/>
        </w:rPr>
        <w:t xml:space="preserve"> </w:t>
      </w:r>
      <w:r w:rsidR="00A10523">
        <w:rPr>
          <w:rFonts w:cs="Times"/>
        </w:rPr>
        <w:t>Interestingly, the mean asymmetry is a weak function of the gate angle.</w:t>
      </w:r>
    </w:p>
    <w:p w:rsidR="004D1B91" w:rsidRDefault="004D1B91" w:rsidP="00BF38B3">
      <w:pPr>
        <w:rPr>
          <w:rFonts w:cs="Times"/>
        </w:rPr>
      </w:pPr>
      <w:r>
        <w:rPr>
          <w:rFonts w:cs="Times"/>
        </w:rPr>
        <w:t xml:space="preserve">The weak dependence of the asymmetry on the gate </w:t>
      </w:r>
      <w:r w:rsidR="00BF38B3">
        <w:rPr>
          <w:rFonts w:cs="Times"/>
        </w:rPr>
        <w:t xml:space="preserve">angle </w:t>
      </w:r>
      <w:r>
        <w:rPr>
          <w:rFonts w:cs="Times"/>
        </w:rPr>
        <w:t>can be attributed to the smearing of the angular distribution of the carriers</w:t>
      </w:r>
      <w:r w:rsidR="001623D0">
        <w:rPr>
          <w:rFonts w:cs="Times"/>
        </w:rPr>
        <w:t>, distributing the incidence angles of the carriers over a broad range of angles. This angular broadening seems to be wide enough to smear the differences in angle over the range of the fabricated devices</w:t>
      </w:r>
      <w:r w:rsidR="00BF38B3">
        <w:rPr>
          <w:rFonts w:cs="Times"/>
        </w:rPr>
        <w:t xml:space="preserve"> to the point of smearing out any trend.</w:t>
      </w:r>
    </w:p>
    <w:p w:rsidR="00B01CA6" w:rsidRDefault="00466715" w:rsidP="00B01CA6">
      <w:r>
        <w:rPr>
          <w:rFonts w:cs="Times"/>
        </w:rPr>
        <w:t>In addition, the proposed diode outperforms the asymmetry of geometric diodes</w:t>
      </w:r>
      <w:r w:rsidR="0048037C">
        <w:rPr>
          <w:rFonts w:cs="Times"/>
        </w:rPr>
        <w:t xml:space="preserve"> fabricated with either CVD or exfoliated graphene. This can be attributed to the eff</w:t>
      </w:r>
      <w:r w:rsidR="00912B26">
        <w:rPr>
          <w:rFonts w:cs="Times"/>
        </w:rPr>
        <w:t>e</w:t>
      </w:r>
      <w:r w:rsidR="0048037C">
        <w:rPr>
          <w:rFonts w:cs="Times"/>
        </w:rPr>
        <w:t>ctiveness of oblique barriers in creating conduction asymmetry compared to apertures.</w:t>
      </w:r>
      <w:r w:rsidR="00B01CA6">
        <w:rPr>
          <w:rFonts w:cs="Times"/>
        </w:rPr>
        <w:t xml:space="preserve"> The higher asymmetry however comes at the expense of adding an extra gate, which is not required in geometric diodes. The added gate control terminal is not necessarily a problem, and paves the road for oblique diodes to implement graphene PN junction multiplexers and logic</w:t>
      </w:r>
      <w:r w:rsidR="007234FA">
        <w:rPr>
          <w:rFonts w:cs="Times"/>
        </w:rPr>
        <w:fldChar w:fldCharType="begin" w:fldLock="1"/>
      </w:r>
      <w:r w:rsidR="00AE48D4">
        <w:rPr>
          <w:rFonts w:cs="Times"/>
        </w:rPr>
        <w:instrText>ADDIN CSL_CITATION { "citationItems" : [ { "id" : "ITEM-1", "itemData" : { "DOI" : "10.1109/ICICDT.2013.6563294", "ISBN" : "978-1-4673-4743-3", "author" : [ { "dropping-particle" : "", "family" : "Miryala", "given" : "Sandeep", "non-dropping-particle" : "", "parse-names" : false, "suffix" : "" }, { "dropping-particle" : "", "family" : "Calimera", "given" : "Andrea", "non-dropping-particle" : "", "parse-names" : false, "suffix" : "" }, { "dropping-particle" : "", "family" : "Poncino", "given" : "Massimo", "non-dropping-particle" : "", "parse-names" : false, "suffix" : "" }, { "dropping-particle" : "", "family" : "Macii", "given" : "Enrico", "non-dropping-particle" : "", "parse-names" : false, "suffix" : "" } ], "container-title" : "Proceedings of 2013 International Conference on IC Design &amp; Technology (ICICDT)", "id" : "ITEM-1", "issued" : { "date-parts" : [ [ "2013", "5" ] ] }, "page" : "21-24", "publisher" : "IEEE", "title" : "Exploration of different implementation styles for graphene-based reconfigurable gates", "type" : "paper-conference" }, "uris" : [ "http://www.mendeley.com/documents/?uuid=54764c57-6ffa-49f4-bfdd-600bb91053c3" ] }, { "id" : "ITEM-2",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"ITEM-2",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"ITEM-3",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"ITEM-3", "issued" : { "date-parts" : [ [ "2013", "9" ] ] }, "page" : "223-226", "publisher" : "IEEE", "title" : "Power modeling and characterization of Graphene-based logic gates", "type" : "paper-conference" }, "uris" : [ "http://www.mendeley.com/documents/?uuid=2cef3a96-9523-4552-a887-5f9f608b1f63" ] }, { "id" : "ITEM-4",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"ITEM-4",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"ITEM-5",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"ITEM-5", "issued" : { "date-parts" : [ [ "2010" ] ] }, "page" : "883", "publisher" : "ACM Press", "publisher-place" : "New York, New York, USA", "title" : "Reconfigurable multi-function logic based on graphene P-N junctions", "type" : "paper-conference" }, "uris" : [ "http://www.mendeley.com/documents/?uuid=7605184e-d420-4bde-a109-0e132bc06035" ] }, { "id" : "ITEM-6",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"ITEM-6", "issued" : { "date-parts" : [ [ "2012", "3" ] ] }, "page" : "262-269", "publisher" : "IEEE", "title" : "Device- and system-level performance modeling for graphene P-N junction logic", "type" : "paper-conference" }, "uris" : [ "http://www.mendeley.com/documents/?uuid=a98e48ab-d228-4228-a3c8-379353c3dbff" ] } ], "mendeley" : { "formattedCitation" : "[21], [25], [26], [28], [29], [83]", "plainTextFormattedCitation" : "[21], [25], [26], [28], [29], [83]", "previouslyFormattedCitation" : "[21], [25], [26], [28], [29], [83]" }, "properties" : { "noteIndex" : 0 }, "schema" : "https://github.com/citation-style-language/schema/raw/master/csl-citation.json" }</w:instrText>
      </w:r>
      <w:r w:rsidR="007234FA">
        <w:rPr>
          <w:rFonts w:cs="Times"/>
        </w:rPr>
        <w:fldChar w:fldCharType="separate"/>
      </w:r>
      <w:r w:rsidR="007234FA" w:rsidRPr="007234FA">
        <w:rPr>
          <w:rFonts w:cs="Times"/>
          <w:noProof/>
        </w:rPr>
        <w:t>[21], [25], [26], [28], [29], [83]</w:t>
      </w:r>
      <w:r w:rsidR="007234FA">
        <w:rPr>
          <w:rFonts w:cs="Times"/>
        </w:rPr>
        <w:fldChar w:fldCharType="end"/>
      </w:r>
      <w:r w:rsidR="00B01CA6">
        <w:rPr>
          <w:rFonts w:cs="Times"/>
        </w:rPr>
        <w:t>.</w:t>
      </w:r>
    </w:p>
    <w:p w:rsidR="003765D9" w:rsidRDefault="003765D9" w:rsidP="003765D9">
      <w:pPr>
        <w:keepNext/>
        <w:ind w:firstLine="0"/>
      </w:pPr>
      <w:r>
        <w:rPr>
          <w:noProof/>
        </w:rPr>
        <w:lastRenderedPageBreak/>
        <w:drawing>
          <wp:inline distT="0" distB="0" distL="0" distR="0">
            <wp:extent cx="5943600" cy="327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asured Asymmet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rsidR="003765D9" w:rsidRPr="003765D9" w:rsidRDefault="003765D9" w:rsidP="0082609A">
      <w:pPr>
        <w:pStyle w:val="Caption"/>
      </w:pPr>
      <w:bookmarkStart w:id="6" w:name="_Ref490089843"/>
      <w:r>
        <w:t xml:space="preserve">Figure </w:t>
      </w:r>
      <w:fldSimple w:instr=" STYLEREF 1 \s ">
        <w:r>
          <w:rPr>
            <w:noProof/>
            <w:cs/>
          </w:rPr>
          <w:t>‎</w:t>
        </w:r>
        <w:r>
          <w:rPr>
            <w:noProof/>
          </w:rPr>
          <w:t>4</w:t>
        </w:r>
      </w:fldSimple>
      <w:r>
        <w:t>.</w:t>
      </w:r>
      <w:fldSimple w:instr=" SEQ Figure \* ARABIC \s 1 ">
        <w:r>
          <w:rPr>
            <w:noProof/>
          </w:rPr>
          <w:t>6</w:t>
        </w:r>
      </w:fldSimple>
      <w:bookmarkEnd w:id="6"/>
      <w:r>
        <w:t xml:space="preserve"> Extracted asymmetry </w:t>
      </w:r>
      <w:r w:rsidR="0082609A">
        <w:t>for each oblique gate angle</w:t>
      </w:r>
      <w:r>
        <w:t xml:space="preserve">. The </w:t>
      </w:r>
      <w:r w:rsidR="0082609A">
        <w:t xml:space="preserve">error bars represent the standard deviation of the data </w:t>
      </w:r>
      <w:r>
        <w:t>and the red diamond</w:t>
      </w:r>
      <w:r w:rsidR="0082609A">
        <w:t>s</w:t>
      </w:r>
      <w:r>
        <w:t xml:space="preserve"> represents the mean.</w:t>
      </w:r>
    </w:p>
    <w:p w:rsidR="002D6C6B" w:rsidRDefault="002D6C6B" w:rsidP="003B6E10">
      <w:pPr>
        <w:pStyle w:val="Heading2"/>
      </w:pPr>
      <w:r>
        <w:t>Conclusion</w:t>
      </w:r>
    </w:p>
    <w:p w:rsidR="00B01CA6" w:rsidRDefault="00B01CA6" w:rsidP="00B01CA6">
      <w:r>
        <w:t>Oblique incidence diodes outperform geometrical diodes in terms of the asymmetry</w:t>
      </w:r>
      <w:r w:rsidR="007234FA">
        <w:t>. The added asymmetry comes at the expense of adding an extra terminal, making the oblique incidence diodes a 3-terminal device. The added terminal adds to the functionality of the device, allowing it to be used to implement graphene PN junction multiplexers and logic.</w:t>
      </w:r>
      <w:r w:rsidR="007831CD">
        <w:t xml:space="preserve"> The largest asymmetry was obtained for a gate angle of 45</w:t>
      </w:r>
      <w:r w:rsidR="007831CD">
        <w:rPr>
          <w:rFonts w:cs="Times"/>
        </w:rPr>
        <w:t>°</w:t>
      </w:r>
      <w:r w:rsidR="007831CD">
        <w:rPr>
          <w:rFonts w:cs="Times"/>
        </w:rPr>
        <w:t>.</w:t>
      </w:r>
    </w:p>
    <w:p w:rsidR="00AE160D" w:rsidRPr="00B01CA6" w:rsidRDefault="00BF38B3" w:rsidP="00E21D8C">
      <w:r>
        <w:t>Quantitatively, the asymmetry numbers are very low and need to be improved for the devices to be application worthy. The major culprit in limiting th</w:t>
      </w:r>
      <w:r w:rsidR="007F6967">
        <w:t>e asymmetry is the scattering, which smears the</w:t>
      </w:r>
      <w:r w:rsidR="008F3A1C">
        <w:t xml:space="preserve"> angular distribution of the carriers incident on the gate to the point of smearing the differences in angles from 20</w:t>
      </w:r>
      <w:r w:rsidR="008F3A1C">
        <w:rPr>
          <w:rFonts w:cs="Times"/>
        </w:rPr>
        <w:t>°</w:t>
      </w:r>
      <w:r w:rsidR="008F3A1C">
        <w:rPr>
          <w:rFonts w:cs="Times"/>
        </w:rPr>
        <w:t xml:space="preserve"> to 60</w:t>
      </w:r>
      <w:r w:rsidR="008F3A1C">
        <w:rPr>
          <w:rFonts w:cs="Times"/>
        </w:rPr>
        <w:t>°</w:t>
      </w:r>
      <w:r w:rsidR="008F3A1C">
        <w:rPr>
          <w:rFonts w:cs="Times"/>
        </w:rPr>
        <w:t>.</w:t>
      </w:r>
      <w:r w:rsidR="00AE160D">
        <w:rPr>
          <w:rFonts w:cs="Times"/>
        </w:rPr>
        <w:t xml:space="preserve"> Higher performance might be achievable using better channel and dielectrics. For example, using exfoliated graphene encapsulated by hBN would reduce the scattering</w:t>
      </w:r>
      <w:r w:rsidR="00E21D8C">
        <w:rPr>
          <w:rFonts w:cs="Times"/>
        </w:rPr>
        <w:t xml:space="preserve">, achieve </w:t>
      </w:r>
      <w:r w:rsidR="00266580">
        <w:rPr>
          <w:rFonts w:cs="Times"/>
        </w:rPr>
        <w:t>ballistic</w:t>
      </w:r>
      <w:r w:rsidR="00AE160D">
        <w:rPr>
          <w:rFonts w:cs="Times"/>
        </w:rPr>
        <w:t xml:space="preserve"> transport over a larger mean free path</w:t>
      </w:r>
      <w:r w:rsidR="00AE48D4">
        <w:rPr>
          <w:rFonts w:cs="Times"/>
        </w:rPr>
        <w:fldChar w:fldCharType="begin" w:fldLock="1"/>
      </w:r>
      <w:r w:rsidR="00AE48D4">
        <w:rPr>
          <w:rFonts w:cs="Times"/>
        </w:rPr>
        <w:instrText>ADDIN CSL_CITATION { "citationItems" : [ { "id" : "ITEM-1", "itemData" : { "DOI" : "10.1109/LED.2011.2160611", "ISBN" : "0741-3106", "ISSN" : "0741-3106", "abstract" : "In this letter, we demonstrate the first BN/Graphene/BN field effect transistor for RF applications. The BN/Graphene/BN structure can preserve the high mobility of graphene, even when it is sandwiched between a substrate and a gate dielectric. Field effect transistors (FETs) using a bilayer graphene channel have been fabricated with a gate length LG=450 nm. A current density in excess of 1 A/mm and DC transconductance close to 250 mS/mm are achieved for both electron and hole conductions. RF characterization is performed for the first time on this device structure, giving a current-gain cut-off frequency fT=33 GHz and an fT.LG product of 15 GHz.um. The improved performance obtained by the BN/Graphene/BN structure is very promising to enable the next generation of high frequency graphene RF electronics.", "author" : [ { "dropping-particle" : "", "family" : "Wang", "given" : "Han", "non-dropping-particle" : "", "parse-names" : false, "suffix" : "" }, { "dropping-particle" : "", "family" : "Taychatanapat", "given" : "Thiti", "non-dropping-particle" : "", "parse-names" : false, "suffix" : "" }, { "dropping-particle" : "", "family" : "Hsu", "given" : "Allen",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"Jarillo-Herrero", "given" : "Pablo", "non-dropping-particle" : "", "parse-names" : false, "suffix" : "" }, { "dropping-particle" : "", "family" : "Palacios", "given" : "Tomas", "non-dropping-particle" : "", "parse-names" : false, "suffix" : "" } ], "container-title" : "IEEE Electron Device Letters", "id" : "ITEM-1", "issue" : "9", "issued" : { "date-parts" : [ [ "2011", "9" ] ] }, "page" : "1209-1211", "title" : "BN/Graphene/BN Transistors for RF Applications", "type" : "article-journal", "volume" : "32" }, "uris" : [ "http://www.mendeley.com/documents/?uuid=3eb6434e-b168-4518-a072-4a4d38e629e1" ] }, { "id" : "ITEM-2", "itemData" : { "DOI" : "10.1021/nl200758b", "ISBN" : "1530-6984", "ISSN" : "15306984", "PMID" : "21574627", "abstract" : "Devices made from graphene encapsulated in hexagonal boron-nitride exhibit pronounced negative bend resistance and an anomalous Hall effect, which are a direct consequence of room-temperature ballistic transport at a micrometer scale for a wide range of carrier concentrations. The encapsulation makes graphene practically insusceptible to the ambient atmosphere and, simultaneously, allows the use of boron nitride as an ultrathin top gate dielectric.", "author" : [ { "dropping-particle" : "", "family" : "Mayorov", "given" : "Alexander S.", "non-dropping-particle" : "", "parse-names" : false, "suffix" : "" }, { "dropping-particle" : "V.", "family" : "Gorbachev", "given" : "Roman", "non-dropping-particle" : "", "parse-names" : false, "suffix" : "" }, { "dropping-particle" : "V.", "family" : "Morozov", "given" : "Sergey", "non-dropping-particle" : "", "parse-names" : false, "suffix" : "" }, { "dropping-particle" : "", "family" : "Britnell", "given" : "Liam", "non-dropping-particle" : "", "parse-names" : false, "suffix" : "" }, { "dropping-particle" : "", "family" : "Jalil", "given" : "Rashid", "non-dropping-particle" : "", "parse-names" : false, "suffix" : "" }, { "dropping-particle" : "", "family" : "Ponomarenko", "given" : "Leonid A.", "non-dropping-particle" : "", "parse-names" : false, "suffix" : "" }, { "dropping-particle" : "", "family" : "Blake", "given" : "Peter", "non-dropping-particle" : "", "parse-names" : false, "suffix" : "" }, { "dropping-particle" : "", "family" : "Novoselov", "given" : "Kostya S.",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"Geim", "given" : "A. K.", "non-dropping-particle" : "", "parse-names" : false, "suffix" : "" } ], "container-title" : "Nano Letters", "id" : "ITEM-2", "issue" : "6", "issued" : { "date-parts" : [ [ "2011" ] ] }, "page" : "2396-2399", "title" : "Micrometer-scale ballistic transport in encapsulated graphene at room temperature", "type" : "article-journal", "volume" : "11" }, "uris" : [ "http://www.mendeley.com/documents/?uuid=64c077df-32d0-4acf-9a1f-3d5963e856bb" ] }, { "id" : "ITEM-3",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 "issue" : "2", "issued" : { "date-parts" : [ [ "2014" ] ] }, "page" : "023103", "title" : "Ballistic transport in graphene grown by chemical vapor deposition", "type" : "article-journal", "volume" : "104" }, "uris" : [ "http://www.mendeley.com/documents/?uuid=107c8dd8-b194-4d59-8fcf-d55ea8c6d810" ] }, { "id" : "ITEM-4", "itemData" : { "DOI" : "10.1021/acs.nanolett.5b04840", "ISSN" : "1530-6984", "PMID" : "26761190", "abstract" : "We report on ballistic transport over more than 28 \\mu m in graphene grown by chemical vapor deposition (CDV) that is fully encapsulated in hexagonal boron nitride. The structures are fabricated by an advanced dry van-der-Waals transfer method and exhibit carrier mobilities of up to three million cm$^2$/(Vs). The ballistic nature of charge transport is probed by measuring the bend resistance in cross- and square-shaped devices. Temperature dependent measurements furthermore prove that ballistic transport is maintained exceeding 1 \\mu m up to 200 K.", "author" : [ { "dropping-particle" : "", "family" : "Banszerus", "given" : "Luca", "non-dropping-particle" : "", "parse-names" : false, "suffix" : "" }, { "dropping-particle" : "", "family" : "Schmitz", "given" : "Michael", "non-dropping-particle" : "", "parse-names" : false, "suffix" : "" }, { "dropping-particle" : "", "family" : "Engels", "given" : "Stephan", "non-dropping-particle" : "", "parse-names" : false, "suffix" : "" }, { "dropping-particle" : "", "family" : "Goldsche", "given" : "Matthias",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"Beschoten", "given" : "Bernd", "non-dropping-particle" : "", "parse-names" : false, "suffix" : "" }, { "dropping-particle" : "", "family" : "Stampfer", "given" : "Christoph", "non-dropping-particle" : "", "parse-names" : false, "suffix" : "" } ], "container-title" : "Nano Letters", "id" : "ITEM-4", "issue" : "2", "issued" : { "date-parts" : [ [ "2016", "2", "10" ] ] }, "page" : "1387-1391", "title" : "Ballistic Transport Exceeding 28 \u03bcm in CVD Grown Graphene", "type" : "article-journal", "volume" : "16" }, "uris" : [ "http://www.mendeley.com/documents/?uuid=b27e1a5b-f0f1-4386-aa72-7e9d682fd4eb" ] }, { "id" : "ITEM-5",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"ITEM-5", "issue" : "6158", "issued" : { "date-parts" : [ [ "2013", "11", "1" ] ] }, "page" : "614-7", "title" : "One-dimensional electrical contact to a two-dimensional material.", "type" : "article-journal", "volume" : "342" }, "uris" : [ "http://www.mendeley.com/documents/?uuid=789f43a4-041d-4ed2-accf-b2b9d0136f93" ] } ], "mendeley" : { "formattedCitation" : "[64], [84]\u2013[87]", "plainTextFormattedCitation" : "[64], [84]\u2013[87]", "previouslyFormattedCitation" : "[64], [84]\u2013[86]" }, "properties" : { "noteIndex" : 0 }, "schema" : "https://github.com/citation-style-language/schema/raw/master/csl-citation.json" }</w:instrText>
      </w:r>
      <w:r w:rsidR="00AE48D4">
        <w:rPr>
          <w:rFonts w:cs="Times"/>
        </w:rPr>
        <w:fldChar w:fldCharType="separate"/>
      </w:r>
      <w:bookmarkStart w:id="7" w:name="_GoBack"/>
      <w:bookmarkEnd w:id="7"/>
      <w:r w:rsidR="00AE48D4" w:rsidRPr="00AE48D4">
        <w:rPr>
          <w:rFonts w:cs="Times"/>
          <w:noProof/>
        </w:rPr>
        <w:t>[64], [84]–[87]</w:t>
      </w:r>
      <w:r w:rsidR="00AE48D4">
        <w:rPr>
          <w:rFonts w:cs="Times"/>
        </w:rPr>
        <w:fldChar w:fldCharType="end"/>
      </w:r>
      <w:r w:rsidR="00E21D8C">
        <w:rPr>
          <w:rFonts w:cs="Times"/>
        </w:rPr>
        <w:t xml:space="preserve">, </w:t>
      </w:r>
      <w:r w:rsidR="00AE160D">
        <w:rPr>
          <w:rFonts w:cs="Times"/>
        </w:rPr>
        <w:t xml:space="preserve">which </w:t>
      </w:r>
      <w:r w:rsidR="00E21D8C">
        <w:rPr>
          <w:rFonts w:cs="Times"/>
        </w:rPr>
        <w:t>could</w:t>
      </w:r>
      <w:r w:rsidR="00AE160D">
        <w:rPr>
          <w:rFonts w:cs="Times"/>
        </w:rPr>
        <w:t xml:space="preserve"> yield higher asymmetry.</w:t>
      </w:r>
    </w:p>
    <w:p w:rsidR="00E46C40" w:rsidRPr="00E46C40" w:rsidRDefault="00E46C40" w:rsidP="00E46C40"/>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6623AA" w:rsidRDefault="006623AA" w:rsidP="00213AA6">
      <w:pPr>
        <w:pStyle w:val="Heading1"/>
        <w:numPr>
          <w:ilvl w:val="0"/>
          <w:numId w:val="5"/>
        </w:numPr>
      </w:pPr>
      <w:r>
        <w:lastRenderedPageBreak/>
        <w:t>Diffusive-Transport Graphene Couplers</w:t>
      </w:r>
    </w:p>
    <w:p w:rsidR="00417028" w:rsidRDefault="004559E7" w:rsidP="00CA61D3">
      <w:r>
        <w:t xml:space="preserve">The </w:t>
      </w:r>
      <w:r w:rsidR="00E85894">
        <w:t xml:space="preserve">similarity between the dispersion relation of photons and charge carriers in graphene </w:t>
      </w:r>
      <w:r w:rsidR="00CA61D3">
        <w:t xml:space="preserve">appeals </w:t>
      </w:r>
      <w:r w:rsidR="00E85894">
        <w:t>to design</w:t>
      </w:r>
      <w:r w:rsidR="00CA61D3">
        <w:t>ing</w:t>
      </w:r>
      <w:r w:rsidR="00E85894">
        <w:t xml:space="preserve"> optics-inspired electronic devices</w:t>
      </w:r>
      <w:r w:rsidR="008B2D87">
        <w:t>. An interesting optics-inspired analog is the electronic directional coupler.</w:t>
      </w:r>
      <w:r w:rsidR="0057340A">
        <w:t xml:space="preserve"> Optics directional couplers allow coupling light between two branches, where the coupling coefficient varies periodically with the coupling distance</w:t>
      </w:r>
      <w:r w:rsidR="0057340A">
        <w:fldChar w:fldCharType="begin" w:fldLock="1"/>
      </w:r>
      <w:r w:rsidR="00AE48D4">
        <w:instrText>ADDIN CSL_CITATION { "citationItems" : [ { "id" : "ITEM-1", "itemData" : { "ISBN" : "978-0471408154", "author" : [ { "dropping-particle" : "", "family" : "Iizuka", "given" : "Keigo", "non-dropping-particle" : "", "parse-names" : false, "suffix" : "" } ], "id" : "ITEM-1", "issued" : { "date-parts" : [ [ "2002" ] ] }, "number-of-pages" : "544", "publisher" : "Wiley-Interscience", "title" : "Elements of Photonics", "type" : "book" }, "uris" : [ "http://www.mendeley.com/documents/?uuid=fcb1f740-15a2-4288-8788-f59ba0c1dc8a" ] } ], "mendeley" : { "formattedCitation" : "[88]", "plainTextFormattedCitation" : "[88]", "previouslyFormattedCitation" : "[87]" }, "properties" : { "noteIndex" : 0 }, "schema" : "https://github.com/citation-style-language/schema/raw/master/csl-citation.json" }</w:instrText>
      </w:r>
      <w:r w:rsidR="0057340A">
        <w:fldChar w:fldCharType="separate"/>
      </w:r>
      <w:r w:rsidR="00AE48D4" w:rsidRPr="00AE48D4">
        <w:rPr>
          <w:noProof/>
        </w:rPr>
        <w:t>[88]</w:t>
      </w:r>
      <w:r w:rsidR="0057340A">
        <w:fldChar w:fldCharType="end"/>
      </w:r>
      <w:r w:rsidR="0057340A">
        <w:t>.</w:t>
      </w:r>
      <w:r w:rsidR="00417028" w:rsidRPr="00417028">
        <w:t xml:space="preserve"> </w:t>
      </w:r>
      <w:r w:rsidR="00417028">
        <w:t xml:space="preserve">The electronic wave modes in graphene ribbons and the resistive coupling between graphene ribbons in close proximity has been analyzed for ballistic transport </w:t>
      </w:r>
      <w:r w:rsidR="00417028">
        <w:fldChar w:fldCharType="begin" w:fldLock="1"/>
      </w:r>
      <w:r w:rsidR="00AE48D4">
        <w:instrText>ADDIN CSL_CITATION { "citationItems" : [ { "id" : "ITEM-1", "itemData" : { "abstract" : "Using the coupled-mode theory in guided-wave optics and electronics, we explore a directional coupling structure composed of two parallel waveguides electrostatically induced by the split-gate technique in bulk graphene. Our results show that Klein tunneling can greatly enhance the coupling strength of the structure. By adjusting a gate voltage, the probability density of Dirac electron wave function initially in one waveguide can be completely transferred into the other waveguide within several hundred nanometers. Our findings could not only lead to functional coherent coupling devices for quantum-based electronic signal processing and on-chip device integration in graphene, but also shrink the size of the devices to facilitate the fabrication of graphene-based large-scale integrated logic circuits.", "author" : [ { "dropping-particle" : "", "family" : "Zhao", "given" : "L.", "non-dropping-particle" : "", "parse-names" : false, "suffix" : "" }, { "dropping-particle" : "", "family" : "Duan", "given" : "Wenhui", "non-dropping-particle" : "", "parse-names" : false, "suffix" : "" } ], "genre" : "Mesoscale and Nanoscale Physics", "id" : "ITEM-1", "issued" : { "date-parts" : [ [ "2011", "3", "28" ] ] }, "page" : "1-14", "title" : "Klein-tunneling-enhanced directional coupler for Dirac electron wave in graphene", "type" : "article-journal" }, "uris" : [ "http://www.mendeley.com/documents/?uuid=b1bd4416-4d13-461a-8c3d-0a27ed5af91a" ] }, { "id" : "ITEM-2",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 "issue" : "24", "issued" : { "date-parts" : [ [ "2010", "6" ] ] }, "page" : "245431", "title" : "Smooth electron waveguides in graphene", "type" : "article-journal", "volume" : "81" }, "uris" : [ "http://www.mendeley.com/documents/?uuid=e2e91409-8000-4ade-83a7-cdd7ef685ea3" ] }, { "id" : "ITEM-3",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 "issue" : "4", "issued" : { "date-parts" : [ [ "2011", "4" ] ] }, "page" : "222-5", "publisher" : "Nature Publishing Group", "title" : "Gate-controlled guiding of electrons in graphene.", "type" : "article-journal", "volume" : "6" }, "uris" : [ "http://www.mendeley.com/documents/?uuid=1d00cd10-8156-4ecf-84fa-8888cd9b455d" ] } ], "mendeley" : { "formattedCitation" : "[54], [65], [89]", "plainTextFormattedCitation" : "[54], [65], [89]", "previouslyFormattedCitation" : "[54], [65], [88]" }, "properties" : { "noteIndex" : 0 }, "schema" : "https://github.com/citation-style-language/schema/raw/master/csl-citation.json" }</w:instrText>
      </w:r>
      <w:r w:rsidR="00417028">
        <w:fldChar w:fldCharType="separate"/>
      </w:r>
      <w:r w:rsidR="00AE48D4" w:rsidRPr="00AE48D4">
        <w:rPr>
          <w:noProof/>
        </w:rPr>
        <w:t>[54], [65], [89]</w:t>
      </w:r>
      <w:r w:rsidR="00417028">
        <w:fldChar w:fldCharType="end"/>
      </w:r>
      <w:r w:rsidR="00417028">
        <w:t>. The problem of analyzing resistive coupling in diffusive graphene ribbons is different from that in ballistic graphene ribbons. The successive scattering events randomize the wavefunction phase information</w:t>
      </w:r>
      <w:r w:rsidR="00FB5998">
        <w:t xml:space="preserve"> </w:t>
      </w:r>
      <w:r w:rsidR="00FB5998">
        <w:fldChar w:fldCharType="begin" w:fldLock="1"/>
      </w:r>
      <w:r w:rsidR="00FD0172">
        <w:instrText>ADDIN CSL_CITATION { "citationItems" : [ { "id" : "ITEM-1", "itemData" : { "author" : [ { "dropping-particle" : "", "family" : "Datta", "given" : "Supriyo", "non-dropping-particle" : "", "parse-names" : false, "suffix" : "" } ], "edition" : "2nd", "id" : "ITEM-1", "issued" : { "date-parts" : [ [ "2005" ] ] }, "number-of-pages" : "420", "publisher" : "Cambridge University Press", "title" : "Quantum Transport: Atom to Transistor", "type" : "book" }, "uris" : [ "http://www.mendeley.com/documents/?uuid=8f4dfd45-781a-45d1-80da-4738f9b4e135" ] }, { "id" : "ITEM-2", "itemData" : { "author" : [ { "dropping-particle" : "", "family" : "Datta", "given" : "Supriyo", "non-dropping-particle" : "", "parse-names" : false, "suffix" : "" } ], "id" : "ITEM-2", "issued" : { "date-parts" : [ [ "1997" ] ] }, "number-of-pages" : "390", "publisher" : "Cambridge University Press", "title" : "Electronic Transport in Mesoscopic Systems", "type" : "book" }, "uris" : [ "http://www.mendeley.com/documents/?uuid=1a63fc8f-6954-437e-90d8-de229dba6abe"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FB5998">
        <w:fldChar w:fldCharType="separate"/>
      </w:r>
      <w:r w:rsidR="003E63BB" w:rsidRPr="003E63BB">
        <w:rPr>
          <w:noProof/>
        </w:rPr>
        <w:t>[35]–[37]</w:t>
      </w:r>
      <w:r w:rsidR="00FB5998">
        <w:fldChar w:fldCharType="end"/>
      </w:r>
      <w:r w:rsidR="00417028">
        <w:t xml:space="preserve"> prohibiting the </w:t>
      </w:r>
      <w:r w:rsidR="00CA61D3">
        <w:t>direct application</w:t>
      </w:r>
      <w:r w:rsidR="00417028">
        <w:t xml:space="preserve"> of the coupled-mode theory. A direct consequence of this phase randomization is losing the spatial periodicity of the coupling coefficient predicted in ballistic devices.</w:t>
      </w:r>
    </w:p>
    <w:p w:rsidR="00BB09BB" w:rsidRDefault="008B2D87" w:rsidP="00CA61D3">
      <w:r>
        <w:t xml:space="preserve"> </w:t>
      </w:r>
      <w:r w:rsidR="00417028">
        <w:t xml:space="preserve">Modeling of resistive coupling is </w:t>
      </w:r>
      <w:r w:rsidR="00CA61D3">
        <w:t xml:space="preserve">also </w:t>
      </w:r>
      <w:r w:rsidR="00417028">
        <w:t xml:space="preserve">crucial for deeply scaled interconnects, in which transport will inadvertently be diffusive </w:t>
      </w:r>
      <w:r w:rsidR="00CA61D3">
        <w:t xml:space="preserve">due to </w:t>
      </w:r>
      <w:r w:rsidR="00417028">
        <w:t>line-edge roughness</w:t>
      </w:r>
      <w:r w:rsidR="00417028">
        <w:fldChar w:fldCharType="begin" w:fldLock="1"/>
      </w:r>
      <w:r w:rsidR="00AE48D4">
        <w:instrText>ADDIN CSL_CITATION { "citationItems" : [ { "id" : "ITEM-1", "itemData" : { "DOI" : "10.1109/DRC.2009.5354951", "ISBN" : "978-1-4244-3528-9", "author" : [ { "dropping-particle" : "", "family" : "Luisier", "given" : "Mathieu", "non-dropping-particle" : "", "parse-names" : false, "suffix" : "" }, { "dropping-particle" : "", "family" : "Klimeck", "given" : "Gerhard", "non-dropping-particle" : "", "parse-names" : false, "suffix" : "" } ], "container-title" : "2009 Device Research Conference", "id" : "ITEM-1", "issue" : "765", "issued" : { "date-parts" : [ [ "2009", "6" ] ] }, "page" : "201-202", "publisher" : "IEEE", "title" : "Performance limitations of graphene nanoribbon tunneling FETS due to line edge roughness", "type" : "paper-conference", "volume" : "1" }, "uris" : [ "http://www.mendeley.com/documents/?uuid=d182d438-9f01-4155-a5ca-1ffa9cc1657f" ] }, { "id" : "ITEM-2",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"ITEM-2", "issue" : "20", "issued" : { "date-parts" : [ [ "2008", "11" ] ] }, "page" : "205403", "title" : "Mobility in semiconducting graphene nanoribbons: Phonon, impurity, and edge roughness scattering", "type" : "article-journal", "volume" : "78" }, "uris" : [ "http://www.mendeley.com/documents/?uuid=75593f82-a7e5-4ac5-9674-0d5cea981059" ] }, { "id" : "ITEM-3", "itemData" : { "DOI" : "10.1109/LED.2009.2039915", "ISSN" : "0741-3106", "author" : [ { "dropping-particle" : "", "family" : "Murali", "given" : "Raghunath", "non-dropping-particle" : "", "parse-names" : false, "suffix" : "" } ], "container-title" : "IEEE Electron Device Letters", "id" : "ITEM-3", "issue" : "3", "issued" : { "date-parts" : [ [ "2010", "3" ] ] }, "page" : "237-239", "title" : "Impact of Size Effect on Graphene Nanoribbon Transport", "type" : "article-journal", "volume" : "31" }, "uris" : [ "http://www.mendeley.com/documents/?uuid=57ea3439-7959-44b4-9e07-844f3db96fa8" ] } ], "mendeley" : { "formattedCitation" : "[16], [18], [90]", "plainTextFormattedCitation" : "[16], [18], [90]", "previouslyFormattedCitation" : "[16], [18], [89]" }, "properties" : { "noteIndex" : 0 }, "schema" : "https://github.com/citation-style-language/schema/raw/master/csl-citation.json" }</w:instrText>
      </w:r>
      <w:r w:rsidR="00417028">
        <w:fldChar w:fldCharType="separate"/>
      </w:r>
      <w:r w:rsidR="00AE48D4" w:rsidRPr="00AE48D4">
        <w:rPr>
          <w:noProof/>
        </w:rPr>
        <w:t>[16], [18], [90]</w:t>
      </w:r>
      <w:r w:rsidR="00417028">
        <w:fldChar w:fldCharType="end"/>
      </w:r>
      <w:r w:rsidR="00417028">
        <w:t xml:space="preserve">. </w:t>
      </w:r>
      <w:r w:rsidR="00BB09BB">
        <w:t>Graphene interconnects in close proximity has been studied previously to evaluate their cross-talk performance</w:t>
      </w:r>
      <w:r w:rsidR="00BB09BB">
        <w:fldChar w:fldCharType="begin" w:fldLock="1"/>
      </w:r>
      <w:r w:rsidR="00AE48D4">
        <w:instrText>ADDIN CSL_CITATION { "citationItems" : [ { "id" : "ITEM-1",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"ITEM-1", "issue" : "10", "issued" : { "date-parts" : [ [ "2012", "10" ] ] }, "page" : "2753-2761", "title" : "Performance and Energy-per-Bit Modeling of Multilayer Graphene Nanoribbon Conductors", "type" : "article-journal", "volume" : "59" }, "uris" : [ "http://www.mendeley.com/documents/?uuid=a7950f9f-8e74-4237-87f1-97ab0960dbb2" ] }, { "id" : "ITEM-2", "itemData" : { "DOI" : "10.1109/TED.2015.2427033", "ISSN" : "0018-9383", "author" : [ { "dropping-particle" : "", "family" : "Chenyun Pan", "given" : "", "non-dropping-particle" : "", "parse-names" : false, "suffix" : "" }, { "dropping-particle" : "", "family" : "Baert", "given" : "Rogier", "non-dropping-particle" : "", "parse-names" : false, "suffix" : "" }, { "dropping-particle" : "", "family" : "Ciofi", "given" : "Ivan",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"ITEM-2", "issue" : "7", "issued" : { "date-parts" : [ [ "2015", "7" ] ] }, "page" : "2071-2077", "title" : "System-Level Variation Analysis for Interconnection Networks at Sub-10-nm Technology Nodes Using Multiple Patterning Techniques", "type" : "article-journal", "volume" : "62" }, "uris" : [ "http://www.mendeley.com/documents/?uuid=879a605f-9252-4433-9146-382fac9b5fca" ] }, { "id" : "ITEM-3",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"ITEM-3", "issue" : "7", "issued" : { "date-parts" : [ [ "2013", "7" ] ] }, "page" : "1740-1765", "title" : "Evaluation of the Potential Performance of Graphene Nanoribbons as On-Chip Interconnects", "type" : "article-journal", "volume" : "101" }, "uris" : [ "http://www.mendeley.com/documents/?uuid=6a17c318-0b8e-431b-8ba8-4a58086e5d05"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"ITEM-5", "issued" : { "date-parts" : [ [ "2011", "5" ] ] }, "page" : "1-3", "publisher" : "IEEE", "title" : "Modeling and optimization for multi-layer graphene nanoribbon conductors", "type" : "paper-conference" }, "uris" : [ "http://www.mendeley.com/documents/?uuid=3d9e6a7f-56b9-4832-b5d0-804945eb6654" ] }, { "id" : "ITEM-6",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"ITEM-6", "issued" : { "date-parts" : [ [ "2012", "8" ] ] }, "page" : "440-445", "publisher" : "IEEE", "title" : "Analytical models for the frequency response of multi-layer graphene nanoribbon interconnects", "type" : "paper-conference", "volume" : "2" }, "uris" : [ "http://www.mendeley.com/documents/?uuid=9de8d34d-6b26-4b09-a0c1-c2bd099a68f0" ] }, { "id" : "ITEM-7",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"ITEM-7", "issued" : { "date-parts" : [ [ "2013", "8" ] ] }, "page" : "528-533", "publisher" : "IEEE", "title" : "Review of multi-layer graphene nanoribbons for on-chip interconnect applications", "type" : "paper-conference" }, "uris" : [ "http://www.mendeley.com/documents/?uuid=bf8e90f2-6deb-4a4e-aeb4-7d6fa26a6c60" ] } ], "mendeley" : { "formattedCitation" : "[91]\u2013[97]", "plainTextFormattedCitation" : "[91]\u2013[97]", "previouslyFormattedCitation" : "[90]\u2013[96]" }, "properties" : { "noteIndex" : 0 }, "schema" : "https://github.com/citation-style-language/schema/raw/master/csl-citation.json" }</w:instrText>
      </w:r>
      <w:r w:rsidR="00BB09BB">
        <w:fldChar w:fldCharType="separate"/>
      </w:r>
      <w:r w:rsidR="00AE48D4" w:rsidRPr="00AE48D4">
        <w:rPr>
          <w:noProof/>
        </w:rPr>
        <w:t>[91]–[97]</w:t>
      </w:r>
      <w:r w:rsidR="00BB09BB">
        <w:fldChar w:fldCharType="end"/>
      </w:r>
      <w:r w:rsidR="00BB09BB">
        <w:t>. Prior work focused on analyzing the delay and energy metrics of a single graphene interconnect</w:t>
      </w:r>
      <w:r w:rsidR="00CA61D3">
        <w:t>,</w:t>
      </w:r>
      <w:r w:rsidR="00BB09BB">
        <w:t xml:space="preserve"> accounting only for the capacitive coupling among </w:t>
      </w:r>
      <w:r w:rsidR="00EA7D6F">
        <w:t xml:space="preserve">interconnects. </w:t>
      </w:r>
    </w:p>
    <w:p w:rsidR="00FB5998" w:rsidRDefault="00FB5998" w:rsidP="008752A7">
      <w:r>
        <w:t xml:space="preserve">In this chapter, we </w:t>
      </w:r>
      <w:r w:rsidR="00EE3FA2">
        <w:t xml:space="preserve">study </w:t>
      </w:r>
      <w:r>
        <w:t xml:space="preserve">the </w:t>
      </w:r>
      <w:r w:rsidR="00A86CFE">
        <w:t xml:space="preserve">coupling between graphene ribbons operating in the diffusive transport regime. </w:t>
      </w:r>
      <w:r w:rsidR="0032739E">
        <w:t>We start by developing an analytical model for the coupling resistance between two graphene ribbons separated by a dielectric, highlighting the impact of different fabrication non</w:t>
      </w:r>
      <w:r w:rsidR="00FC3DBF">
        <w:t>-</w:t>
      </w:r>
      <w:r w:rsidR="0032739E">
        <w:t xml:space="preserve">idealities </w:t>
      </w:r>
      <w:r w:rsidR="00EE3FA2">
        <w:t xml:space="preserve">on the coupling. We then evaluate the spatial dependence of such coupling coefficient, showing its monotonic saturating behavior, and </w:t>
      </w:r>
      <w:r w:rsidR="00152DBE">
        <w:t>assess</w:t>
      </w:r>
      <w:r w:rsidR="008752A7">
        <w:t xml:space="preserve"> the impact of such coupling on the performance of deeply scaled interconnects.</w:t>
      </w:r>
    </w:p>
    <w:p w:rsidR="006623AA" w:rsidRDefault="006623AA" w:rsidP="003B6E10">
      <w:pPr>
        <w:pStyle w:val="Heading2"/>
      </w:pPr>
      <w:r>
        <w:t xml:space="preserve">Modeling Diffusive-Transport </w:t>
      </w:r>
      <w:r w:rsidR="004D425E">
        <w:t xml:space="preserve">Current </w:t>
      </w:r>
      <w:r>
        <w:t>Coupling</w:t>
      </w:r>
    </w:p>
    <w:p w:rsidR="00CA61D3" w:rsidRDefault="00CA61D3" w:rsidP="003C704F">
      <w:r>
        <w:t xml:space="preserve">An electronic current coupler consists of two graphene ribbons in close proximity </w:t>
      </w:r>
      <w:r w:rsidR="000F4B7F">
        <w:t>as shown in</w:t>
      </w:r>
      <w:r w:rsidR="007F279E">
        <w:t xml:space="preserve"> </w:t>
      </w:r>
      <w:r w:rsidR="007F279E">
        <w:fldChar w:fldCharType="begin"/>
      </w:r>
      <w:r w:rsidR="007F279E">
        <w:instrText xml:space="preserve"> REF _Ref489873128 \h </w:instrText>
      </w:r>
      <w:r w:rsidR="007F279E">
        <w:fldChar w:fldCharType="separate"/>
      </w:r>
      <w:r w:rsidR="007F279E">
        <w:t xml:space="preserve">Figure </w:t>
      </w:r>
      <w:r w:rsidR="007F279E">
        <w:rPr>
          <w:noProof/>
          <w:cs/>
        </w:rPr>
        <w:t>‎</w:t>
      </w:r>
      <w:r w:rsidR="007F279E">
        <w:rPr>
          <w:noProof/>
        </w:rPr>
        <w:t>5</w:t>
      </w:r>
      <w:r w:rsidR="007F279E">
        <w:t>.</w:t>
      </w:r>
      <w:r w:rsidR="007F279E">
        <w:rPr>
          <w:noProof/>
        </w:rPr>
        <w:t>1</w:t>
      </w:r>
      <w:r w:rsidR="007F279E">
        <w:fldChar w:fldCharType="end"/>
      </w:r>
      <w:r>
        <w:t xml:space="preserve">. The phase incoherence associated with diffusive transport devices prohibits the direct application of coupled mode theory to evaluate the </w:t>
      </w:r>
      <w:r w:rsidR="000F4B7F">
        <w:t>coupling</w:t>
      </w:r>
      <w:r>
        <w:t xml:space="preserve"> between two coupled graphene ribbons. A more direct approach would be to model the coupling using the tunneling resistance between the two branches</w:t>
      </w:r>
      <w:r w:rsidR="003C704F">
        <w:t xml:space="preserve"> of the coupler;</w:t>
      </w:r>
      <w:r>
        <w:t xml:space="preserve"> this emphasizes the diffusive nature of the transport and </w:t>
      </w:r>
      <w:r w:rsidR="003C704F">
        <w:t>the lack of phase coherency in the associated wave functions.</w:t>
      </w:r>
    </w:p>
    <w:p w:rsidR="00DB7D1D" w:rsidRDefault="00DB7D1D" w:rsidP="003B3057">
      <w:r>
        <w:t xml:space="preserve">The modeling of the tunneling resistance between the two graphene ribbons must take into account the difference in energy dispersion relations across the tunneling barrier. </w:t>
      </w:r>
      <w:r w:rsidR="0073572B">
        <w:t>The energy dispersion relation of charge carriers changes from a linear dispersion relation in graphene, to a parabolic dispersion relation with an energy gap in the oxide regions, a</w:t>
      </w:r>
      <w:r>
        <w:t xml:space="preserve">s shown in </w:t>
      </w:r>
      <w:r>
        <w:fldChar w:fldCharType="begin"/>
      </w:r>
      <w:r>
        <w:instrText xml:space="preserve"> REF _Ref489371196 \h </w:instrText>
      </w:r>
      <w:r>
        <w:fldChar w:fldCharType="separate"/>
      </w:r>
      <w:r w:rsidR="007F279E">
        <w:t xml:space="preserve">Figure </w:t>
      </w:r>
      <w:r w:rsidR="007F279E">
        <w:rPr>
          <w:noProof/>
          <w:cs/>
        </w:rPr>
        <w:t>‎</w:t>
      </w:r>
      <w:r w:rsidR="007F279E">
        <w:rPr>
          <w:noProof/>
        </w:rPr>
        <w:t>5</w:t>
      </w:r>
      <w:r w:rsidR="007F279E">
        <w:t>.</w:t>
      </w:r>
      <w:r w:rsidR="007F279E">
        <w:rPr>
          <w:noProof/>
        </w:rPr>
        <w:t>2</w:t>
      </w:r>
      <w:r>
        <w:fldChar w:fldCharType="end"/>
      </w:r>
      <w:r>
        <w:t>.</w:t>
      </w:r>
      <w:r w:rsidR="003D0567">
        <w:t xml:space="preserve"> </w:t>
      </w:r>
      <w:r w:rsidR="005A77AB">
        <w:t>The lack of states in the dielectric energy gap translates to decaying wavefunctions from the graphene ribbons on either side of the dielectric.</w:t>
      </w:r>
      <w:r w:rsidR="003B3057">
        <w:t xml:space="preserve"> In other words, despite the linear energy dispersion relation of graphene, the lack of states in energy gap region of the parabolic dielectric gives rise to a decaying wavefunction, reminiscent of tunneling in parabolic systems.</w:t>
      </w:r>
    </w:p>
    <w:p w:rsidR="002F690F" w:rsidRDefault="008E53FA" w:rsidP="002F690F">
      <w:pPr>
        <w:keepNext/>
        <w:ind w:firstLine="0"/>
        <w:jc w:val="center"/>
      </w:pPr>
      <w:r>
        <w:rPr>
          <w:noProof/>
        </w:rPr>
        <w:lastRenderedPageBreak/>
        <w:drawing>
          <wp:inline distT="0" distB="0" distL="0" distR="0">
            <wp:extent cx="4053185" cy="287438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pler-3D-Annota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185" cy="2874384"/>
                    </a:xfrm>
                    <a:prstGeom prst="rect">
                      <a:avLst/>
                    </a:prstGeom>
                  </pic:spPr>
                </pic:pic>
              </a:graphicData>
            </a:graphic>
          </wp:inline>
        </w:drawing>
      </w:r>
    </w:p>
    <w:p w:rsidR="008E53FA" w:rsidRPr="002F690F" w:rsidRDefault="002F690F" w:rsidP="002C0BFC">
      <w:pPr>
        <w:pStyle w:val="Caption"/>
      </w:pPr>
      <w:bookmarkStart w:id="8" w:name="_Ref489873128"/>
      <w:r>
        <w:t xml:space="preserve">Figure </w:t>
      </w:r>
      <w:fldSimple w:instr=" STYLEREF 1 \s ">
        <w:r w:rsidR="003765D9">
          <w:rPr>
            <w:noProof/>
            <w:cs/>
          </w:rPr>
          <w:t>‎</w:t>
        </w:r>
        <w:r w:rsidR="003765D9">
          <w:rPr>
            <w:noProof/>
          </w:rPr>
          <w:t>5</w:t>
        </w:r>
      </w:fldSimple>
      <w:r w:rsidR="003765D9">
        <w:t>.</w:t>
      </w:r>
      <w:fldSimple w:instr=" SEQ Figure \* ARABIC \s 1 ">
        <w:r w:rsidR="003765D9">
          <w:rPr>
            <w:noProof/>
          </w:rPr>
          <w:t>1</w:t>
        </w:r>
      </w:fldSimple>
      <w:bookmarkEnd w:id="8"/>
      <w:r>
        <w:t xml:space="preserve"> Schematic representation of an electronic graphene coupler</w:t>
      </w:r>
      <w:r>
        <w:rPr>
          <w:noProof/>
        </w:rPr>
        <w:t>. The ribbons are spaced by a distance d apart, over a length of L, while each ribbon has a width of W. The graphene is shown in blue while the surrounding oxide is shown in pink. The oxide is only shown below the graphene ribbon for clarity.</w:t>
      </w:r>
    </w:p>
    <w:p w:rsidR="00751120" w:rsidRDefault="00B46E51" w:rsidP="001034D3">
      <w:r>
        <w:t>The calculation of the tunneling resistance is based on the analysis of Graphene-Insulator-Graphene (GIG) junctions</w:t>
      </w:r>
      <w:r>
        <w:fldChar w:fldCharType="begin" w:fldLock="1"/>
      </w:r>
      <w:r w:rsidR="00AE48D4">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The major difference between the prior work on GIG junctions and the current problem is that in this device tunneling occurs between the edges of the graphene ribbons rather than normal to them. The edge tunneling nature modifies the results presented in </w:t>
      </w:r>
      <w:r>
        <w:fldChar w:fldCharType="begin" w:fldLock="1"/>
      </w:r>
      <w:r w:rsidR="00AE48D4">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slightly, but follows it</w:t>
      </w:r>
      <w:r w:rsidR="006319F3">
        <w:t>s</w:t>
      </w:r>
      <w:r>
        <w:t xml:space="preserve"> essence otherwise. </w:t>
      </w:r>
      <w:r w:rsidR="00B24515">
        <w:t xml:space="preserve">We defer the estimation of the tunneling resistance to Section </w:t>
      </w:r>
      <w:r w:rsidR="00496FBE">
        <w:fldChar w:fldCharType="begin"/>
      </w:r>
      <w:r w:rsidR="00496FBE">
        <w:instrText xml:space="preserve"> REF _Ref489975368 \r \h </w:instrText>
      </w:r>
      <w:r w:rsidR="00496FBE">
        <w:fldChar w:fldCharType="separate"/>
      </w:r>
      <w:r w:rsidR="00496FBE">
        <w:rPr>
          <w:cs/>
        </w:rPr>
        <w:t>‎</w:t>
      </w:r>
      <w:r w:rsidR="00496FBE">
        <w:t>5.3</w:t>
      </w:r>
      <w:r w:rsidR="00496FBE">
        <w:fldChar w:fldCharType="end"/>
      </w:r>
      <w:r w:rsidR="00B24515">
        <w:t>, but stress on the fact that it is a tunneling resistance</w:t>
      </w:r>
      <w:r w:rsidR="0063148E">
        <w:t xml:space="preserve"> whose value is very large compared to the ribbons’ resistance</w:t>
      </w:r>
      <w:r w:rsidR="00B24515">
        <w:t xml:space="preserve">; its value is limited by how </w:t>
      </w:r>
      <w:r w:rsidR="0063148E">
        <w:t>close</w:t>
      </w:r>
      <w:r w:rsidR="00B24515">
        <w:t xml:space="preserve"> the two ribbons can be spaced apart, and for all practical purposes</w:t>
      </w:r>
      <w:r w:rsidR="001034D3">
        <w:t>, this tunneling</w:t>
      </w:r>
      <w:r w:rsidR="00B24515">
        <w:t xml:space="preserve"> resistance </w:t>
      </w:r>
      <w:r w:rsidR="001034D3">
        <w:t xml:space="preserve">value </w:t>
      </w:r>
      <w:r w:rsidR="00B24515">
        <w:t>is significantly larger than the resistance of the graphene ribbons.</w:t>
      </w:r>
      <w:r w:rsidR="001034D3">
        <w:t xml:space="preserve"> This observation will proof useful when analyzing the electrical model of the device.</w:t>
      </w:r>
    </w:p>
    <w:p w:rsidR="000C3860" w:rsidRDefault="000C3860" w:rsidP="001034D3"/>
    <w:p w:rsidR="00751120" w:rsidRDefault="00751120" w:rsidP="00887FBB">
      <w:pPr>
        <w:keepNext/>
        <w:ind w:firstLine="0"/>
        <w:jc w:val="center"/>
      </w:pPr>
      <w:r>
        <w:rPr>
          <w:noProof/>
        </w:rPr>
        <w:drawing>
          <wp:inline distT="0" distB="0" distL="0" distR="0">
            <wp:extent cx="5258628" cy="193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r Cross Section.png"/>
                    <pic:cNvPicPr/>
                  </pic:nvPicPr>
                  <pic:blipFill rotWithShape="1">
                    <a:blip r:embed="rId20" cstate="print">
                      <a:extLst>
                        <a:ext uri="{28A0092B-C50C-407E-A947-70E740481C1C}">
                          <a14:useLocalDpi xmlns:a14="http://schemas.microsoft.com/office/drawing/2010/main" val="0"/>
                        </a:ext>
                      </a:extLst>
                    </a:blip>
                    <a:srcRect b="32873"/>
                    <a:stretch/>
                  </pic:blipFill>
                  <pic:spPr bwMode="auto">
                    <a:xfrm>
                      <a:off x="0" y="0"/>
                      <a:ext cx="5259335" cy="1932475"/>
                    </a:xfrm>
                    <a:prstGeom prst="rect">
                      <a:avLst/>
                    </a:prstGeom>
                    <a:ln>
                      <a:noFill/>
                    </a:ln>
                    <a:extLst>
                      <a:ext uri="{53640926-AAD7-44D8-BBD7-CCE9431645EC}">
                        <a14:shadowObscured xmlns:a14="http://schemas.microsoft.com/office/drawing/2010/main"/>
                      </a:ext>
                    </a:extLst>
                  </pic:spPr>
                </pic:pic>
              </a:graphicData>
            </a:graphic>
          </wp:inline>
        </w:drawing>
      </w:r>
    </w:p>
    <w:p w:rsidR="00751120" w:rsidRDefault="00751120" w:rsidP="002C0BFC">
      <w:pPr>
        <w:pStyle w:val="Caption"/>
      </w:pPr>
      <w:bookmarkStart w:id="9" w:name="_Ref489371196"/>
      <w:r>
        <w:t xml:space="preserve">Figure </w:t>
      </w:r>
      <w:fldSimple w:instr=" STYLEREF 1 \s ">
        <w:r w:rsidR="003765D9">
          <w:rPr>
            <w:noProof/>
            <w:cs/>
          </w:rPr>
          <w:t>‎</w:t>
        </w:r>
        <w:r w:rsidR="003765D9">
          <w:rPr>
            <w:noProof/>
          </w:rPr>
          <w:t>5</w:t>
        </w:r>
      </w:fldSimple>
      <w:r w:rsidR="003765D9">
        <w:t>.</w:t>
      </w:r>
      <w:fldSimple w:instr=" SEQ Figure \* ARABIC \s 1 ">
        <w:r w:rsidR="003765D9">
          <w:rPr>
            <w:noProof/>
          </w:rPr>
          <w:t>2</w:t>
        </w:r>
      </w:fldSimple>
      <w:bookmarkEnd w:id="9"/>
      <w:r>
        <w:t xml:space="preserve"> Cross Section of the graphene coupler with the bottom oxide only shown for clarity. The electronic energy dispersion relation for each region is shown above it; it is linear in each graphene region and parabolic </w:t>
      </w:r>
      <w:r w:rsidR="00B60E54">
        <w:t xml:space="preserve">with a band gap </w:t>
      </w:r>
      <w:r>
        <w:t xml:space="preserve">in the dielectric surrounding them. </w:t>
      </w:r>
      <w:r w:rsidR="00C67AAB">
        <w:t>The energy gap in the parabolic region is significantly larger than the energy of charge carriers in each graphene ribbon.</w:t>
      </w:r>
    </w:p>
    <w:p w:rsidR="00887FBB" w:rsidRDefault="000C3860" w:rsidP="00230FC7">
      <w:pPr>
        <w:tabs>
          <w:tab w:val="left" w:pos="4800"/>
          <w:tab w:val="center" w:pos="4860"/>
        </w:tabs>
      </w:pPr>
      <w:r>
        <w:lastRenderedPageBreak/>
        <w:t>The electrical mode</w:t>
      </w:r>
      <w:r w:rsidR="000A181A">
        <w:t>l of the device is composed of</w:t>
      </w:r>
      <w:r>
        <w:t xml:space="preserve"> three distributed resistors: a distributed resistor for each of the graphene ribbons with a distributed tunneling conductance connecting them together</w:t>
      </w:r>
      <w:r w:rsidR="00137E21">
        <w:t xml:space="preserve">, as </w:t>
      </w:r>
      <w:r>
        <w:t xml:space="preserve">shown in </w:t>
      </w:r>
      <w:r w:rsidR="00142BC6">
        <w:fldChar w:fldCharType="begin"/>
      </w:r>
      <w:r w:rsidR="00142BC6">
        <w:instrText xml:space="preserve"> REF _Ref489421109 \h </w:instrText>
      </w:r>
      <w:r w:rsidR="00142BC6">
        <w:fldChar w:fldCharType="separate"/>
      </w:r>
      <w:r w:rsidR="007F279E">
        <w:t xml:space="preserve">Figure </w:t>
      </w:r>
      <w:r w:rsidR="007F279E">
        <w:rPr>
          <w:noProof/>
          <w:cs/>
        </w:rPr>
        <w:t>‎</w:t>
      </w:r>
      <w:r w:rsidR="007F279E">
        <w:rPr>
          <w:noProof/>
        </w:rPr>
        <w:t>5</w:t>
      </w:r>
      <w:r w:rsidR="007F279E">
        <w:t>.</w:t>
      </w:r>
      <w:r w:rsidR="007F279E">
        <w:rPr>
          <w:noProof/>
        </w:rPr>
        <w:t>3</w:t>
      </w:r>
      <w:r w:rsidR="00142BC6">
        <w:fldChar w:fldCharType="end"/>
      </w:r>
      <w:r>
        <w:t>.</w:t>
      </w:r>
      <w:r w:rsidR="00230FC7">
        <w:t xml:space="preserve"> We label one of the ribbons as the input ribbon, and the other as the output ribbon. For this analysis, we apply a current stimulus at the input ribbon and calculate the current at other end (output) of each ribbon.</w:t>
      </w:r>
    </w:p>
    <w:p w:rsidR="00622FFA" w:rsidRDefault="00887FBB" w:rsidP="000B4B67">
      <w:pPr>
        <w:keepNext/>
        <w:tabs>
          <w:tab w:val="left" w:pos="4800"/>
          <w:tab w:val="center" w:pos="4860"/>
        </w:tabs>
        <w:ind w:firstLine="0"/>
        <w:jc w:val="center"/>
      </w:pPr>
      <w:r>
        <w:rPr>
          <w:noProof/>
        </w:rPr>
        <w:drawing>
          <wp:inline distT="0" distB="0" distL="0" distR="0">
            <wp:extent cx="5943600" cy="33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ler Electrical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190"/>
                    </a:xfrm>
                    <a:prstGeom prst="rect">
                      <a:avLst/>
                    </a:prstGeom>
                  </pic:spPr>
                </pic:pic>
              </a:graphicData>
            </a:graphic>
          </wp:inline>
        </w:drawing>
      </w:r>
    </w:p>
    <w:p w:rsidR="00622FFA" w:rsidRDefault="00622FFA" w:rsidP="002C0BFC">
      <w:pPr>
        <w:pStyle w:val="Caption"/>
      </w:pPr>
      <w:bookmarkStart w:id="10" w:name="_Ref489421109"/>
      <w:r>
        <w:t xml:space="preserve">Figure </w:t>
      </w:r>
      <w:fldSimple w:instr=" STYLEREF 1 \s ">
        <w:r w:rsidR="003765D9">
          <w:rPr>
            <w:noProof/>
            <w:cs/>
          </w:rPr>
          <w:t>‎</w:t>
        </w:r>
        <w:r w:rsidR="003765D9">
          <w:rPr>
            <w:noProof/>
          </w:rPr>
          <w:t>5</w:t>
        </w:r>
      </w:fldSimple>
      <w:r w:rsidR="003765D9">
        <w:t>.</w:t>
      </w:r>
      <w:fldSimple w:instr=" SEQ Figure \* ARABIC \s 1 ">
        <w:r w:rsidR="003765D9">
          <w:rPr>
            <w:noProof/>
          </w:rPr>
          <w:t>3</w:t>
        </w:r>
      </w:fldSimple>
      <w:bookmarkEnd w:id="10"/>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r w:rsidR="00142BC6">
        <w:t xml:space="preserve"> </w:t>
      </w:r>
    </w:p>
    <w:p w:rsidR="0028320A" w:rsidRDefault="00EF3B9E" w:rsidP="003D69D9">
      <w:r>
        <w:t xml:space="preserve">The coupling coefficient between the current in the two ribbons is defined as the ratio between the </w:t>
      </w:r>
      <w:r w:rsidR="003D69D9">
        <w:t xml:space="preserve">output ribbon and input ribbon </w:t>
      </w:r>
      <w:r>
        <w:t>branch current</w:t>
      </w:r>
      <w:r w:rsidR="003D69D9">
        <w:t>s</w:t>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7531F9" w:rsidTr="00C826B9">
        <w:tc>
          <w:tcPr>
            <w:tcW w:w="544" w:type="pct"/>
            <w:vAlign w:val="center"/>
          </w:tcPr>
          <w:p w:rsidR="007531F9" w:rsidRDefault="007531F9" w:rsidP="006067CF">
            <w:pPr>
              <w:ind w:firstLine="0"/>
              <w:jc w:val="center"/>
              <w:rPr>
                <w:rFonts w:eastAsiaTheme="minorEastAsia"/>
              </w:rPr>
            </w:pPr>
          </w:p>
        </w:tc>
        <w:tc>
          <w:tcPr>
            <w:tcW w:w="3855" w:type="pct"/>
            <w:vAlign w:val="center"/>
          </w:tcPr>
          <w:p w:rsidR="007531F9" w:rsidRDefault="00A42378"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7531F9" w:rsidRDefault="007531F9" w:rsidP="006067CF">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w:t>
            </w:r>
            <w:r w:rsidR="00A42378">
              <w:rPr>
                <w:noProof/>
              </w:rPr>
              <w:fldChar w:fldCharType="end"/>
            </w:r>
            <w:r>
              <w:t>)</w:t>
            </w:r>
          </w:p>
        </w:tc>
      </w:tr>
    </w:tbl>
    <w:p w:rsidR="000C3860" w:rsidRDefault="009B3CAC" w:rsidP="00CA15D8">
      <w:pPr>
        <w:rPr>
          <w:rFonts w:eastAsiaTheme="minorEastAsia"/>
        </w:rPr>
      </w:pPr>
      <w:r>
        <w:rPr>
          <w:rFonts w:eastAsiaTheme="minorEastAsia"/>
        </w:rPr>
        <w:t xml:space="preserve">A detailed analysis of the electrical model </w:t>
      </w:r>
      <w:r w:rsidR="00853D4D">
        <w:rPr>
          <w:rFonts w:eastAsiaTheme="minorEastAsia"/>
        </w:rPr>
        <w:t xml:space="preserve">and a derivation of the coupling coefficient </w:t>
      </w:r>
      <w:r>
        <w:rPr>
          <w:rFonts w:eastAsiaTheme="minorEastAsia"/>
        </w:rPr>
        <w:t xml:space="preserve">is provided in </w:t>
      </w:r>
      <w:r w:rsidR="00665DAB">
        <w:rPr>
          <w:rFonts w:eastAsiaTheme="minorEastAsia"/>
        </w:rPr>
        <w:fldChar w:fldCharType="begin"/>
      </w:r>
      <w:r w:rsidR="00665DAB">
        <w:rPr>
          <w:rFonts w:eastAsiaTheme="minorEastAsia"/>
        </w:rPr>
        <w:instrText xml:space="preserve"> REF _Ref489460016 \r \h </w:instrText>
      </w:r>
      <w:r w:rsidR="00665DAB">
        <w:rPr>
          <w:rFonts w:eastAsiaTheme="minorEastAsia"/>
        </w:rPr>
      </w:r>
      <w:r w:rsidR="00665DAB">
        <w:rPr>
          <w:rFonts w:eastAsiaTheme="minorEastAsia"/>
        </w:rPr>
        <w:fldChar w:fldCharType="separate"/>
      </w:r>
      <w:r w:rsidR="007F279E">
        <w:rPr>
          <w:rFonts w:eastAsiaTheme="minorEastAsia"/>
          <w:cs/>
        </w:rPr>
        <w:t>‎</w:t>
      </w:r>
      <w:r w:rsidR="007F279E">
        <w:rPr>
          <w:rFonts w:eastAsiaTheme="minorEastAsia"/>
        </w:rPr>
        <w:t>Appendix E</w:t>
      </w:r>
      <w:r w:rsidR="00665DAB">
        <w:rPr>
          <w:rFonts w:eastAsiaTheme="minorEastAsia"/>
        </w:rPr>
        <w:fldChar w:fldCharType="end"/>
      </w:r>
      <w:r>
        <w:rPr>
          <w:rFonts w:eastAsiaTheme="minorEastAsia"/>
        </w:rPr>
        <w:t>. T</w:t>
      </w:r>
      <w:r w:rsidR="00F66CFC">
        <w:rPr>
          <w:rFonts w:eastAsiaTheme="minorEastAsia"/>
        </w:rPr>
        <w:t xml:space="preserve">he </w:t>
      </w:r>
      <w:r w:rsidR="00676DE3">
        <w:rPr>
          <w:rFonts w:eastAsiaTheme="minorEastAsia"/>
        </w:rPr>
        <w:t>current distribution and coupling are</w:t>
      </w:r>
      <w:r w:rsidR="0008289B">
        <w:rPr>
          <w:rFonts w:eastAsiaTheme="minorEastAsia"/>
        </w:rPr>
        <w:t xml:space="preserve"> a</w:t>
      </w:r>
      <w:r w:rsidR="00F66CFC">
        <w:rPr>
          <w:rFonts w:eastAsiaTheme="minorEastAsia"/>
        </w:rPr>
        <w:t xml:space="preserve"> strong function of the load at the output of each branch. This is </w:t>
      </w:r>
      <w:r w:rsidR="00A571BC">
        <w:rPr>
          <w:rFonts w:eastAsiaTheme="minorEastAsia"/>
        </w:rPr>
        <w:t>expected due to the passive nature of the device that does not provide any buffering</w:t>
      </w:r>
      <w:r w:rsidR="00A046BC">
        <w:rPr>
          <w:rFonts w:eastAsiaTheme="minorEastAsia"/>
        </w:rPr>
        <w:t>.</w:t>
      </w:r>
      <w:r w:rsidR="00A571BC">
        <w:rPr>
          <w:rFonts w:eastAsiaTheme="minorEastAsia"/>
        </w:rPr>
        <w:t xml:space="preserve"> </w:t>
      </w:r>
      <w:r w:rsidR="00CA15D8">
        <w:rPr>
          <w:rFonts w:eastAsiaTheme="minorEastAsia"/>
        </w:rPr>
        <w:t xml:space="preserve">Throughout this chapter, we assume that the ratio of the two loads matches the ratio of the ribbons’ resistance per unit length, that is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CA15D8">
        <w:rPr>
          <w:rFonts w:eastAsiaTheme="minorEastAsia"/>
        </w:rPr>
        <w:t xml:space="preserve">. A more general analysis can be found in </w:t>
      </w:r>
      <w:r w:rsidR="00CA15D8">
        <w:rPr>
          <w:rFonts w:eastAsiaTheme="minorEastAsia"/>
        </w:rPr>
        <w:fldChar w:fldCharType="begin"/>
      </w:r>
      <w:r w:rsidR="00CA15D8">
        <w:rPr>
          <w:rFonts w:eastAsiaTheme="minorEastAsia"/>
        </w:rPr>
        <w:instrText xml:space="preserve"> REF _Ref489460016 \r \h </w:instrText>
      </w:r>
      <w:r w:rsidR="00CA15D8">
        <w:rPr>
          <w:rFonts w:eastAsiaTheme="minorEastAsia"/>
        </w:rPr>
      </w:r>
      <w:r w:rsidR="00CA15D8">
        <w:rPr>
          <w:rFonts w:eastAsiaTheme="minorEastAsia"/>
        </w:rPr>
        <w:fldChar w:fldCharType="separate"/>
      </w:r>
      <w:r w:rsidR="007F279E">
        <w:rPr>
          <w:rFonts w:eastAsiaTheme="minorEastAsia"/>
          <w:cs/>
        </w:rPr>
        <w:t>‎</w:t>
      </w:r>
      <w:r w:rsidR="007F279E">
        <w:rPr>
          <w:rFonts w:eastAsiaTheme="minorEastAsia"/>
        </w:rPr>
        <w:t>Appendix E</w:t>
      </w:r>
      <w:r w:rsidR="00CA15D8">
        <w:rPr>
          <w:rFonts w:eastAsiaTheme="minorEastAsia"/>
        </w:rPr>
        <w:fldChar w:fldCharType="end"/>
      </w:r>
      <w:r w:rsidR="00CA15D8">
        <w:rPr>
          <w:rFonts w:eastAsiaTheme="minorEastAsia"/>
        </w:rPr>
        <w:t>.</w:t>
      </w:r>
    </w:p>
    <w:p w:rsidR="000F50BA" w:rsidRDefault="000F50BA" w:rsidP="00CA15D8">
      <w:pPr>
        <w:rPr>
          <w:rFonts w:eastAsiaTheme="minorEastAsia"/>
        </w:rPr>
      </w:pPr>
      <w:r>
        <w:rPr>
          <w:rFonts w:eastAsiaTheme="minorEastAsia"/>
        </w:rPr>
        <w:t xml:space="preserve">Under the matching load condition, we can approximate the current distribution in each branch of the coupler </w:t>
      </w:r>
      <w:r w:rsidR="00AF37C1">
        <w:rPr>
          <w:rFonts w:eastAsiaTheme="minorEastAsia"/>
        </w:rPr>
        <w:t>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CA15D8" w:rsidTr="008229CB">
        <w:tc>
          <w:tcPr>
            <w:tcW w:w="544" w:type="pct"/>
            <w:vAlign w:val="center"/>
          </w:tcPr>
          <w:p w:rsidR="00CA15D8" w:rsidRDefault="00CA15D8" w:rsidP="008229CB">
            <w:pPr>
              <w:ind w:firstLine="0"/>
              <w:jc w:val="center"/>
              <w:rPr>
                <w:rFonts w:eastAsiaTheme="minorEastAsia"/>
              </w:rPr>
            </w:pPr>
            <w:bookmarkStart w:id="11" w:name="_Ref489419767"/>
          </w:p>
        </w:tc>
        <w:tc>
          <w:tcPr>
            <w:tcW w:w="3856" w:type="pct"/>
            <w:vAlign w:val="center"/>
          </w:tcPr>
          <w:p w:rsidR="00CA15D8" w:rsidRPr="00583390" w:rsidRDefault="00A42378"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CA15D8" w:rsidRDefault="00A42378"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CA15D8" w:rsidRDefault="00CA15D8" w:rsidP="008229CB">
            <w:pPr>
              <w:ind w:firstLine="0"/>
              <w:jc w:val="right"/>
              <w:rPr>
                <w:rFonts w:eastAsiaTheme="minorEastAsia"/>
              </w:rPr>
            </w:pPr>
            <w:bookmarkStart w:id="12" w:name="_Ref489713235"/>
            <w:r>
              <w:lastRenderedPageBreak/>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w:t>
            </w:r>
            <w:r w:rsidR="00A42378">
              <w:rPr>
                <w:noProof/>
              </w:rPr>
              <w:fldChar w:fldCharType="end"/>
            </w:r>
            <w:r>
              <w:t>)</w:t>
            </w:r>
            <w:bookmarkEnd w:id="12"/>
          </w:p>
        </w:tc>
      </w:tr>
    </w:tbl>
    <w:p w:rsidR="00015C36" w:rsidRDefault="00AF37C1" w:rsidP="00AF37C1">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t>.</w:t>
      </w:r>
    </w:p>
    <w:bookmarkEnd w:id="11"/>
    <w:p w:rsidR="004D425E" w:rsidRDefault="004D425E" w:rsidP="003B6E10">
      <w:pPr>
        <w:pStyle w:val="Heading2"/>
      </w:pPr>
      <w:r>
        <w:t xml:space="preserve">Dependence Current Coupling Coefficient on Coupling </w:t>
      </w:r>
      <w:r w:rsidR="006B65CA">
        <w:t>Distance</w:t>
      </w:r>
    </w:p>
    <w:p w:rsidR="000F68F5" w:rsidRDefault="000F68F5" w:rsidP="000F68F5">
      <w:r>
        <w:t xml:space="preserve">Under the condition of matching load ratios,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the current coupling coefficient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A42378"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3" w:name="_Ref489713041"/>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3</w:t>
            </w:r>
            <w:r w:rsidR="00A42378">
              <w:rPr>
                <w:noProof/>
              </w:rPr>
              <w:fldChar w:fldCharType="end"/>
            </w:r>
            <w:r>
              <w:t>)</w:t>
            </w:r>
            <w:bookmarkEnd w:id="13"/>
          </w:p>
        </w:tc>
      </w:tr>
    </w:tbl>
    <w:p w:rsidR="000F68F5" w:rsidRDefault="000F68F5" w:rsidP="000F68F5">
      <w:r>
        <w:t xml:space="preserve">In the limiting case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xml:space="preserve">, Equation </w:t>
      </w:r>
      <w:r>
        <w:fldChar w:fldCharType="begin"/>
      </w:r>
      <w:r>
        <w:instrText xml:space="preserve"> REF _Ref489713041 \h </w:instrText>
      </w:r>
      <w:r>
        <w:fldChar w:fldCharType="separate"/>
      </w:r>
      <w:r w:rsidR="007F279E">
        <w:t>(</w:t>
      </w:r>
      <w:r w:rsidR="007F279E">
        <w:rPr>
          <w:noProof/>
          <w:cs/>
        </w:rPr>
        <w:t>‎</w:t>
      </w:r>
      <w:r w:rsidR="007F279E">
        <w:rPr>
          <w:noProof/>
        </w:rPr>
        <w:t>5</w:t>
      </w:r>
      <w:r w:rsidR="007F279E">
        <w:t>.</w:t>
      </w:r>
      <w:r w:rsidR="007F279E">
        <w:rPr>
          <w:noProof/>
        </w:rPr>
        <w:t>3</w:t>
      </w:r>
      <w:r w:rsidR="007F279E">
        <w:t>)</w:t>
      </w:r>
      <w:r>
        <w:fldChar w:fldCharType="end"/>
      </w:r>
      <w:r>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A42378" w:rsidP="008229C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4" w:name="_Ref489713141"/>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4</w:t>
            </w:r>
            <w:r w:rsidR="00A42378">
              <w:rPr>
                <w:noProof/>
              </w:rPr>
              <w:fldChar w:fldCharType="end"/>
            </w:r>
            <w:r>
              <w:t>)</w:t>
            </w:r>
            <w:bookmarkEnd w:id="14"/>
          </w:p>
        </w:tc>
      </w:tr>
    </w:tbl>
    <w:p w:rsidR="000F68F5" w:rsidRDefault="000F68F5" w:rsidP="00FD0F31">
      <w:r>
        <w:t xml:space="preserve">Equations </w:t>
      </w:r>
      <w:r>
        <w:fldChar w:fldCharType="begin"/>
      </w:r>
      <w:r>
        <w:instrText xml:space="preserve"> REF _Ref489713235 \h </w:instrText>
      </w:r>
      <w:r>
        <w:fldChar w:fldCharType="separate"/>
      </w:r>
      <w:r w:rsidR="007F279E">
        <w:t>(</w:t>
      </w:r>
      <w:r w:rsidR="007F279E">
        <w:rPr>
          <w:noProof/>
          <w:cs/>
        </w:rPr>
        <w:t>‎</w:t>
      </w:r>
      <w:r w:rsidR="007F279E">
        <w:rPr>
          <w:noProof/>
        </w:rPr>
        <w:t>5</w:t>
      </w:r>
      <w:r w:rsidR="007F279E">
        <w:t>.</w:t>
      </w:r>
      <w:r w:rsidR="007F279E">
        <w:rPr>
          <w:noProof/>
        </w:rPr>
        <w:t>2</w:t>
      </w:r>
      <w:r w:rsidR="007F279E">
        <w:t>)</w:t>
      </w:r>
      <w:r>
        <w:fldChar w:fldCharType="end"/>
      </w:r>
      <w:r w:rsidR="00FD0F31">
        <w:t xml:space="preserve">, </w:t>
      </w:r>
      <w:r w:rsidR="00FD0F31">
        <w:fldChar w:fldCharType="begin"/>
      </w:r>
      <w:r w:rsidR="00FD0F31">
        <w:instrText xml:space="preserve"> REF _Ref489713041 \h </w:instrText>
      </w:r>
      <w:r w:rsidR="00FD0F31">
        <w:fldChar w:fldCharType="separate"/>
      </w:r>
      <w:r w:rsidR="007F279E">
        <w:t>(</w:t>
      </w:r>
      <w:r w:rsidR="007F279E">
        <w:rPr>
          <w:noProof/>
          <w:cs/>
        </w:rPr>
        <w:t>‎</w:t>
      </w:r>
      <w:r w:rsidR="007F279E">
        <w:rPr>
          <w:noProof/>
        </w:rPr>
        <w:t>5</w:t>
      </w:r>
      <w:r w:rsidR="007F279E">
        <w:t>.</w:t>
      </w:r>
      <w:r w:rsidR="007F279E">
        <w:rPr>
          <w:noProof/>
        </w:rPr>
        <w:t>3</w:t>
      </w:r>
      <w:r w:rsidR="007F279E">
        <w:t>)</w:t>
      </w:r>
      <w:r w:rsidR="00FD0F31">
        <w:fldChar w:fldCharType="end"/>
      </w:r>
      <w:r w:rsidR="00FD0F31">
        <w:t xml:space="preserve"> and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provides a very intuitive way of explaining the behavior of the diffusive-transport coupler: given enough length, the coupler will divide the current by the ratio of the resistances of the two branches, just as if they shorted only at the input end. Unlike the ballistic-transport coupler or the optical directional coupler</w:t>
      </w:r>
      <w:r w:rsidR="00801CAE">
        <w:t>, the coupling coefficient does not show any periodicity on the coupling coefficient</w:t>
      </w:r>
      <w:r w:rsidR="00AF37C1">
        <w:t>. The lack of coupling coefficient periodicity is due to the loss of the phase information due to successive scattering associated with diffusive transport. The diffusive-transport coupler rather acts as a current divider that divides the current with according to the ratio of the two branch resistances. However, rather than being an ideal current divider, the current division takes places over a special distance dictated by the characteristic length</w:t>
      </w:r>
      <m:oMath>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rsidR="00776D3F">
        <w:t>, which is a function of the ratio between the coupling and branches conductance.</w:t>
      </w:r>
    </w:p>
    <w:p w:rsidR="00542EEF" w:rsidRDefault="00542EEF" w:rsidP="003910AB">
      <w:r>
        <w:t xml:space="preserve">An example of </w:t>
      </w:r>
      <w:r w:rsidR="00697B88">
        <w:t>the spatial variation of the current coupling coefficient and the voltage across the branches</w:t>
      </w:r>
      <w:r w:rsidR="0016240D">
        <w:t xml:space="preserve"> of a balanced coupler if shown in </w:t>
      </w:r>
      <w:r w:rsidR="0016240D">
        <w:fldChar w:fldCharType="begin"/>
      </w:r>
      <w:r w:rsidR="0016240D">
        <w:instrText xml:space="preserve"> REF _Ref489828137 \h </w:instrText>
      </w:r>
      <w:r w:rsidR="0016240D">
        <w:fldChar w:fldCharType="separate"/>
      </w:r>
      <w:r w:rsidR="007F279E">
        <w:t xml:space="preserve">Figure </w:t>
      </w:r>
      <w:r w:rsidR="007F279E">
        <w:rPr>
          <w:noProof/>
          <w:cs/>
        </w:rPr>
        <w:t>‎</w:t>
      </w:r>
      <w:r w:rsidR="007F279E">
        <w:rPr>
          <w:noProof/>
        </w:rPr>
        <w:t>5</w:t>
      </w:r>
      <w:r w:rsidR="007F279E">
        <w:t>.</w:t>
      </w:r>
      <w:r w:rsidR="007F279E">
        <w:rPr>
          <w:noProof/>
        </w:rPr>
        <w:t>6</w:t>
      </w:r>
      <w:r w:rsidR="0016240D">
        <w:fldChar w:fldCharType="end"/>
      </w:r>
      <w:r w:rsidR="003910AB">
        <w:t xml:space="preserve"> as obtained using SPICE simulations.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697B88" w:rsidTr="00697B88">
        <w:tc>
          <w:tcPr>
            <w:tcW w:w="4675" w:type="dxa"/>
            <w:vAlign w:val="center"/>
          </w:tcPr>
          <w:p w:rsidR="00697B88" w:rsidRDefault="00697B88" w:rsidP="00697B88">
            <w:pPr>
              <w:ind w:firstLine="0"/>
              <w:jc w:val="center"/>
            </w:pPr>
            <w:r>
              <w:rPr>
                <w:noProof/>
              </w:rPr>
              <w:drawing>
                <wp:inline distT="0" distB="0" distL="0" distR="0" wp14:anchorId="09FE50A8" wp14:editId="7C68E590">
                  <wp:extent cx="2824094" cy="229835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2" cstate="print">
                            <a:extLst>
                              <a:ext uri="{28A0092B-C50C-407E-A947-70E740481C1C}">
                                <a14:useLocalDpi xmlns:a14="http://schemas.microsoft.com/office/drawing/2010/main" val="0"/>
                              </a:ext>
                            </a:extLst>
                          </a:blip>
                          <a:srcRect r="7844"/>
                          <a:stretch/>
                        </pic:blipFill>
                        <pic:spPr bwMode="auto">
                          <a:xfrm>
                            <a:off x="0" y="0"/>
                            <a:ext cx="2831730" cy="230457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697B88">
            <w:pPr>
              <w:ind w:firstLine="0"/>
              <w:jc w:val="center"/>
            </w:pPr>
            <w:r>
              <w:t>(a)</w:t>
            </w:r>
          </w:p>
        </w:tc>
        <w:tc>
          <w:tcPr>
            <w:tcW w:w="4675" w:type="dxa"/>
            <w:vAlign w:val="center"/>
          </w:tcPr>
          <w:p w:rsidR="00697B88" w:rsidRDefault="00697B88" w:rsidP="00697B88">
            <w:pPr>
              <w:ind w:firstLine="0"/>
              <w:jc w:val="center"/>
            </w:pPr>
            <w:r>
              <w:rPr>
                <w:noProof/>
              </w:rPr>
              <w:drawing>
                <wp:inline distT="0" distB="0" distL="0" distR="0" wp14:anchorId="5F3BCFC7" wp14:editId="149EF8E9">
                  <wp:extent cx="2861445"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rotWithShape="1">
                          <a:blip r:embed="rId23" cstate="print">
                            <a:extLst>
                              <a:ext uri="{28A0092B-C50C-407E-A947-70E740481C1C}">
                                <a14:useLocalDpi xmlns:a14="http://schemas.microsoft.com/office/drawing/2010/main" val="0"/>
                              </a:ext>
                            </a:extLst>
                          </a:blip>
                          <a:srcRect r="6845"/>
                          <a:stretch/>
                        </pic:blipFill>
                        <pic:spPr bwMode="auto">
                          <a:xfrm>
                            <a:off x="0" y="0"/>
                            <a:ext cx="2874986" cy="231468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2B6F2F">
            <w:pPr>
              <w:keepNext/>
              <w:ind w:firstLine="0"/>
              <w:jc w:val="center"/>
            </w:pPr>
            <w:r>
              <w:t>(b)</w:t>
            </w:r>
          </w:p>
        </w:tc>
      </w:tr>
    </w:tbl>
    <w:p w:rsidR="00697B88" w:rsidRDefault="002B6F2F" w:rsidP="002C0BFC">
      <w:pPr>
        <w:pStyle w:val="Caption"/>
      </w:pPr>
      <w:r>
        <w:lastRenderedPageBreak/>
        <w:t xml:space="preserve">Figure </w:t>
      </w:r>
      <w:fldSimple w:instr=" STYLEREF 1 \s ">
        <w:r w:rsidR="003765D9">
          <w:rPr>
            <w:noProof/>
            <w:cs/>
          </w:rPr>
          <w:t>‎</w:t>
        </w:r>
        <w:r w:rsidR="003765D9">
          <w:rPr>
            <w:noProof/>
          </w:rPr>
          <w:t>5</w:t>
        </w:r>
      </w:fldSimple>
      <w:r w:rsidR="003765D9">
        <w:t>.</w:t>
      </w:r>
      <w:fldSimple w:instr=" SEQ Figure \* ARABIC \s 1 ">
        <w:r w:rsidR="003765D9">
          <w:rPr>
            <w:noProof/>
          </w:rPr>
          <w:t>4</w:t>
        </w:r>
      </w:fldSimple>
      <w:r>
        <w:t xml:space="preserve"> (a) Spatial variation of the current and (b) Spatial variation of the voltage across a balanced coupler. The simulations were performed using SPICE over a discretized model comprised of 1000 sections.</w:t>
      </w:r>
    </w:p>
    <w:p w:rsidR="005012EA" w:rsidRDefault="005012EA" w:rsidP="003B6E10">
      <w:pPr>
        <w:pStyle w:val="Heading2"/>
      </w:pPr>
      <w:bookmarkStart w:id="15" w:name="_Ref489975368"/>
      <w:r>
        <w:t>Estimation of the tunneling resistance</w:t>
      </w:r>
      <w:bookmarkEnd w:id="15"/>
    </w:p>
    <w:p w:rsidR="005012EA" w:rsidRDefault="005012EA" w:rsidP="005012EA">
      <w:r>
        <w:t xml:space="preserve">The tunneling resistance can be estimated using the Bardeen Hamiltonian approach as in other Graphene-Insulator-Graphene junctions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The tunneling current evaluated using the Bardeen Transfer Hamiltonian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v</m:t>
                    </m:r>
                  </m:sub>
                </m:sSub>
                <m:sSub>
                  <m:sSubPr>
                    <m:ctrlPr>
                      <w:rPr>
                        <w:rFonts w:ascii="Cambria Math" w:hAnsi="Cambria Math"/>
                        <w:i/>
                      </w:rPr>
                    </m:ctrlPr>
                  </m:sSubPr>
                  <m:e>
                    <m:r>
                      <w:rPr>
                        <w:rFonts w:ascii="Cambria Math" w:hAnsi="Cambria Math"/>
                      </w:rPr>
                      <m:t>g</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2πe</m:t>
                        </m:r>
                        <m:ctrlPr>
                          <w:rPr>
                            <w:rFonts w:ascii="Cambria Math" w:eastAsiaTheme="minorEastAsia" w:hAnsi="Cambria Math"/>
                            <w:i/>
                          </w:rPr>
                        </m:ctrlPr>
                      </m:num>
                      <m:den>
                        <m:r>
                          <w:rPr>
                            <w:rFonts w:ascii="Cambria Math" w:eastAsiaTheme="minorEastAsia" w:hAnsi="Cambria Math"/>
                          </w:rPr>
                          <m:t>ℏ</m:t>
                        </m:r>
                      </m:den>
                    </m:f>
                  </m:e>
                </m:d>
                <m:nary>
                  <m:naryPr>
                    <m:chr m:val="∑"/>
                    <m:limLoc m:val="undOvr"/>
                    <m:supHide m:val="1"/>
                    <m:ctrlPr>
                      <w:rPr>
                        <w:rFonts w:ascii="Cambria Math" w:hAnsi="Cambria Math"/>
                        <w:i/>
                      </w:rPr>
                    </m:ctrlPr>
                  </m:naryPr>
                  <m:sub>
                    <m:r>
                      <w:rPr>
                        <w:rFonts w:ascii="Cambria Math"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αβ</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β</m:t>
                                </m:r>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β</m:t>
                            </m:r>
                          </m:sub>
                        </m:sSub>
                      </m:e>
                    </m:d>
                  </m:e>
                </m:nary>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5</w:t>
            </w:r>
            <w:r w:rsidR="00A42378">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is the valley degeneracy factor (2 in graphene),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t xml:space="preserve"> is the spin degeneracy factor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αβ</m:t>
            </m:r>
          </m:sub>
        </m:sSub>
      </m:oMath>
      <w:r>
        <w:t xml:space="preserve"> is the tunneling matrix element, </w:t>
      </w:r>
      <m:oMath>
        <m:r>
          <w:rPr>
            <w:rFonts w:ascii="Cambria Math" w:hAnsi="Cambria Math"/>
          </w:rPr>
          <m:t>α</m:t>
        </m:r>
      </m:oMath>
      <w:r>
        <w:t xml:space="preserve"> and </w:t>
      </w:r>
      <m:oMath>
        <m:r>
          <w:rPr>
            <w:rFonts w:ascii="Cambria Math" w:hAnsi="Cambria Math"/>
          </w:rPr>
          <m:t>β</m:t>
        </m:r>
      </m:oMath>
      <w:r>
        <w:t xml:space="preserve"> are all the states in the electrodes in between which tunneling occurs,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is the Fermi Dirac distribution in the input and output electrodes respectively,  and </w:t>
      </w:r>
      <m:oMath>
        <m:r>
          <w:rPr>
            <w:rFonts w:ascii="Cambria Math" w:hAnsi="Cambria Math"/>
          </w:rPr>
          <m:t>E</m:t>
        </m:r>
      </m:oMath>
      <w:r>
        <w:t xml:space="preserve"> is the energy of the state. The matrix element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A42378"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dS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6</w:t>
            </w:r>
            <w:r w:rsidR="00A42378">
              <w:rPr>
                <w:noProof/>
              </w:rPr>
              <w:fldChar w:fldCharType="end"/>
            </w:r>
            <w:r>
              <w:t>)</w:t>
            </w:r>
          </w:p>
        </w:tc>
      </w:tr>
    </w:tbl>
    <w:p w:rsidR="005012EA" w:rsidRDefault="005012EA" w:rsidP="005012EA">
      <w:r>
        <w:t xml:space="preserve">Where </w:t>
      </w:r>
      <m:oMath>
        <m:r>
          <w:rPr>
            <w:rFonts w:ascii="Cambria Math" w:hAnsi="Cambria Math"/>
          </w:rPr>
          <m:t>ℏ</m:t>
        </m:r>
      </m:oMath>
      <w:r>
        <w:t xml:space="preserve"> is the reduced Planck constant, </w:t>
      </w:r>
      <m:oMath>
        <m:r>
          <w:rPr>
            <w:rFonts w:ascii="Cambria Math" w:hAnsi="Cambria Math"/>
          </w:rPr>
          <m:t>m</m:t>
        </m:r>
      </m:oMath>
      <w:r>
        <w:t xml:space="preserve"> is the free-electron mass,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i</m:t>
            </m:r>
          </m:sub>
        </m:sSub>
      </m:oMath>
      <w:r>
        <w:t xml:space="preserve"> is the wavefunction of state </w:t>
      </w:r>
      <m:oMath>
        <m:r>
          <w:rPr>
            <w:rFonts w:ascii="Cambria Math" w:hAnsi="Cambria Math"/>
          </w:rPr>
          <m:t>i</m:t>
        </m:r>
      </m:oMath>
      <w:r>
        <w:t xml:space="preserve">, </w:t>
      </w:r>
      <m:oMath>
        <m:r>
          <w:rPr>
            <w:rFonts w:ascii="Cambria Math" w:hAnsi="Cambria Math"/>
          </w:rPr>
          <m:t>r</m:t>
        </m:r>
      </m:oMath>
      <w:r>
        <w:t xml:space="preserve"> is the direction of tunneling current flow and the integral is performed on a plane midway between the two tunneling electrodes. The matrix element in the case of graphene electrodes is given in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A42378"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κ</m:t>
                    </m:r>
                  </m:num>
                  <m:den>
                    <m:r>
                      <w:rPr>
                        <w:rFonts w:ascii="Cambria Math" w:eastAsiaTheme="minorEastAsia" w:hAnsi="Cambria Math"/>
                      </w:rPr>
                      <m:t>2mD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-κd</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dS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bookmarkStart w:id="16" w:name="_Ref489744879"/>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7</w:t>
            </w:r>
            <w:r w:rsidR="00A42378">
              <w:rPr>
                <w:noProof/>
              </w:rPr>
              <w:fldChar w:fldCharType="end"/>
            </w:r>
            <w:r>
              <w:t>)</w:t>
            </w:r>
            <w:bookmarkEnd w:id="16"/>
          </w:p>
        </w:tc>
      </w:tr>
    </w:tbl>
    <w:p w:rsidR="005012EA" w:rsidRDefault="005012EA" w:rsidP="005012EA">
      <w:r>
        <w:t xml:space="preserve">Where </w:t>
      </w:r>
      <m:oMath>
        <m:r>
          <w:rPr>
            <w:rFonts w:ascii="Cambria Math" w:eastAsiaTheme="minorEastAsia" w:hAnsi="Cambria Math"/>
          </w:rPr>
          <m:t>κ</m:t>
        </m:r>
      </m:oMath>
      <w:r>
        <w:t xml:space="preserve"> is the wavevector of the decaying exponential function inside the parabolic region barrier (also known as the extinction coefficient), </w:t>
      </w:r>
      <m:oMath>
        <m:r>
          <w:rPr>
            <w:rFonts w:ascii="Cambria Math" w:eastAsiaTheme="minorEastAsia" w:hAnsi="Cambria Math"/>
          </w:rPr>
          <m:t>d</m:t>
        </m:r>
      </m:oMath>
      <w:r>
        <w:t xml:space="preserve"> is the two tunneling electrodes separation, </w:t>
      </w:r>
      <m:oMath>
        <m:r>
          <w:rPr>
            <w:rFonts w:ascii="Cambria Math" w:eastAsiaTheme="minorEastAsia" w:hAnsi="Cambria Math"/>
          </w:rPr>
          <m:t>D</m:t>
        </m:r>
      </m:oMath>
      <w:r>
        <w:t xml:space="preserve"> is the wavefunction normalization constant,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is a scaling factor in the order of unity that accounts for the wave vector misalignment between the overlapping tunneling wavefunctions, </w:t>
      </w:r>
      <m:oMath>
        <m:acc>
          <m:accPr>
            <m:chr m:val="⃗"/>
            <m:ctrlPr>
              <w:rPr>
                <w:rFonts w:ascii="Cambria Math" w:eastAsiaTheme="minorEastAsia" w:hAnsi="Cambria Math"/>
                <w:i/>
              </w:rPr>
            </m:ctrlPr>
          </m:accPr>
          <m:e>
            <m:r>
              <w:rPr>
                <w:rFonts w:ascii="Cambria Math" w:eastAsiaTheme="minorEastAsia" w:hAnsi="Cambria Math"/>
              </w:rPr>
              <m:t>Q</m:t>
            </m:r>
          </m:e>
        </m:acc>
      </m:oMath>
      <w:r>
        <w:t xml:space="preserve"> is the misalignment vector with an angle </w:t>
      </w:r>
      <m:oMath>
        <m:r>
          <w:rPr>
            <w:rFonts w:ascii="Cambria Math" w:eastAsiaTheme="minorEastAsia" w:hAnsi="Cambria Math"/>
          </w:rPr>
          <m:t>ω</m:t>
        </m:r>
      </m:oMath>
      <w:r>
        <w:t xml:space="preserve"> similar to the </w:t>
      </w:r>
      <m:oMath>
        <m:r>
          <w:rPr>
            <w:rFonts w:ascii="Cambria Math" w:eastAsiaTheme="minorEastAsia" w:hAnsi="Cambria Math"/>
          </w:rPr>
          <m:t>ω</m:t>
        </m:r>
      </m:oMath>
      <w: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 xml:space="preserve"> 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accounting for rotational misalignment between the tunneling bands,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e>
        </m:acc>
      </m:oMath>
      <w: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 xml:space="preserve"> </m:t>
            </m:r>
          </m:e>
        </m:acc>
      </m:oMath>
      <w:r>
        <w:t xml:space="preserve"> is the wavevector between the input and output electrodes. For low field transport in graphene, the wavevector of the charge carriers taking part in tunneling is quite close to the Dirac points (</w:t>
      </w:r>
      <m:oMath>
        <m:acc>
          <m:accPr>
            <m:chr m:val="⃗"/>
            <m:ctrlPr>
              <w:rPr>
                <w:rFonts w:ascii="Cambria Math" w:eastAsiaTheme="minorEastAsia" w:hAnsi="Cambria Math"/>
                <w:i/>
              </w:rPr>
            </m:ctrlPr>
          </m:accPr>
          <m:e>
            <m:r>
              <w:rPr>
                <w:rFonts w:ascii="Cambria Math" w:eastAsiaTheme="minorEastAsia" w:hAnsi="Cambria Math"/>
              </w:rPr>
              <m:t>K</m:t>
            </m:r>
          </m:e>
        </m:acc>
      </m:oMath>
      <w:r>
        <w:t xml:space="preserve"> and </w:t>
      </w:r>
      <m:oMath>
        <m:acc>
          <m:accPr>
            <m:chr m:val="⃗"/>
            <m:ctrlPr>
              <w:rPr>
                <w:rFonts w:ascii="Cambria Math" w:eastAsiaTheme="minorEastAsia" w:hAnsi="Cambria Math"/>
                <w:i/>
              </w:rPr>
            </m:ctrlPr>
          </m:accPr>
          <m:e>
            <m:r>
              <w:rPr>
                <w:rFonts w:ascii="Cambria Math" w:eastAsiaTheme="minorEastAsia" w:hAnsi="Cambria Math"/>
              </w:rPr>
              <m:t xml:space="preserve">K' </m:t>
            </m:r>
          </m:e>
        </m:acc>
      </m:oMath>
      <w:r>
        <w:t xml:space="preserve">). </w:t>
      </w:r>
    </w:p>
    <w:p w:rsidR="005012EA" w:rsidRDefault="005012EA" w:rsidP="005012EA">
      <w:r>
        <w:t xml:space="preserve">The lateral tunneling and the use of lithography to form the junction requires some modifications to tunneling matrix element that significantly simplify its analysis: </w:t>
      </w:r>
    </w:p>
    <w:p w:rsidR="005012EA" w:rsidRDefault="005012EA" w:rsidP="005012EA">
      <w:r>
        <w:t xml:space="preserve">1) Lithography creates rough edges. An example of the edge roughness of metal lines obtained when creating metal lines using PMMA photoresist is shown in </w:t>
      </w:r>
      <w:r>
        <w:fldChar w:fldCharType="begin"/>
      </w:r>
      <w:r>
        <w:instrText xml:space="preserve"> REF _Ref489743942 \h </w:instrText>
      </w:r>
      <w:r>
        <w:fldChar w:fldCharType="separate"/>
      </w:r>
      <w:r w:rsidR="007F279E">
        <w:t xml:space="preserve">Figure </w:t>
      </w:r>
      <w:r w:rsidR="007F279E">
        <w:rPr>
          <w:noProof/>
          <w:cs/>
        </w:rPr>
        <w:t>‎</w:t>
      </w:r>
      <w:r w:rsidR="007F279E">
        <w:rPr>
          <w:noProof/>
        </w:rPr>
        <w:t>5</w:t>
      </w:r>
      <w:r w:rsidR="007F279E">
        <w:t>.</w:t>
      </w:r>
      <w:r w:rsidR="007F279E">
        <w:rPr>
          <w:noProof/>
        </w:rPr>
        <w:t>5</w:t>
      </w:r>
      <w:r>
        <w:fldChar w:fldCharType="end"/>
      </w:r>
      <w:r>
        <w:t xml:space="preserve">. The edge roughness standard deviation is 3 nm and there is no correlation between the edges. As such, the tunneling distance </w:t>
      </w:r>
      <m:oMath>
        <m:r>
          <w:rPr>
            <w:rFonts w:ascii="Cambria Math" w:hAnsi="Cambria Math"/>
          </w:rPr>
          <m:t>(</m:t>
        </m:r>
        <m:r>
          <w:rPr>
            <w:rFonts w:ascii="Cambria Math" w:eastAsiaTheme="minorEastAsia" w:hAnsi="Cambria Math"/>
          </w:rPr>
          <m:t>d)</m:t>
        </m:r>
      </m:oMath>
      <w:r>
        <w:t xml:space="preserve"> and corresponding tunneling resistance is a random variable, and the differential equations used to describe the transport in the electrical model should replace a constant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with a random variable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(x)</m:t>
        </m:r>
      </m:oMath>
      <w:r>
        <w:t xml:space="preserve">, converting Equation </w:t>
      </w:r>
      <w:r>
        <w:fldChar w:fldCharType="begin"/>
      </w:r>
      <w:r>
        <w:instrText xml:space="preserve"> REF _Ref489629451 \h </w:instrText>
      </w:r>
      <w:r>
        <w:fldChar w:fldCharType="separate"/>
      </w:r>
      <w:r w:rsidR="007F279E">
        <w:t>(</w:t>
      </w:r>
      <w:r w:rsidR="007F279E">
        <w:rPr>
          <w:noProof/>
          <w:cs/>
        </w:rPr>
        <w:t>‎</w:t>
      </w:r>
      <w:r w:rsidR="007F279E">
        <w:rPr>
          <w:noProof/>
        </w:rPr>
        <w:t>E</w:t>
      </w:r>
      <w:r w:rsidR="007F279E">
        <w:t>.</w:t>
      </w:r>
      <w:r w:rsidR="007F279E">
        <w:rPr>
          <w:noProof/>
        </w:rPr>
        <w:t>1</w:t>
      </w:r>
      <w:r w:rsidR="007F279E">
        <w:t>)</w:t>
      </w:r>
      <w:r>
        <w:fldChar w:fldCharType="end"/>
      </w:r>
      <w:r>
        <w:t xml:space="preserve"> into a set of coupled stochastic differential equation. This level of detail is only required when the edge roughness represents a considerable portion of the ribbon width or ribbon spacing, but should be kept into consideration when </w:t>
      </w:r>
      <w:r>
        <w:lastRenderedPageBreak/>
        <w:t xml:space="preserve">developing statistical models for the coupler. When the roughness of the edge is small relative to the ribbons separation or the width of each ribbon, using the average separation distance to derive a single constant value for tunneling conductance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enough.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5012EA" w:rsidTr="007F279E">
        <w:tc>
          <w:tcPr>
            <w:tcW w:w="4675" w:type="dxa"/>
          </w:tcPr>
          <w:p w:rsidR="005012EA" w:rsidRDefault="005012EA" w:rsidP="007F279E">
            <w:pPr>
              <w:ind w:firstLine="0"/>
            </w:pPr>
            <w:r>
              <w:rPr>
                <w:noProof/>
              </w:rPr>
              <w:drawing>
                <wp:inline distT="0" distB="0" distL="0" distR="0" wp14:anchorId="67760919" wp14:editId="3647DF6C">
                  <wp:extent cx="2832168" cy="188114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9200" cy="1899100"/>
                          </a:xfrm>
                          <a:prstGeom prst="rect">
                            <a:avLst/>
                          </a:prstGeom>
                        </pic:spPr>
                      </pic:pic>
                    </a:graphicData>
                  </a:graphic>
                </wp:inline>
              </w:drawing>
            </w:r>
          </w:p>
          <w:p w:rsidR="005012EA" w:rsidRDefault="005012EA" w:rsidP="007F279E">
            <w:pPr>
              <w:ind w:firstLine="0"/>
              <w:jc w:val="center"/>
            </w:pPr>
            <w:r>
              <w:t>(a)</w:t>
            </w:r>
          </w:p>
        </w:tc>
        <w:tc>
          <w:tcPr>
            <w:tcW w:w="4675" w:type="dxa"/>
          </w:tcPr>
          <w:p w:rsidR="005012EA" w:rsidRDefault="005012EA" w:rsidP="007F279E">
            <w:pPr>
              <w:ind w:firstLine="0"/>
              <w:jc w:val="center"/>
            </w:pPr>
            <w:r>
              <w:rPr>
                <w:noProof/>
              </w:rPr>
              <w:drawing>
                <wp:inline distT="0" distB="0" distL="0" distR="0" wp14:anchorId="7E52F5D1" wp14:editId="4FAD4CFC">
                  <wp:extent cx="2708601" cy="18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6669" cy="1894652"/>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7" w:name="_Ref489743942"/>
      <w:r>
        <w:t xml:space="preserve">Figure </w:t>
      </w:r>
      <w:fldSimple w:instr=" STYLEREF 1 \s ">
        <w:r w:rsidR="003765D9">
          <w:rPr>
            <w:noProof/>
            <w:cs/>
          </w:rPr>
          <w:t>‎</w:t>
        </w:r>
        <w:r w:rsidR="003765D9">
          <w:rPr>
            <w:noProof/>
          </w:rPr>
          <w:t>5</w:t>
        </w:r>
      </w:fldSimple>
      <w:r w:rsidR="003765D9">
        <w:t>.</w:t>
      </w:r>
      <w:fldSimple w:instr=" SEQ Figure \* ARABIC \s 1 ">
        <w:r w:rsidR="003765D9">
          <w:rPr>
            <w:noProof/>
          </w:rPr>
          <w:t>5</w:t>
        </w:r>
      </w:fldSimple>
      <w:bookmarkEnd w:id="17"/>
      <w:r>
        <w:t xml:space="preserve"> SEM images of 25 nm metal lines created using PMMA photoresist. The images shows an edge roughness standard deviation of 3 nm and the lack of correlation between edges in close proximity; (a) single metal wire, and (b) two metal wires with a separation of 25 nm.</w:t>
      </w:r>
    </w:p>
    <w:p w:rsidR="005012EA" w:rsidRDefault="005012EA" w:rsidP="005012EA">
      <w:r>
        <w:t>2) In this device, tunneling is from a 1D edge to the opposite 1D edge across a 2D barrier, not from a 2D surface of a graphene sheet to another across a 3D barrier. The tunneling probability across a 2D barrier falls exponentially away from the normal connecting the two closest points across the barrier. As such, a 1D model is suitable to describe the tunneling probability between the edges. In the 1D model the tunneling probability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A42378"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e>
                    </m:d>
                  </m:e>
                  <m:sub>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sub>
                </m:sSub>
                <m:r>
                  <w:rPr>
                    <w:rFonts w:ascii="Cambria Math" w:eastAsiaTheme="minorEastAsia" w:hAnsi="Cambria Math"/>
                  </w:rPr>
                  <m:t xml:space="preserve"> </m:t>
                </m:r>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w:instrText>
            </w:r>
            <w:r w:rsidR="00A42378">
              <w:instrText xml:space="preserve">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8</w:t>
            </w:r>
            <w:r w:rsidR="00A42378">
              <w:rPr>
                <w:noProof/>
              </w:rPr>
              <w:fldChar w:fldCharType="end"/>
            </w:r>
            <w:r>
              <w:t>)</w:t>
            </w:r>
          </w:p>
        </w:tc>
      </w:tr>
    </w:tbl>
    <w:p w:rsidR="005012EA" w:rsidRDefault="005012EA" w:rsidP="005012EA">
      <w:r>
        <w:t xml:space="preserve">Where </w:t>
      </w:r>
      <m:oMath>
        <m:r>
          <w:rPr>
            <w:rFonts w:ascii="Cambria Math" w:hAnsi="Cambria Math"/>
          </w:rPr>
          <m:t>x=d/2</m:t>
        </m:r>
      </m:oMath>
      <w:r>
        <w:t xml:space="preserve"> is a point midway the 2D barrier assumed to be in the x direction. </w:t>
      </w:r>
    </w:p>
    <w:p w:rsidR="005012EA" w:rsidRDefault="005012EA" w:rsidP="005012EA">
      <w:r>
        <w:t>3) The two branches of the coupler are fabricated from a single CVD graphene sheet over SiO</w:t>
      </w:r>
      <w:r w:rsidRPr="00BB3A9B">
        <w:rPr>
          <w:vertAlign w:val="subscript"/>
        </w:rPr>
        <w:t>2</w:t>
      </w:r>
      <w:r>
        <w:t xml:space="preserve"> with a single common back gate. Since the devices are in close proximity, their Fermi level should be closely aligned. However, the surface roughness of the substrate will cause the formation of charge puddles, which causes random shifts in the Fermi level, and the barrier height, across the graphene ribbons. Our first order estimate will neglect these charge puddles and assumes Fermi level alignment, but a more elaborate analysis should account for charge puddles and roughness. </w:t>
      </w:r>
    </w:p>
    <w:p w:rsidR="005012EA" w:rsidRDefault="005012EA" w:rsidP="005012EA">
      <w:r>
        <w:t>4) The region between the two branches of the coupler is typically composed of an oxide. The effective mass of the oxide should be taken into account when calculating the tunneling matrix element, not the free-electron mass.</w:t>
      </w:r>
    </w:p>
    <w:p w:rsidR="005012EA" w:rsidRDefault="005012EA" w:rsidP="005012EA">
      <w:r>
        <w:t xml:space="preserve">5) The tunneling resistance is a function of the Fermi level separation between the two ribbons, which is a function of the potential different between them. The voltage drop between the two ribbons is small, thus the variation of tunneling resistance due to the spatial variation of the Fermi level difference can be neglected. This is further justified by the fact that we are interested in the low-field transport phenomena occurring across lithographically defined barriers (roughly </w:t>
      </w:r>
      <m:oMath>
        <m:r>
          <w:rPr>
            <w:rFonts w:ascii="Cambria Math" w:hAnsi="Cambria Math"/>
          </w:rPr>
          <m:t xml:space="preserve">≳10 </m:t>
        </m:r>
      </m:oMath>
      <w:r>
        <w:t>nm apart), a condition under which electrode charging occurs.</w:t>
      </w:r>
    </w:p>
    <w:p w:rsidR="005012EA" w:rsidRDefault="005012EA" w:rsidP="005012EA">
      <w:r>
        <w:lastRenderedPageBreak/>
        <w:t>Taking the above points into consideration we can rewrite the tunneling current in the low-field transport regime at T=0 K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oMath>
            </m:oMathPara>
          </w:p>
        </w:tc>
        <w:tc>
          <w:tcPr>
            <w:tcW w:w="600" w:type="pct"/>
            <w:vAlign w:val="center"/>
          </w:tcPr>
          <w:p w:rsidR="005012EA" w:rsidRDefault="005012EA" w:rsidP="007F279E">
            <w:pPr>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9</w:t>
            </w:r>
            <w:r w:rsidR="00A42378">
              <w:rPr>
                <w:noProof/>
              </w:rPr>
              <w:fldChar w:fldCharType="end"/>
            </w:r>
            <w:r>
              <w:t>)</w:t>
            </w:r>
          </w:p>
        </w:tc>
      </w:tr>
    </w:tbl>
    <w:p w:rsidR="00AE1A31" w:rsidRDefault="005012EA" w:rsidP="005012EA">
      <w:r>
        <w:t xml:space="preserve">Where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 constant in the order of unity that captures the effects of misalignment and normalization constants (it has the units of m</w:t>
      </w:r>
      <w:r w:rsidRPr="00C3464F">
        <w:rPr>
          <w:vertAlign w:val="superscript"/>
        </w:rPr>
        <w:t>-1</w:t>
      </w:r>
      <w:r>
        <w:t>), and V is the applied voltage.</w:t>
      </w:r>
      <w:r w:rsidR="00AE1A31">
        <w:t xml:space="preserve"> The extinction coefficient in this case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AE1A31" w:rsidTr="0040452F">
        <w:tc>
          <w:tcPr>
            <w:tcW w:w="544" w:type="pct"/>
            <w:vAlign w:val="center"/>
          </w:tcPr>
          <w:p w:rsidR="00AE1A31" w:rsidRDefault="00AE1A31" w:rsidP="0040452F">
            <w:pPr>
              <w:jc w:val="center"/>
              <w:rPr>
                <w:rFonts w:eastAsiaTheme="minorEastAsia"/>
              </w:rPr>
            </w:pPr>
          </w:p>
        </w:tc>
        <w:tc>
          <w:tcPr>
            <w:tcW w:w="3855" w:type="pct"/>
            <w:vAlign w:val="center"/>
          </w:tcPr>
          <w:p w:rsidR="00AE1A31" w:rsidRDefault="00AE1A31" w:rsidP="0040452F">
            <w:pPr>
              <w:jc w:val="center"/>
              <w:rPr>
                <w:rFonts w:eastAsiaTheme="minorEastAsia"/>
              </w:rPr>
            </w:pPr>
            <m:oMathPara>
              <m:oMath>
                <m:r>
                  <w:rPr>
                    <w:rFonts w:ascii="Cambria Math" w:hAnsi="Cambria Math"/>
                  </w:rPr>
                  <m:t>κ=</m:t>
                </m:r>
                <m:rad>
                  <m:radPr>
                    <m:degHide m:val="1"/>
                    <m:ctrlPr>
                      <w:rPr>
                        <w:rFonts w:ascii="Cambria Math" w:hAnsi="Cambria Math"/>
                        <w:i/>
                      </w:rPr>
                    </m:ctrlPr>
                  </m:radPr>
                  <m:deg/>
                  <m:e>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e>
                    </m:d>
                  </m:e>
                </m:rad>
              </m:oMath>
            </m:oMathPara>
          </w:p>
        </w:tc>
        <w:tc>
          <w:tcPr>
            <w:tcW w:w="600" w:type="pct"/>
            <w:vAlign w:val="center"/>
          </w:tcPr>
          <w:p w:rsidR="00AE1A31" w:rsidRDefault="00AE1A31" w:rsidP="0040452F">
            <w:pPr>
              <w:jc w:val="right"/>
              <w:rPr>
                <w:rFonts w:eastAsiaTheme="minorEastAsia"/>
              </w:rPr>
            </w:pPr>
            <w:r>
              <w:t>(</w:t>
            </w:r>
            <w:r w:rsidR="00A42378">
              <w:fldChar w:fldCharType="begin"/>
            </w:r>
            <w:r w:rsidR="00A42378">
              <w:instrText xml:space="preserve"> STYLEREF 1 \s </w:instrText>
            </w:r>
            <w:r w:rsidR="00A42378">
              <w:fldChar w:fldCharType="separate"/>
            </w:r>
            <w:r>
              <w:rPr>
                <w:noProof/>
                <w:cs/>
              </w:rPr>
              <w:t>‎</w:t>
            </w:r>
            <w:r>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Pr>
                <w:noProof/>
              </w:rPr>
              <w:t>10</w:t>
            </w:r>
            <w:r w:rsidR="00A42378">
              <w:rPr>
                <w:noProof/>
              </w:rPr>
              <w:fldChar w:fldCharType="end"/>
            </w:r>
            <w:r>
              <w:t>)</w:t>
            </w:r>
          </w:p>
        </w:tc>
      </w:tr>
    </w:tbl>
    <w:p w:rsidR="005012EA" w:rsidRDefault="005012EA" w:rsidP="005012EA">
      <w:r>
        <w:t xml:space="preserve"> </w:t>
      </w:r>
      <w:r w:rsidR="00815679">
        <w:t xml:space="preserve">Where </w:t>
      </w:r>
      <m:oMath>
        <m:sSub>
          <m:sSubPr>
            <m:ctrlPr>
              <w:rPr>
                <w:rFonts w:ascii="Cambria Math" w:hAnsi="Cambria Math"/>
                <w:i/>
              </w:rPr>
            </m:ctrlPr>
          </m:sSubPr>
          <m:e>
            <m:r>
              <w:rPr>
                <w:rFonts w:ascii="Cambria Math" w:hAnsi="Cambria Math"/>
              </w:rPr>
              <m:t>ϕ</m:t>
            </m:r>
          </m:e>
          <m:sub>
            <m:r>
              <w:rPr>
                <w:rFonts w:ascii="Cambria Math" w:hAnsi="Cambria Math"/>
              </w:rPr>
              <m:t>G</m:t>
            </m:r>
          </m:sub>
        </m:sSub>
      </m:oMath>
      <w:r w:rsidR="00815679">
        <w:t xml:space="preserve"> is graphene’s work function,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815679">
        <w:t xml:space="preserve"> is the ribbon’s Fermi level, and </w:t>
      </w:r>
      <m:oMath>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oMath>
      <w:r w:rsidR="00815679">
        <w:t xml:space="preserve"> is the electron affinity of SiO</w:t>
      </w:r>
      <w:r w:rsidR="00815679" w:rsidRPr="00815679">
        <w:rPr>
          <w:vertAlign w:val="subscript"/>
        </w:rPr>
        <w:t>2</w:t>
      </w:r>
      <w:r w:rsidR="00815679">
        <w:t xml:space="preserve">. </w:t>
      </w:r>
      <w:r>
        <w:t xml:space="preserve">Equation </w:t>
      </w:r>
      <w:r>
        <w:fldChar w:fldCharType="begin"/>
      </w:r>
      <w:r>
        <w:instrText xml:space="preserve"> REF _Ref489713141 \h </w:instrText>
      </w:r>
      <w:r>
        <w:fldChar w:fldCharType="separate"/>
      </w:r>
      <w:r w:rsidR="00AE1A31">
        <w:t>(</w:t>
      </w:r>
      <w:r w:rsidR="00AE1A31">
        <w:rPr>
          <w:noProof/>
          <w:cs/>
        </w:rPr>
        <w:t>‎</w:t>
      </w:r>
      <w:r w:rsidR="00AE1A31">
        <w:rPr>
          <w:noProof/>
        </w:rPr>
        <w:t>5</w:t>
      </w:r>
      <w:r w:rsidR="00AE1A31">
        <w:t>.</w:t>
      </w:r>
      <w:r w:rsidR="00AE1A31">
        <w:rPr>
          <w:noProof/>
        </w:rPr>
        <w:t>4</w:t>
      </w:r>
      <w:r w:rsidR="00AE1A31">
        <w:t>)</w:t>
      </w:r>
      <w:r>
        <w:fldChar w:fldCharType="end"/>
      </w:r>
      <w:r>
        <w:t xml:space="preserve"> yields the tunneling current per unit length of the ribbons in the low field transport regime. The conductance per unit length of the ribbon is thus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A42378" w:rsidP="007F279E">
            <w:pPr>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oMath>
            </m:oMathPara>
          </w:p>
        </w:tc>
        <w:tc>
          <w:tcPr>
            <w:tcW w:w="600" w:type="pct"/>
            <w:vAlign w:val="center"/>
          </w:tcPr>
          <w:p w:rsidR="005012EA" w:rsidRDefault="005012EA" w:rsidP="007F279E">
            <w:pPr>
              <w:jc w:val="right"/>
              <w:rPr>
                <w:rFonts w:eastAsiaTheme="minorEastAsia"/>
              </w:rPr>
            </w:pPr>
            <w:bookmarkStart w:id="18" w:name="_Ref489822567"/>
            <w:r>
              <w:t>(</w:t>
            </w:r>
            <w:r w:rsidR="00A42378">
              <w:fldChar w:fldCharType="begin"/>
            </w:r>
            <w:r w:rsidR="00A42378">
              <w:instrText xml:space="preserve"> STYLEREF 1 \s </w:instrText>
            </w:r>
            <w:r w:rsidR="00A42378">
              <w:fldChar w:fldCharType="separate"/>
            </w:r>
            <w:r w:rsidR="00AE1A31">
              <w:rPr>
                <w:noProof/>
                <w:cs/>
              </w:rPr>
              <w:t>‎</w:t>
            </w:r>
            <w:r w:rsidR="00AE1A31">
              <w:rPr>
                <w:noProof/>
              </w:rPr>
              <w:t>5</w:t>
            </w:r>
            <w:r w:rsidR="00A42378">
              <w:rPr>
                <w:noProof/>
              </w:rPr>
              <w:fldChar w:fldCharType="end"/>
            </w:r>
            <w:r>
              <w:t>.</w:t>
            </w:r>
            <w:r w:rsidR="00A42378">
              <w:fldChar w:fldCharType="begin"/>
            </w:r>
            <w:r w:rsidR="00A42378">
              <w:instrText xml:space="preserve"> SEQ Equation \* ARABIC \s 1 </w:instrText>
            </w:r>
            <w:r w:rsidR="00A42378">
              <w:fldChar w:fldCharType="separate"/>
            </w:r>
            <w:r w:rsidR="00AE1A31">
              <w:rPr>
                <w:noProof/>
              </w:rPr>
              <w:t>11</w:t>
            </w:r>
            <w:r w:rsidR="00A42378">
              <w:rPr>
                <w:noProof/>
              </w:rPr>
              <w:fldChar w:fldCharType="end"/>
            </w:r>
            <w:r>
              <w:t>)</w:t>
            </w:r>
            <w:bookmarkEnd w:id="18"/>
          </w:p>
        </w:tc>
      </w:tr>
    </w:tbl>
    <w:p w:rsidR="005012EA" w:rsidRDefault="005012EA" w:rsidP="005012EA">
      <w:r>
        <w:t xml:space="preserve">Evaluating Equation </w:t>
      </w:r>
      <w:r>
        <w:fldChar w:fldCharType="begin"/>
      </w:r>
      <w:r>
        <w:instrText xml:space="preserve"> REF _Ref489822567 \h </w:instrText>
      </w:r>
      <w:r>
        <w:fldChar w:fldCharType="separate"/>
      </w:r>
      <w:r w:rsidR="00AE1A31">
        <w:t>(</w:t>
      </w:r>
      <w:r w:rsidR="00AE1A31">
        <w:rPr>
          <w:noProof/>
          <w:cs/>
        </w:rPr>
        <w:t>‎</w:t>
      </w:r>
      <w:r w:rsidR="00AE1A31">
        <w:rPr>
          <w:noProof/>
        </w:rPr>
        <w:t>5</w:t>
      </w:r>
      <w:r w:rsidR="00AE1A31">
        <w:t>.</w:t>
      </w:r>
      <w:r w:rsidR="00AE1A31">
        <w:rPr>
          <w:noProof/>
        </w:rPr>
        <w:t>11</w:t>
      </w:r>
      <w:r w:rsidR="00AE1A31">
        <w:t>)</w:t>
      </w:r>
      <w:r>
        <w:fldChar w:fldCharType="end"/>
      </w:r>
      <w:r>
        <w:t xml:space="preserve"> without the constant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to estimate the order of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and the extinction factor </w:t>
      </w:r>
      <m:oMath>
        <m:r>
          <w:rPr>
            <w:rFonts w:ascii="Cambria Math" w:hAnsi="Cambria Math"/>
          </w:rPr>
          <m:t>κ</m:t>
        </m:r>
      </m:oMath>
      <w:r>
        <w:t xml:space="preserve">, we find it is a strong function of the separation distance </w:t>
      </w:r>
      <m:oMath>
        <m:r>
          <w:rPr>
            <w:rFonts w:ascii="Cambria Math" w:hAnsi="Cambria Math"/>
          </w:rPr>
          <m:t>d</m:t>
        </m:r>
      </m:oMath>
      <w:r>
        <w:t xml:space="preserve"> and weak function of the ribbon’s Fermi level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t xml:space="preserve"> as shown in </w:t>
      </w:r>
      <w:r>
        <w:fldChar w:fldCharType="begin"/>
      </w:r>
      <w:r>
        <w:instrText xml:space="preserve"> REF _Ref489828137 \h </w:instrText>
      </w:r>
      <w:r>
        <w:fldChar w:fldCharType="separate"/>
      </w:r>
      <w:r w:rsidR="00AE1A31">
        <w:t xml:space="preserve">Figure </w:t>
      </w:r>
      <w:r w:rsidR="00AE1A31">
        <w:rPr>
          <w:noProof/>
          <w:cs/>
        </w:rPr>
        <w:t>‎</w:t>
      </w:r>
      <w:r w:rsidR="00AE1A31">
        <w:rPr>
          <w:noProof/>
        </w:rPr>
        <w:t>5</w:t>
      </w:r>
      <w:r w:rsidR="00AE1A31">
        <w:t>.</w:t>
      </w:r>
      <w:r w:rsidR="00AE1A31">
        <w:rPr>
          <w:noProof/>
        </w:rPr>
        <w:t>6</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12EA" w:rsidTr="007F279E">
        <w:tc>
          <w:tcPr>
            <w:tcW w:w="4675" w:type="dxa"/>
            <w:vAlign w:val="bottom"/>
          </w:tcPr>
          <w:p w:rsidR="005012EA" w:rsidRDefault="005012EA" w:rsidP="007F279E">
            <w:pPr>
              <w:ind w:firstLine="0"/>
              <w:jc w:val="center"/>
            </w:pPr>
            <w:r>
              <w:rPr>
                <w:noProof/>
              </w:rPr>
              <w:drawing>
                <wp:inline distT="0" distB="0" distL="0" distR="0" wp14:anchorId="466F3557" wp14:editId="335E239F">
                  <wp:extent cx="2827996" cy="226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6" cstate="print">
                            <a:extLst>
                              <a:ext uri="{28A0092B-C50C-407E-A947-70E740481C1C}">
                                <a14:useLocalDpi xmlns:a14="http://schemas.microsoft.com/office/drawing/2010/main" val="0"/>
                              </a:ext>
                            </a:extLst>
                          </a:blip>
                          <a:srcRect r="6306"/>
                          <a:stretch/>
                        </pic:blipFill>
                        <pic:spPr bwMode="auto">
                          <a:xfrm>
                            <a:off x="0" y="0"/>
                            <a:ext cx="2838990" cy="2272557"/>
                          </a:xfrm>
                          <a:prstGeom prst="rect">
                            <a:avLst/>
                          </a:prstGeom>
                          <a:ln>
                            <a:noFill/>
                          </a:ln>
                          <a:extLst>
                            <a:ext uri="{53640926-AAD7-44D8-BBD7-CCE9431645EC}">
                              <a14:shadowObscured xmlns:a14="http://schemas.microsoft.com/office/drawing/2010/main"/>
                            </a:ext>
                          </a:extLst>
                        </pic:spPr>
                      </pic:pic>
                    </a:graphicData>
                  </a:graphic>
                </wp:inline>
              </w:drawing>
            </w:r>
          </w:p>
          <w:p w:rsidR="005012EA" w:rsidRDefault="005012EA" w:rsidP="007F279E">
            <w:pPr>
              <w:ind w:firstLine="0"/>
              <w:jc w:val="center"/>
            </w:pPr>
            <w:r>
              <w:t>(a)</w:t>
            </w:r>
          </w:p>
        </w:tc>
        <w:tc>
          <w:tcPr>
            <w:tcW w:w="4675" w:type="dxa"/>
            <w:vAlign w:val="bottom"/>
          </w:tcPr>
          <w:p w:rsidR="005012EA" w:rsidRDefault="005012EA" w:rsidP="007F279E">
            <w:pPr>
              <w:ind w:firstLine="0"/>
              <w:jc w:val="center"/>
            </w:pPr>
            <w:r>
              <w:rPr>
                <w:noProof/>
              </w:rPr>
              <w:drawing>
                <wp:inline distT="0" distB="0" distL="0" distR="0" wp14:anchorId="3D895C82" wp14:editId="59AEC795">
                  <wp:extent cx="2816796" cy="211259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1503" cy="2123628"/>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9" w:name="_Ref489828137"/>
      <w:r>
        <w:t xml:space="preserve">Figure </w:t>
      </w:r>
      <w:fldSimple w:instr=" STYLEREF 1 \s ">
        <w:r w:rsidR="003765D9">
          <w:rPr>
            <w:noProof/>
            <w:cs/>
          </w:rPr>
          <w:t>‎</w:t>
        </w:r>
        <w:r w:rsidR="003765D9">
          <w:rPr>
            <w:noProof/>
          </w:rPr>
          <w:t>5</w:t>
        </w:r>
      </w:fldSimple>
      <w:r w:rsidR="003765D9">
        <w:t>.</w:t>
      </w:r>
      <w:fldSimple w:instr=" SEQ Figure \* ARABIC \s 1 ">
        <w:r w:rsidR="003765D9">
          <w:rPr>
            <w:noProof/>
          </w:rPr>
          <w:t>6</w:t>
        </w:r>
      </w:fldSimple>
      <w:bookmarkEnd w:id="19"/>
      <w:r>
        <w:t xml:space="preserve"> (a) Logarithm of tunneling coupling conductance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e>
            </m:d>
          </m:e>
        </m:func>
      </m:oMath>
      <w:r>
        <w:t>), and (b) Extinction coefficient (</w:t>
      </w:r>
      <m:oMath>
        <m:r>
          <w:rPr>
            <w:rFonts w:ascii="Cambria Math" w:hAnsi="Cambria Math"/>
          </w:rPr>
          <m:t>κ</m:t>
        </m:r>
      </m:oMath>
      <w:r>
        <w:t>) while varying the Fermi level from 0 to 0.3 eV and the separation distance from 1 to 25 nm.</w:t>
      </w:r>
    </w:p>
    <w:p w:rsidR="005012EA" w:rsidRPr="005D6A37" w:rsidRDefault="005012EA" w:rsidP="001B305A">
      <w:r>
        <w:t xml:space="preserve">The numbers obtained show that the coupling is extremely weak. This is due to the use of a non-resonant tunneling device </w:t>
      </w:r>
      <w:r>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fldChar w:fldCharType="separate"/>
      </w:r>
      <w:r w:rsidR="00AE48D4" w:rsidRPr="00AE48D4">
        <w:rPr>
          <w:noProof/>
        </w:rPr>
        <w:t>[98], [99]</w:t>
      </w:r>
      <w:r>
        <w:fldChar w:fldCharType="end"/>
      </w:r>
      <w:r>
        <w:t>. In addition, with the separation distances achievable in the order of 10 nm, the extinction of the coupling wave function is very weak to yield appreciable coupling (</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-70</m:t>
            </m:r>
          </m:sup>
        </m:sSup>
      </m:oMath>
      <w:r>
        <w:t xml:space="preserve"> nS/m).</w:t>
      </w:r>
      <w:r w:rsidR="00D06BE4">
        <w:t xml:space="preserve"> This translates to a very large</w:t>
      </w:r>
      <w:r w:rsidR="001B305A">
        <w:t>, impractical, coupling characteristic length, which mea</w:t>
      </w:r>
      <w:r w:rsidR="00511C8A">
        <w:t>ns that the device operates essentially as two independent ribbons.</w:t>
      </w:r>
    </w:p>
    <w:p w:rsidR="004D425E" w:rsidRDefault="004D425E" w:rsidP="003B6E10">
      <w:pPr>
        <w:pStyle w:val="Heading2"/>
      </w:pPr>
      <w:r>
        <w:lastRenderedPageBreak/>
        <w:t>Impact of Current Coupling on Deeply Scaled Interconnects</w:t>
      </w:r>
    </w:p>
    <w:p w:rsidR="00E14831" w:rsidRDefault="001D7D98" w:rsidP="00996372">
      <w:r>
        <w:t xml:space="preserve">Resistive coupling between neighboring interconnects is a hazard to signal integrity. </w:t>
      </w:r>
      <w:r w:rsidR="004701E1">
        <w:t>Deepl</w:t>
      </w:r>
      <w:r w:rsidR="00FE3F96">
        <w:t>y</w:t>
      </w:r>
      <w:r w:rsidR="004701E1">
        <w:t xml:space="preserve"> scaled</w:t>
      </w:r>
      <w:r>
        <w:t xml:space="preserve"> graphene</w:t>
      </w:r>
      <w:r w:rsidR="004701E1">
        <w:t xml:space="preserve"> interconnects will not suffer </w:t>
      </w:r>
      <w:r w:rsidR="00FE3F96">
        <w:t xml:space="preserve">because of </w:t>
      </w:r>
      <w:r w:rsidR="004701E1">
        <w:t>current coupling before</w:t>
      </w:r>
      <w:r w:rsidR="00FE3F96">
        <w:t xml:space="preserve"> the spacing between them falls well below 5 nm laterally. However, </w:t>
      </w:r>
      <w:r w:rsidR="00E47B79">
        <w:t xml:space="preserve">care should be taken when </w:t>
      </w:r>
      <w:r w:rsidR="00FE3F96">
        <w:t xml:space="preserve">discussing the limits on </w:t>
      </w:r>
      <w:r>
        <w:t>stacking graphene interconnects</w:t>
      </w:r>
      <w:r w:rsidR="00E47B79">
        <w:t xml:space="preserve"> </w:t>
      </w:r>
      <w:r w:rsidR="00E47B79">
        <w:fldChar w:fldCharType="begin" w:fldLock="1"/>
      </w:r>
      <w:r w:rsidR="00AE48D4">
        <w:instrText>ADDIN CSL_CITATION { "citationItems" : [ { "id" : "ITEM-1",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"ITEM-1", "issued" : { "date-parts" : [ [ "2011", "5" ] ] }, "page" : "1-3", "publisher" : "IEEE", "title" : "Modeling and optimization for multi-layer graphene nanoribbon conductors", "type" : "paper-conference" }, "uris" : [ "http://www.mendeley.com/documents/?uuid=3d9e6a7f-56b9-4832-b5d0-804945eb6654" ] }, { "id" : "ITEM-2",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"ITEM-2", "issued" : { "date-parts" : [ [ "2013", "8" ] ] }, "page" : "528-533", "publisher" : "IEEE", "title" : "Review of multi-layer graphene nanoribbons for on-chip interconnect applications", "type" : "paper-conference" }, "uris" : [ "http://www.mendeley.com/documents/?uuid=bf8e90f2-6deb-4a4e-aeb4-7d6fa26a6c60" ] }, { "id" : "ITEM-3",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"ITEM-3", "issued" : { "date-parts" : [ [ "2012", "8" ] ] }, "page" : "440-445", "publisher" : "IEEE", "title" : "Analytical models for the frequency response of multi-layer graphene nanoribbon interconnects", "type" : "paper-conference", "volume" : "2" }, "uris" : [ "http://www.mendeley.com/documents/?uuid=9de8d34d-6b26-4b09-a0c1-c2bd099a68f0"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"ITEM-5", "issue" : "10", "issued" : { "date-parts" : [ [ "2012", "10" ] ] }, "page" : "2753-2761", "title" : "Performance and Energy-per-Bit Modeling of Multilayer Graphene Nanoribbon Conductors", "type" : "article-journal", "volume" : "59" }, "uris" : [ "http://www.mendeley.com/documents/?uuid=a7950f9f-8e74-4237-87f1-97ab0960dbb2" ] }, { "id" : "ITEM-6",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"ITEM-6", "issue" : "7", "issued" : { "date-parts" : [ [ "2013", "7" ] ] }, "page" : "1740-1765", "title" : "Evaluation of the Potential Performance of Graphene Nanoribbons as On-Chip Interconnects", "type" : "article-journal", "volume" : "101" }, "uris" : [ "http://www.mendeley.com/documents/?uuid=6a17c318-0b8e-431b-8ba8-4a58086e5d05" ] }, { "id" : "ITEM-7", "itemData" : { "abstract" : "The limitations of the conventional Cu/low-k interconnect technology for use in future ultra-scaled integrated circuits down to 7 nm in the year 2020 are investigated from the power/performance point of view. Compact models are used to demonstrate the impacts of various interconnect process parameters, for instance, the interconnect barrier/liner bilayer thickness and aspect ratio, on the design and optimization of a multilevel interconnect network. A framework to perform a sensitivity analysis for the circuit behavior to interconnect process parameters is created for future FinFET CMOS technology nodes. Multiple predictive cell libraries down to the 7\u2012nm technology node are constructed to enable early investigation of the electronic chip performance using commercial electronic design automation (EDA) tools with real chip information. Findings indicated new opportunities that arise for emerging novel interconnect technologies from the materials and process perspectives. These opportunities are evaluated based on potential benefits that are quantified with rigorous circuit-level simulations and requirements for key parameters are underlined. The impacts of various emerging interconnect technologies on the performances of emerging devices are analyzed to quantify the realistic circuit- and system-level benefits that these new switches can offer.", "author" : [ { "dropping-particle" : "", "family" : "Ceyhan", "given" : "Ahmet", "non-dropping-particle" : "", "parse-names" : false, "suffix" : "" } ], "id" : "ITEM-7", "issue" : "December", "issued" : { "date-parts" : [ [ "2014" ] ] }, "publisher" : "Georgia Intitute of Technology", "title" : "Interconnects for future technology generations - conventional CMOS with copper/low-k and beyond", "type" : "thesis" }, "uris" : [ "http://www.mendeley.com/documents/?uuid=8dae1ed8-87af-4449-b4e0-b9ec7e9c045f" ] }, { "id" : "ITEM-8", "itemData" : { "DOI" : "10.1039/C4NR01600A", "ISBN" : "2040-3372 (Electronic)\\r2040-3364 (Linking)", "ISSN" : "2040-3364", "PMID" : "25707682", "abstract" : "We present the science and technology roadmap for graphene, related two-dimensional crystals, and hybrid systems, targeting an evolution in technology, that might lead to impacts and benefits reaching into most areas of society. This roadmap was developed within the framework of the European Graphene Flagship and outlines the main targets and research areas as best understood at the start of this ambitious project. We provide an overview of the key aspects of graphene and related materials (GRMs), ranging from fundamental research challenges to a variety of applications in a large number of sectors, highlighting the steps necessary to take GRMs from a state of raw potential to a point where they might revolutionize multiple industries. We also define an extensive list of acronyms in an effort to standardize the nomenclature in this emerging field.", "author" : [ { "dropping-particle" : "", "family" : "Ferrari", "given" : "Andrea C.", "non-dropping-particle" : "", "parse-names" : false, "suffix" : "" }, { "dropping-particle" : "", "family" : "Bonaccorso", "given" : "Francesco", "non-dropping-particle" : "", "parse-names" : false, "suffix" : "" }, { "dropping-particle" : "", "family" : "Falko", "given" : "Vladimir", "non-dropping-particle" : "", "parse-names" : false, "suffix" : "" }, { "dropping-particle" : "", "family" : "Novoselov", "given" : "Konstantin S.", "non-dropping-particle" : "", "parse-names" : false, "suffix" : "" }, { "dropping-particle" : "", "family" : "Roche", "given" : "Stephan", "non-dropping-particle" : "", "parse-names" : false, "suffix" : "" }, { "dropping-particle" : "", "family" : "B\u00f8ggild", "given" : "Peter", "non-dropping-particle" : "", "parse-names" : false, "suffix" : "" }, { "dropping-particle" : "", "family" : "Borini", "given" : "Stefano", "non-dropping-particle" : "", "parse-names" : false, "suffix" : "" }, { "dropping-particle" : "", "family" : "Koppens", "given" : "Frank", "non-dropping-particle" : "", "parse-names" : false, "suffix" : "" }, { "dropping-particle" : "", "family" : "Palermo", "given" : "Vincenzo", "non-dropping-particle" : "", "parse-names" : false, "suffix" : "" }, { "dropping-particle" : "", "family" : "Pugno", "given" : "Nicola", "non-dropping-particle" : "", "parse-names" : false, "suffix" : "" }, { "dropping-particle" : "", "family" : "Garrido", "given" : "Jos\u00e9 a.", "non-dropping-particle" : "", "parse-names" : false, "suffix" : "" }, { "dropping-particle" : "", "family" : "Sordan", "given" : "Roman", "non-dropping-particle" : "", "parse-names" : false, "suffix" : "" }, { "dropping-particle" : "", "family" : "Bianco", "given" : "Alberto", "non-dropping-particle" : "", "parse-names" : false, "suffix" : "" }, { "dropping-particle" : "", "family" : "Ballerini", "given" : "Laura", "non-dropping-particle" : "", "parse-names" : false, "suffix" : "" }, { "dropping-particle" : "", "family" : "Prato", "given" : "Maurizio", "non-dropping-particle" : "", "parse-names" : false, "suffix" : "" }, { "dropping-particle" : "", "family" : "Lidorikis", "given" : "Elefteris", "non-dropping-particle" : "", "parse-names" : false, "suffix" : "" }, { "dropping-particle" : "", "family" : "Kivioja", "given" : "Jani", "non-dropping-particle" : "", "parse-names" : false, "suffix" : "" }, { "dropping-particle" : "", "family" : "Marinelli", "given" : "Claudio", "non-dropping-particle" : "", "parse-names" : false, "suffix" : "" }, { "dropping-particle" : "", "family" : "Ryh\u00e4nen", "given" : "Tapani", "non-dropping-particle" : "", "parse-names" : false, "suffix" : "" }, { "dropping-particle" : "", "family" : "Morpurgo", "given" : "Alberto", "non-dropping-particle" : "", "parse-names" : false, "suffix" : "" }, { "dropping-particle" : "", "family" : "Coleman", "given" : "Jonathan N.", "non-dropping-particle" : "", "parse-names" : false, "suffix" : "" }, { "dropping-particle" : "", "family" : "Nicolosi", "given" : "Valeria", "non-dropping-particle" : "", "parse-names" : false, "suffix" : "" }, { "dropping-particle" : "", "family" : "Colombo", "given" : "Luigi", "non-dropping-particle" : "", "parse-names" : false, "suffix" : "" }, { "dropping-particle" : "", "family" : "Fert", "given" : "Albert", "non-dropping-particle" : "", "parse-names" : false, "suffix" : "" }, { "dropping-particle" : "", "family" : "Garcia-Hernandez", "given" : "Mar", "non-dropping-particle" : "", "parse-names" : false, "suffix" : "" }, { "dropping-particle" : "", "family" : "Bachtold", "given" : "Adrian", "non-dropping-particle" : "", "parse-names" : false, "suffix" : "" }, { "dropping-particle" : "", "family" : "Schneider", "given" : "Gregory F.", "non-dropping-particle" : "", "parse-names" : false, "suffix" : "" }, { "dropping-particle" : "", "family" : "Guinea", "given" : "Francisco", "non-dropping-particle" : "", "parse-names" : false, "suffix" : "" }, { "dropping-particle" : "", "family" : "Dekker", "given" : "Cees", "non-dropping-particle" : "", "parse-names" : false, "suffix" : "" }, { "dropping-particle" : "", "family" : "Barbone", "given" : "Matteo", "non-dropping-particle" : "", "parse-names" : false, "suffix" : "" }, { "dropping-particle" : "", "family" : "Galiotis", "given" : "Costas", "non-dropping-particle" : "", "parse-names" : false, "suffix" : "" }, { "dropping-particle" : "", "family" : "Grigorenko", "given" : "Alexander", "non-dropping-particle" : "", "parse-names" : false, "suffix" : "" }, { "dropping-particle" : "", "family" : "Konstantatos", "given" : "Gerasimos", "non-dropping-particle" : "", "parse-names" : false, "suffix" : "" }, { "dropping-particle" : "", "family" : "Kis", "given" : "Andras", "non-dropping-particle" : "", "parse-names" : false, "suffix" : "" }, { "dropping-particle" : "", "family" : "Katsnelson", "given" : "Mikhail", "non-dropping-particle" : "", "parse-names" : false, "suffix" : "" }, { "dropping-particle" : "", "family" : "Beenakker", "given" : "Carlo W. J.", "non-dropping-particle" : "", "parse-names" : false, "suffix" : "" }, { "dropping-particle" : "", "family" : "Vandersypen", "given" : "Lieven", "non-dropping-particle" : "", "parse-names" : false, "suffix" : "" }, { "dropping-particle" : "", "family" : "Loiseau", "given" : "Annick", "non-dropping-particle" : "", "parse-names" : false, "suffix" : "" }, { "dropping-particle" : "", "family" : "Morandi", "given" : "Vittorio", "non-dropping-particle" : "", "parse-names" : false, "suffix" : "" }, { "dropping-particle" : "", "family" : "Neumaier", "given" : "Daniel", "non-dropping-particle" : "", "parse-names" : false, "suffix" : "" }, { "dropping-particle" : "", "family" : "Treossi", "given" : "Emanuele", "non-dropping-particle" : "", "parse-names" : false, "suffix" : "" }, { "dropping-particle" : "", "family" : "Pellegrini", "given" : "Vittorio", "non-dropping-particle" : "", "parse-names" : false, "suffix" : "" }, { "dropping-particle" : "", "family" : "Polini", "given" : "Marco", "non-dropping-particle" : "", "parse-names" : false, "suffix" : "" }, { "dropping-particle" : "", "family" : "Tredicucci", "given" : "Alessandro", "non-dropping-particle" : "", "parse-names" : false, "suffix" : "" }, { "dropping-particle" : "", "family" : "Williams", "given" : "Gareth M.", "non-dropping-particle" : "", "parse-names" : false, "suffix" : "" }, { "dropping-particle" : "", "family" : "Hong", "given" : "Byung Hee", "non-dropping-particle" : "", "parse-names" : false, "suffix" : "" }, { "dropping-particle" : "", "family" : "Ahn", "given" : "Jong Hyun", "non-dropping-particle" : "", "parse-names" : false, "suffix" : "" }, { "dropping-particle" : "", "family" : "Kim", "given" : "Jong Min", "non-dropping-particle" : "", "parse-names" : false, "suffix" : "" }, { "dropping-particle" : "", "family" : "Zirath", "given" : "Herbert", "non-dropping-particle" : "", "parse-names" : false, "suffix" : "" }, { "dropping-particle" : "", "family" : "Wees", "given" : "Bart J.", "non-dropping-particle" : "van", "parse-names" : false, "suffix" : "" }, { "dropping-particle" : "", "family" : "Zant", "given" : "Herre", "non-dropping-particle" : "van der", "parse-names" : false, "suffix" : "" }, { "dropping-particle" : "", "family" : "Occhipinti", "given" : "Luigi", "non-dropping-particle" : "", "parse-names" : false, "suffix" : "" }, { "dropping-particle" : "", "family" : "Matteo", "given" : "Andrea", "non-dropping-particle" : "Di", "parse-names" : false, "suffix" : "" }, { "dropping-particle" : "", "family" : "Kinloch", "given" : "Ian a.", "non-dropping-particle" : "", "parse-names" : false, "suffix" : "" }, { "dropping-particle" : "", "family" : "Seyller", "given" : "Thomas", "non-dropping-particle" : "", "parse-names" : false, "suffix" : "" }, { "dropping-particle" : "", "family" : "Quesnel", "given" : "Etienne", "non-dropping-particle" : "", "parse-names" : false, "suffix" : "" }, { "dropping-particle" : "", "family" : "Feng", "given" : "Xinliang", "non-dropping-particle" : "", "parse-names" : false, "suffix" : "" }, { "dropping-particle" : "", "family" : "Teo", "given" : "Ken", "non-dropping-particle" : "", "parse-names" : false, "suffix" : "" }, { "dropping-particle" : "", "family" : "Rupesinghe", "given" : "Nalin", "non-dropping-particle" : "", "parse-names" : false, "suffix" : "" }, { "dropping-particle" : "", "family" : "Hakonen", "given" : "Pertti", "non-dropping-particle" : "", "parse-names" : false, "suffix" : "" }, { "dropping-particle" : "", "family" : "Neil", "given" : "Simon R. T.", "non-dropping-particle" : "", "parse-names" : false, "suffix" : "" }, { "dropping-particle" : "", "family" : "Tannock", "given" : "Quentin", "non-dropping-particle" : "", "parse-names" : false, "suffix" : "" }, { "dropping-particle" : "", "family" : "L\u00f6fwander", "given" : "Tomas", "non-dropping-particle" : "", "parse-names" : false, "suffix" : "" }, { "dropping-particle" : "", "family" : "Kinaret", "given" : "Jari", "non-dropping-particle" : "", "parse-names" : false, "suffix" : "" } ], "container-title" : "Nanoscale", "id" : "ITEM-8", "issue" : "11", "issued" : { "date-parts" : [ [ "2014" ] ] }, "page" : "4598-4810", "publisher" : "Royal Society of Chemistry", "title" : "Science and technology roadmap for graphene, related two-dimensional crystals, and hybrid systems", "type" : "article-journal", "volume" : "7" }, "uris" : [ "http://www.mendeley.com/documents/?uuid=d106a0c1-ca66-4a8d-b7db-423f0122ca3a" ] } ], "mendeley" : { "formattedCitation" : "[91], [93]\u2013[97], [100], [101]", "plainTextFormattedCitation" : "[91], [93]\u2013[97], [100], [101]", "previouslyFormattedCitation" : "[90], [92]\u2013[96], [99], [100]" }, "properties" : { "noteIndex" : 0 }, "schema" : "https://github.com/citation-style-language/schema/raw/master/csl-citation.json" }</w:instrText>
      </w:r>
      <w:r w:rsidR="00E47B79">
        <w:fldChar w:fldCharType="separate"/>
      </w:r>
      <w:r w:rsidR="00AE48D4" w:rsidRPr="00AE48D4">
        <w:rPr>
          <w:noProof/>
        </w:rPr>
        <w:t>[91], [93]–[97], [100], [101]</w:t>
      </w:r>
      <w:r w:rsidR="00E47B79">
        <w:fldChar w:fldCharType="end"/>
      </w:r>
      <w:r w:rsidR="00FE3F96">
        <w:t>.</w:t>
      </w:r>
      <w:r w:rsidR="00E47B79">
        <w:t xml:space="preserve"> </w:t>
      </w:r>
      <w:r w:rsidR="00E14831">
        <w:t>R</w:t>
      </w:r>
      <w:r w:rsidR="00F1424C">
        <w:t>esonant-tunneling</w:t>
      </w:r>
      <w:r w:rsidR="00E47B79">
        <w:t xml:space="preserve"> </w:t>
      </w:r>
      <w:r w:rsidR="00E47B79">
        <w:fldChar w:fldCharType="begin" w:fldLock="1"/>
      </w:r>
      <w:r w:rsidR="00AE48D4">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"[98], [99]", "plainTextFormattedCitation" : "[98], [99]", "previouslyFormattedCitation" : "[97], [98]" }, "properties" : { "noteIndex" : 0 }, "schema" : "https://github.com/citation-style-language/schema/raw/master/csl-citation.json" }</w:instrText>
      </w:r>
      <w:r w:rsidR="00E47B79">
        <w:fldChar w:fldCharType="separate"/>
      </w:r>
      <w:r w:rsidR="00AE48D4" w:rsidRPr="00AE48D4">
        <w:rPr>
          <w:noProof/>
        </w:rPr>
        <w:t>[98], [99]</w:t>
      </w:r>
      <w:r w:rsidR="00E47B79">
        <w:fldChar w:fldCharType="end"/>
      </w:r>
      <w:r w:rsidR="00F1424C">
        <w:t xml:space="preserve">, </w:t>
      </w:r>
      <w:r w:rsidR="00E14831">
        <w:t>can play a significant role in the engineering of graphene intercon</w:t>
      </w:r>
      <w:r w:rsidR="00996372">
        <w:t>ne</w:t>
      </w:r>
      <w:r w:rsidR="00E14831">
        <w:t>cts</w:t>
      </w:r>
      <w:r>
        <w:t xml:space="preserve">. </w:t>
      </w:r>
    </w:p>
    <w:p w:rsidR="002F601F" w:rsidRDefault="001D7D98" w:rsidP="00A764EE">
      <w:r>
        <w:t>Resonant tunneling between neighboring interconnects would increase the coupling conductance and cause resistive leakage of current among neighboring interconnects</w:t>
      </w:r>
      <w:r w:rsidR="00E14831">
        <w:t>.</w:t>
      </w:r>
      <w:r w:rsidR="00196857">
        <w:t xml:space="preserve"> and should be prevented</w:t>
      </w:r>
      <w:r w:rsidR="00AB2C60">
        <w:t xml:space="preserve"> if the interconnects do not belong to the same route. </w:t>
      </w:r>
    </w:p>
    <w:p w:rsidR="00AB2C60" w:rsidRDefault="00A764EE" w:rsidP="002746DB">
      <w:r>
        <w:t>Similarly, resonant tunneling can be used to reduce the overall interconnect resistance</w:t>
      </w:r>
      <w:r w:rsidR="003B6E10">
        <w:t xml:space="preserve">. It </w:t>
      </w:r>
      <w:r w:rsidR="00AB2C60">
        <w:t>can be used to reduce the overall resistance of a stacked</w:t>
      </w:r>
      <w:r>
        <w:t xml:space="preserve">, multi-layer graphene </w:t>
      </w:r>
      <w:r w:rsidR="00AB2C60">
        <w:t xml:space="preserve">interconnect, where the layers belong to the same route and carry the same signal. </w:t>
      </w:r>
      <w:r w:rsidR="00B41638">
        <w:t>The large coupling distributed conductance will help shunt the resistance of each layer and reduce the overall resistance.</w:t>
      </w:r>
      <w:r w:rsidR="002746DB">
        <w:t xml:space="preserve"> </w:t>
      </w:r>
    </w:p>
    <w:p w:rsidR="0073258B" w:rsidRPr="002F601F" w:rsidRDefault="0073258B" w:rsidP="00B90F97">
      <w:r>
        <w:t>Proper design of stacked graphene interconnects, or different graphene-metallization layers in multi-layer graphene chips should take into account the resonant stacking constraints. If two ribbons are routed normal to each other on successive graphene-metallization layer (Manhattan Routing), the spacing between the layers should be carefully chosen to prevent resonant tunneling</w:t>
      </w:r>
      <w:r w:rsidR="002746DB">
        <w:t xml:space="preserve"> as long as they carry independent signals</w:t>
      </w:r>
      <w:r>
        <w:t>.</w:t>
      </w:r>
      <w:r w:rsidR="00B90F97">
        <w:t xml:space="preserve"> </w:t>
      </w:r>
    </w:p>
    <w:p w:rsidR="004D425E" w:rsidRDefault="004D425E" w:rsidP="003B6E10">
      <w:pPr>
        <w:pStyle w:val="Heading2"/>
      </w:pPr>
      <w:r>
        <w:t>Conclusion</w:t>
      </w:r>
    </w:p>
    <w:p w:rsidR="0046579B" w:rsidRDefault="0046579B" w:rsidP="0046579B">
      <w:r>
        <w:t xml:space="preserve">A graphene-insulator-graphene electronic coupler operating in the diffusive-transport regime does not show a spatially periodic dependence on the coupler length. Diffusive-transport coupler show an asymptotic, monotonic dependence of the coupling coefficient on the coupling length due to the loss of wavefunction phase information by successive scattering events. </w:t>
      </w:r>
    </w:p>
    <w:p w:rsidR="0046579B" w:rsidRDefault="0046579B" w:rsidP="0046579B">
      <w:r>
        <w:t>Diffusive-transport graphene couplers are not practically viable without creating a resonant tunneling structure. Otherwise, the tunneling-based coupling conductance between the graphene ribbons will be to</w:t>
      </w:r>
      <w:r w:rsidR="00D23311">
        <w:t>o</w:t>
      </w:r>
      <w:r>
        <w:t xml:space="preserve"> small to yield any practically significant effect.</w:t>
      </w:r>
    </w:p>
    <w:p w:rsidR="00397AC5" w:rsidRPr="0046579B" w:rsidRDefault="00397AC5" w:rsidP="000D5131">
      <w:r>
        <w:t xml:space="preserve">The analysis of the graphene coupler shows that graphene interconnects are highly scalable laterally, where resistive coupling will not be effective even </w:t>
      </w:r>
      <w:r w:rsidR="00A92BD2">
        <w:t xml:space="preserve">when the inter-ribbon </w:t>
      </w:r>
      <w:r>
        <w:t xml:space="preserve">spacing </w:t>
      </w:r>
      <w:r w:rsidR="00A92BD2">
        <w:t xml:space="preserve">falls </w:t>
      </w:r>
      <w:r>
        <w:t>below 5 n</w:t>
      </w:r>
      <w:r w:rsidR="00A92BD2">
        <w:t>m</w:t>
      </w:r>
      <w:r>
        <w:t xml:space="preserve">. However, care should be taken when stacking graphene interconnects to prevent resonant </w:t>
      </w:r>
      <w:r w:rsidR="00590755">
        <w:t>tunneling</w:t>
      </w:r>
      <w:r w:rsidR="00507147">
        <w:t xml:space="preserve"> </w:t>
      </w:r>
      <w:r w:rsidR="008712E5">
        <w:t xml:space="preserve">between independent routes </w:t>
      </w:r>
      <w:r w:rsidR="00507147">
        <w:t xml:space="preserve">when using multi-layer graphene interconnects. </w:t>
      </w:r>
      <w:r w:rsidR="00C273D7">
        <w:t xml:space="preserve">Similarly, resonant tunneling can be used in multi-layer graphene interconnects to reduce the overall </w:t>
      </w:r>
      <w:r w:rsidR="000D5131">
        <w:t>interconnect resistance.</w:t>
      </w:r>
      <w:r w:rsidR="00C273D7">
        <w:t>.</w:t>
      </w:r>
    </w:p>
    <w:p w:rsidR="006623AA" w:rsidRDefault="006623AA">
      <w:pPr>
        <w:ind w:firstLine="0"/>
        <w:jc w:val="left"/>
        <w:rPr>
          <w:rFonts w:asciiTheme="majorBidi" w:hAnsiTheme="majorBidi" w:cs="Arial"/>
          <w:sz w:val="52"/>
          <w14:textOutline w14:w="9525" w14:cap="rnd" w14:cmpd="sng" w14:algn="ctr">
            <w14:noFill/>
            <w14:prstDash w14:val="solid"/>
            <w14:bevel/>
          </w14:textOutline>
        </w:rPr>
      </w:pPr>
      <w:r>
        <w:br w:type="page"/>
      </w:r>
    </w:p>
    <w:p w:rsidR="00D64B58" w:rsidRDefault="00D64B58" w:rsidP="00213AA6">
      <w:pPr>
        <w:pStyle w:val="Heading1"/>
        <w:numPr>
          <w:ilvl w:val="0"/>
          <w:numId w:val="5"/>
        </w:numPr>
      </w:pPr>
      <w:r>
        <w:lastRenderedPageBreak/>
        <w:t>Current Technological Limitations on Graphene Devices and Circuits</w:t>
      </w:r>
    </w:p>
    <w:p w:rsidR="00BA45DC" w:rsidRPr="00BA45DC" w:rsidRDefault="00BA45DC" w:rsidP="00BA45DC">
      <w:r>
        <w:t>The performance of graphene FETs and devices is hampered by numerous technological limitations. In this chapter, we discuss the technological limitations limiting the electrical performance of graphene FETs. We focus on electrical and thermal</w:t>
      </w:r>
      <w:r w:rsidR="0060795C">
        <w:t xml:space="preserve"> interface</w:t>
      </w:r>
      <w:r>
        <w:t xml:space="preserve"> contact resistance, the evolution of stres</w:t>
      </w:r>
      <w:r w:rsidR="00FC5BEA">
        <w:t>s in dual-gated graphene FETs, and the impact of photoresist chemistry, specifically metal-ion content, on the performance of graphene FETs.</w:t>
      </w:r>
    </w:p>
    <w:p w:rsidR="008F62A8" w:rsidRDefault="008F62A8" w:rsidP="003B6E10">
      <w:pPr>
        <w:pStyle w:val="Heading2"/>
      </w:pPr>
      <w:r>
        <w:t>Contact Engineering</w:t>
      </w:r>
    </w:p>
    <w:p w:rsidR="00AF48CC" w:rsidRDefault="00AF48CC" w:rsidP="00BB34F2">
      <w:r>
        <w:t xml:space="preserve">Graphene FET architectures typically utilize top contacts to graphene sheets as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t>. Although not as good as edge contacts</w:t>
      </w:r>
      <w:r>
        <w:fldChar w:fldCharType="begin" w:fldLock="1"/>
      </w:r>
      <w:r w:rsidR="00AE48D4">
        <w:instrText>ADDIN CSL_CITATION { "citationItems" : [ { "id" : "ITEM-1",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"ITEM-1", "issue" : "6158", "issued" : { "date-parts" : [ [ "2013", "11", "1" ] ] }, "page" : "614-7", "title" : "One-dimensional electrical contact to a two-dimensional material.", "type" : "article-journal", "volume" : "342" }, "uris" : [ "http://www.mendeley.com/documents/?uuid=789f43a4-041d-4ed2-accf-b2b9d0136f93" ] } ], "mendeley" : { "formattedCitation" : "[87]", "plainTextFormattedCitation" : "[87]", "previouslyFormattedCitation" : "[101]" }, "properties" : { "noteIndex" : 0 }, "schema" : "https://github.com/citation-style-language/schema/raw/master/csl-citation.json" }</w:instrText>
      </w:r>
      <w:r>
        <w:fldChar w:fldCharType="separate"/>
      </w:r>
      <w:r w:rsidR="00AE48D4" w:rsidRPr="00AE48D4">
        <w:rPr>
          <w:noProof/>
        </w:rPr>
        <w:t>[87]</w:t>
      </w:r>
      <w:r>
        <w:fldChar w:fldCharType="end"/>
      </w:r>
      <w:r>
        <w:t>, they are simpler to fabricate. Contacts play an important role in the device’s performance. In this section, we discuss the current limitations in terms of electrical contact resistance and thermal interfac</w:t>
      </w:r>
      <w:r w:rsidR="00197F0B">
        <w:t xml:space="preserve">e </w:t>
      </w:r>
      <w:r w:rsidR="0060795C">
        <w:t>resistance</w:t>
      </w:r>
      <w:r w:rsidR="00197F0B">
        <w:t xml:space="preserve"> of </w:t>
      </w:r>
      <w:r w:rsidR="00BB34F2">
        <w:t>metal-graphene contacts</w:t>
      </w:r>
      <w:r w:rsidR="00034C0B">
        <w:t>, and how they affect the performance of a graphene FET.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8A5E66" w:rsidTr="008A5E66">
        <w:tc>
          <w:tcPr>
            <w:tcW w:w="4675" w:type="dxa"/>
            <w:vAlign w:val="bottom"/>
          </w:tcPr>
          <w:p w:rsidR="008A5E66" w:rsidRDefault="008A5E66" w:rsidP="008A5E66">
            <w:pPr>
              <w:ind w:firstLine="0"/>
              <w:jc w:val="center"/>
            </w:pPr>
            <w:r>
              <w:rPr>
                <w:noProof/>
              </w:rPr>
              <w:drawing>
                <wp:inline distT="0" distB="0" distL="0" distR="0" wp14:anchorId="24D3FF5E" wp14:editId="73F891C9">
                  <wp:extent cx="2859200" cy="1214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9200" cy="1214708"/>
                          </a:xfrm>
                          <a:prstGeom prst="rect">
                            <a:avLst/>
                          </a:prstGeom>
                        </pic:spPr>
                      </pic:pic>
                    </a:graphicData>
                  </a:graphic>
                </wp:inline>
              </w:drawing>
            </w:r>
          </w:p>
          <w:p w:rsidR="008A5E66" w:rsidRDefault="008A5E66" w:rsidP="008A5E66">
            <w:pPr>
              <w:ind w:firstLine="0"/>
              <w:jc w:val="center"/>
            </w:pPr>
            <w:r>
              <w:t>(a)</w:t>
            </w:r>
          </w:p>
        </w:tc>
        <w:tc>
          <w:tcPr>
            <w:tcW w:w="4675" w:type="dxa"/>
            <w:vAlign w:val="bottom"/>
          </w:tcPr>
          <w:p w:rsidR="008A5E66" w:rsidRDefault="008A5E66" w:rsidP="008A5E66">
            <w:pPr>
              <w:ind w:firstLine="0"/>
              <w:jc w:val="center"/>
            </w:pPr>
            <w:r>
              <w:rPr>
                <w:noProof/>
              </w:rPr>
              <w:drawing>
                <wp:inline distT="0" distB="0" distL="0" distR="0" wp14:anchorId="21FDC7A7" wp14:editId="1FE1206B">
                  <wp:extent cx="2716669" cy="12662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6669" cy="1266269"/>
                          </a:xfrm>
                          <a:prstGeom prst="rect">
                            <a:avLst/>
                          </a:prstGeom>
                        </pic:spPr>
                      </pic:pic>
                    </a:graphicData>
                  </a:graphic>
                </wp:inline>
              </w:drawing>
            </w:r>
          </w:p>
          <w:p w:rsidR="008A5E66" w:rsidRDefault="008A5E66" w:rsidP="008A5E66">
            <w:pPr>
              <w:keepNext/>
              <w:ind w:firstLine="0"/>
              <w:jc w:val="center"/>
            </w:pPr>
            <w:r>
              <w:t>(b)</w:t>
            </w:r>
          </w:p>
        </w:tc>
      </w:tr>
    </w:tbl>
    <w:p w:rsidR="008A5E66" w:rsidRPr="00AF48CC" w:rsidRDefault="008A5E66" w:rsidP="002C0BFC">
      <w:pPr>
        <w:pStyle w:val="Caption"/>
      </w:pPr>
      <w:bookmarkStart w:id="20" w:name="_Ref489901797"/>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1</w:t>
        </w:r>
      </w:fldSimple>
      <w:bookmarkEnd w:id="20"/>
      <w:r>
        <w:t xml:space="preserve"> (a) False Color SEM image, and (b) Cross-Section of a typical graphene FET. The top gate oxide is used to passivate the device against environmental effects when used </w:t>
      </w:r>
      <w:r w:rsidR="000146B7">
        <w:t xml:space="preserve">or measured </w:t>
      </w:r>
      <w:r>
        <w:t>in air.</w:t>
      </w:r>
    </w:p>
    <w:p w:rsidR="008F62A8" w:rsidRDefault="008F62A8" w:rsidP="008C27E2">
      <w:pPr>
        <w:pStyle w:val="Heading3"/>
      </w:pPr>
      <w:r>
        <w:t>Electrical Resistance</w:t>
      </w:r>
    </w:p>
    <w:p w:rsidR="00296947" w:rsidRDefault="00296947" w:rsidP="00051E7B">
      <w:r>
        <w:t xml:space="preserve">Electrical contact resistance between metal and graphene has been studied extensively. Different </w:t>
      </w:r>
      <w:r w:rsidR="00D3667D">
        <w:t xml:space="preserve">contact </w:t>
      </w:r>
      <w:r>
        <w:t>models differ in the complexity and accuracy</w:t>
      </w:r>
      <w:r w:rsidR="00D3667D">
        <w:fldChar w:fldCharType="begin" w:fldLock="1"/>
      </w:r>
      <w:r w:rsidR="00AE48D4">
        <w:instrText>ADDIN CSL_CITATION { "citationItems" : [ { "id" : "ITEM-1", "itemData" : { "DOI" : "10.1088/0957-4484/26/40/405706", "ISSN" : "0957-4484", "author" : [ { "dropping-particle" : "", "family" : "Wang", "given" : "Shaoqing", "non-dropping-particle" : "", "parse-names" : false, "suffix" : "" }, { "dropping-particle" : "", "family" : "Mao", "given" : "Dacheng", "non-dropping-particle" : "", "parse-names" : false, "suffix" : "" }, { "dropping-particle" : "", "family" : "Jin", "given" : "Zhi", "non-dropping-particle" : "", "parse-names" : false, "suffix" : "" }, { "dropping-particle" : "", "family" : "Peng", "given" : "Songang", "non-dropping-particle" : "", "parse-names" : false, "suffix" : "" }, { "dropping-particle" : "", "family" : "Zhang", "given" : "Dayong", "non-dropping-particle" : "", "parse-names" : false, "suffix" : "" }, { "dropping-particle" : "", "family" : "Shi", "given" : "Jingyuan", "non-dropping-particle" : "", "parse-names" : false, "suffix" : "" }, { "dropping-particle" : "", "family" : "Wang", "given" : "Xuanyun", "non-dropping-particle" : "", "parse-names" : false, "suffix" : "" } ], "container-title" : "Nanotechnology", "id" : "ITEM-1", "issue" : "40", "issued" : { "date-parts" : [ [ "2015" ] ] }, "page" : "405706", "publisher" : "IOP Publishing", "title" : "A more reliable measurement method for metal/graphene contact resistance", "type" : "article-journal", "volume" : "26" }, "uris" : [ "http://www.mendeley.com/documents/?uuid=ab18ca95-26da-49ac-96be-40e067f9c3be" ] }, { "id" : "ITEM-2", "itemData" : { "DOI" : "10.1088/2053-1583/2/2/025006", "ISSN" : "2053-1583", "author" : [ { "dropping-particle" : "", "family" : "Chaves", "given" : "Ferney a", "non-dropping-particle" : "", "parse-names" : false, "suffix" : "" }, { "dropping-particle" : "", "family" : "Jim\u00e9nez", "given" : "David", "non-dropping-particle" : "", "parse-names" : false, "suffix" : "" }, { "dropping-particle" : "", "family" : "Sagade", "given" : "Abhay a", "non-dropping-particle" : "", "parse-names" : false, "suffix" : "" }, { "dropping-particle" : "", "family" : "Kim", "given" : "Wonjae", "non-dropping-particle" : "", "parse-names" : false, "suffix" : "" }, { "dropping-particle" : "", "family" : "Riikonen", "given" : "Juha", "non-dropping-particle" : "", "parse-names" : false, "suffix" : "" }, { "dropping-particle" : "", "family" : "Lipsanen", "given" : "Harri", "non-dropping-particle" : "", "parse-names" : false, "suffix" : "" }, { "dropping-particle" : "", "family" : "Neumaier", "given" : "Daniel", "non-dropping-particle" : "", "parse-names" : false, "suffix" : "" } ], "container-title" : "2D Materials", "id" : "ITEM-2", "issue" : "2", "issued" : { "date-parts" : [ [ "2015", "5", "12" ] ] }, "page" : "025006", "publisher" : "IOP Publishing", "title" : "A physics-based model of gate-tunable metal\u2013graphene contact resistance benchmarked against experimental data", "type" : "article-journal", "volume" : "2" }, "uris" : [ "http://www.mendeley.com/documents/?uuid=77e1dd9d-088f-4080-8df8-63bd8e513f66"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"ITEM-4",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"ITEM-5",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"ITEM-5", "issue" : "8", "issued" : { "date-parts" : [ [ "2015" ] ] }, "page" : "083107", "title" : "Competitive interfacial charge transfer to graphene from the electrode contacts and surface adsorbates", "type" : "article-journal", "volume" : "106" }, "uris" : [ "http://www.mendeley.com/documents/?uuid=d8e0727a-77da-4dd7-adc5-4ce7d8fe80e4" ] }, { "id" : "ITEM-6", "itemData" : { "DOI" : "10.1063/1.3691629", "ISBN" : "0003-6951", "ISSN" : "00036951", "abstract" : "A study is performed on the contact length scaling in graphene field effect transistors. When the contact length (LC) is below the transfer length (LT), both transconductance and on-current increase rapidly with LC due to the strengthened carrier injection. Over the transfer length, the transconductance keeps increasing prominently before coming to a saturation. A possible explanation is that larger contact length would induce deeper doping in graphene, and the nonlinear screening of metal-induced charge could modify the potential barrier, which subsequently adjusts the contact resistance and transconductance. In principle, the electron-hole asymmetry can be tuned via altering the contact lengths", "author" : [ { "dropping-particle" : "", "family" : "Xu", "given" : "Haitao", "non-dropping-particle" : "", "parse-names" : false, "suffix" : "" }, { "dropping-particle" : "", "family" : "Wang", "given" : "Sheng", "non-dropping-particle" : "", "parse-names" : false, "suffix" : "" }, { "dropping-particle" : "", "family" : "Zhang", "given" : "Zhiyong", "non-dropping-particle" : "", "parse-names" : false, "suffix" : "" }, { "dropping-particle" : "", "family" : "Wang", "given" : "Zhenxing", "non-dropping-particle" : "", "parse-names" : false, "suffix" : "" }, { "dropping-particle" : "", "family" : "Xu", "given" : "Huilong", "non-dropping-particle" : "", "parse-names" : false, "suffix" : "" }, { "dropping-particle" : "", "family" : "Peng", "given" : "Lian Mao", "non-dropping-particle" : "", "parse-names" : false, "suffix" : "" } ], "container-title" : "Applied Physics Letters", "id" : "ITEM-6", "issue" : "10", "issued" : { "date-parts" : [ [ "2012" ] ] }, "title" : "Contact length scaling in graphene field-effect transistors", "type" : "article-journal", "volume" : "100" }, "uris" : [ "http://www.mendeley.com/documents/?uuid=d24005db-94e7-41a6-9c8e-971c68453aa6"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"ITEM-8",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"ITEM-9",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"ITEM-9", "issue" : "3", "issued" : { "date-parts" : [ [ "2011" ] ] }, "page" : "032107", "title" : "Contact resistance in top-gated graphene field-effect transistors", "type" : "article-journal", "volume" : "99" }, "uris" : [ "http://www.mendeley.com/documents/?uuid=5647d911-0e14-4403-b0ea-7666c6d156bd" ] }, { "id" : "ITEM-10",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"ITEM-10", "issue" : "12", "issued" : { "date-parts" : [ [ "2015", "11", "20" ] ] }, "page" : "1195-1205", "publisher" : "Nature Publishing Group", "title" : "Electrical contacts to two-dimensional semiconductors", "type" : "article-journal", "volume" : "14" }, "uris" : [ "http://www.mendeley.com/documents/?uuid=f9d3948b-2c68-4fa4-a2eb-13c3809bcd62"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"ITEM-12", "issued" : { "date-parts" : [ [ "2011", "12" ] ] }, "page" : "2.4.1-2.4.4", "publisher" : "Ieee", "title" : "Is graphene contacting with metal still graphene?", "type" : "article-journal", "volume" : "5" }, "uris" : [ "http://www.mendeley.com/documents/?uuid=65cd0c73-599b-44d9-a7ba-55cbdcfce8e3" ] }, { "id" : "ITEM-13",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"ITEM-13",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"ITEM-14",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"ITEM-14", "issue" : "10", "issued" : { "date-parts" : [ [ "2016" ] ] }, "page" : "105301", "title" : "The nature of graphene\u2013metal bonding probed by Raman spectroscopy: the special case of cobalt", "type" : "article-journal", "volume" : "49" }, "uris" : [ "http://www.mendeley.com/documents/?uuid=319333c2-ec51-4d6e-b23a-acaa230eae77" ] }, { "id" : "ITEM-15",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"mendeley" : { "formattedCitation" : "[102]\u2013[116]", "plainTextFormattedCitation" : "[102]\u2013[116]", "previouslyFormattedCitation" : "[102]\u2013[116]" }, "properties" : { "noteIndex" : 0 }, "schema" : "https://github.com/citation-style-language/schema/raw/master/csl-citation.json" }</w:instrText>
      </w:r>
      <w:r w:rsidR="00D3667D">
        <w:fldChar w:fldCharType="separate"/>
      </w:r>
      <w:r w:rsidR="00AE48D4" w:rsidRPr="00AE48D4">
        <w:rPr>
          <w:noProof/>
        </w:rPr>
        <w:t>[102]–[116]</w:t>
      </w:r>
      <w:r w:rsidR="00D3667D">
        <w:fldChar w:fldCharType="end"/>
      </w:r>
      <w:r>
        <w:t>. Experimental measurements of contact resistance to graphene are marred by many non-idealities, such as low adhesion of the contact metal to graphene, and a perceived negative contact resistance due to the metal contact doping the graphene region around it</w:t>
      </w:r>
      <w:r w:rsidR="00C07D0F">
        <w:fldChar w:fldCharType="begin" w:fldLock="1"/>
      </w:r>
      <w:r w:rsidR="00AE48D4">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"[117]", "plainTextFormattedCitation" : "[117]", "previouslyFormattedCitation" : "[117]" }, "properties" : { "noteIndex" : 0 }, "schema" : "https://github.com/citation-style-language/schema/raw/master/csl-citation.json" }</w:instrText>
      </w:r>
      <w:r w:rsidR="00C07D0F">
        <w:fldChar w:fldCharType="separate"/>
      </w:r>
      <w:r w:rsidR="00AE48D4" w:rsidRPr="00AE48D4">
        <w:rPr>
          <w:noProof/>
        </w:rPr>
        <w:t>[117]</w:t>
      </w:r>
      <w:r w:rsidR="00C07D0F">
        <w:fldChar w:fldCharType="end"/>
      </w:r>
      <w:r>
        <w:t xml:space="preserve">. </w:t>
      </w:r>
      <w:r w:rsidR="00B63480">
        <w:t>The use of circular TLM structure helps in mitigating adhesion issues due to the large surface contact area</w:t>
      </w:r>
      <w:r w:rsidR="00C07D0F">
        <w:fldChar w:fldCharType="begin" w:fldLock="1"/>
      </w:r>
      <w:r w:rsidR="00AE48D4">
        <w:instrText>ADDIN CSL_CITATION { "citationItems" : [ { "id" : "ITEM-1", "itemData" : { "DOI" : "10.1109/ICMTS.2004.1309489", "ISBN" : "0-7803-8262-5", "abstract" : "This paper discusses merits and limitations of CTLM (Circular Transfer Length Method) contact resistance assessment test structures. Requiring just one lithography step, these structures prove to be a simple yet very powerful tool in characterizing and optimizing the contact resistances for III-V based heterojunction bipolar transistors (HBTs).", "author" : [ { "dropping-particle" : "", "family" : "Klootwijk", "given" : "J.H.", "non-dropping-particle" : "", "parse-names" : false, "suffix" : "" }, { "dropping-particle" : "", "family" : "Timmering", "given" : "C.E.", "non-dropping-particle" : "", "parse-names" : false, "suffix" : "" } ], "container-title" : "Proceedings of the 2004 International Conference on Microelectronic Test Structures (IEEE Cat. No.04CH37516)", "id" : "ITEM-1", "issue" : "March", "issued" : { "date-parts" : [ [ "2004" ] ] }, "page" : "247-252", "publisher" : "IEEE", "title" : "Merits and limitations of circular TLM structures for contact resistance determination for novel III-V HBTs", "type" : "paper-conference", "volume" : "17" }, "uris" : [ "http://www.mendeley.com/documents/?uuid=cab39972-9b3b-4d58-ba29-6d5ceb1a34f2" ] }, { "id" : "ITEM-2",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"ITEM-2", "issue" : "15", "issued" : { "date-parts" : [ [ "2015", "10", "12" ] ] }, "page" : "153104", "title" : "Transition metal contacts to graphene", "type" : "article-journal", "volume" : "107" }, "uris" : [ "http://www.mendeley.com/documents/?uuid=774c808b-24b7-49cb-903e-cdf58009b1f5" ] } ], "mendeley" : { "formattedCitation" : "[118], [119]", "plainTextFormattedCitation" : "[118], [119]", "previouslyFormattedCitation" : "[118], [119]" }, "properties" : { "noteIndex" : 0 }, "schema" : "https://github.com/citation-style-language/schema/raw/master/csl-citation.json" }</w:instrText>
      </w:r>
      <w:r w:rsidR="00C07D0F">
        <w:fldChar w:fldCharType="separate"/>
      </w:r>
      <w:r w:rsidR="00AE48D4" w:rsidRPr="00AE48D4">
        <w:rPr>
          <w:noProof/>
        </w:rPr>
        <w:t>[118], [119]</w:t>
      </w:r>
      <w:r w:rsidR="00C07D0F">
        <w:fldChar w:fldCharType="end"/>
      </w:r>
      <w:r w:rsidR="00B63480">
        <w:t>.</w:t>
      </w:r>
      <w:r w:rsidR="00D3667D">
        <w:t xml:space="preserve"> The metal doping graphene around the contacts due to the finite density of states of graphene has been predicted theoretically</w:t>
      </w:r>
      <w:r w:rsidR="00C07D0F">
        <w:fldChar w:fldCharType="begin" w:fldLock="1"/>
      </w:r>
      <w:r w:rsidR="00AE48D4">
        <w:instrText>ADDIN CSL_CITATION { "citationItems" : [ { "id" : "ITEM-1",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"ITEM-2",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"ITEM-2",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"ITEM-3",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"ITEM-3", "issue" : "19", "issued" : { "date-parts" : [ [ "2009" ] ] }, "page" : "1-12", "title" : "First-principles study of the interaction and charge transfer between graphene and metals", "type" : "article-journal", "volume" : "79" }, "uris" : [ "http://www.mendeley.com/documents/?uuid=00395c80-ba91-4de2-b32b-55b250b93b6d" ] }, { "id" : "ITEM-4",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"ITEM-4",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"ITEM-5",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"ITEM-5",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"ITEM-6",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"ITEM-6", "issue" : "8", "issued" : { "date-parts" : [ [ "2015" ] ] }, "page" : "083107", "title" : "Competitive interfacial charge transfer to graphene from the electrode contacts and surface adsorbates", "type" : "article-journal", "volume" : "106" }, "uris" : [ "http://www.mendeley.com/documents/?uuid=d8e0727a-77da-4dd7-adc5-4ce7d8fe80e4"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"ITEM-8", "issue" : "c", "issued" : { "date-parts" : [ [ "2012", "12" ] ] }, "page" : "4.1.1-4.1.4", "publisher" : "Ieee", "title" : "Intrinsic graphene/metal contact", "type" : "article-journal", "volume" : "8" }, "uris" : [ "http://www.mendeley.com/documents/?uuid=d36788c3-9a2f-4737-9a4c-446295d9e24f" ] }, { "id" : "ITEM-9", "itemData" : { "DOI" : "10.1103/PhysRevB.93.115413", "ISBN" : "2469-9950\r2469-9969", "ISSN" : "1550235X", "abstract" : "The inherent asymmetry of the electric transport in graphene is attributed to Klein tunneling across barriers defined by pn interfaces between positively and negatively charged regions. By combining conductance and shot noise experiments, we determine the main characteristics of the tunneling barrier (height and slope) in a high-quality suspended sample with Au/Cr/Au contacts. We observe an asymmetric resistance Rodd=100-70\u03a9 across the Dirac point of the suspended graphene at carrier density |nG|=(0.3-4)\u00d71011cm-2, while the Fano factor displays a nonmonotonic asymmetry in the range Fodd\u223c0.03-0.1. Our findings agree with analytical calculations based on the Dirac equation with a trapezoidal barrier. Comparison between the model and the data yields the barrier height for tunneling, an estimate of the thickness of the pn interface d&lt;20 nm, and the contact region doping corresponding to a Fermi level offset of \u223c-18 meV. The strength of pinning of the Fermi level under the metallic contact is characterized in terms of the contact capacitance Cc=19\u00d710-6 F/cm2. Additionally, we show that the gate voltage corresponding to the Dirac point is given by the difference in work functions between the backgate material and graphene. \u00a9 2016 American Physical Society.", "author" : [ { "dropping-particle" : "", "family" : "Laitinen", "given" : "Antti", "non-dropping-particle" : "", "parse-names" : false, "suffix" : "" }, { "dropping-particle" : "", "family" : "Paraoanu", "given" : "G. S.", "non-dropping-particle" : "", "parse-names" : false, "suffix" : "" }, { "dropping-particle" : "", "family" : "Oksanen", "given" : "Mika", "non-dropping-particle" : "", "parse-names" : false, "suffix" : "" }, { "dropping-particle" : "", "family" : "Craciun", "given" : "Monica F.", "non-dropping-particle" : "", "parse-names" : false, "suffix" : "" }, { "dropping-particle" : "", "family" : "Russo", "given" : "Saverio", "non-dropping-particle" : "", "parse-names" : false, "suffix" : "" }, { "dropping-particle" : "", "family" : "Sonin", "given" : "Edouard", "non-dropping-particle" : "", "parse-names" : false, "suffix" : "" }, { "dropping-particle" : "", "family" : "Hakonen", "given" : "Pertti", "non-dropping-particle" : "", "parse-names" : false, "suffix" : "" } ], "container-title" : "Physical Review B - Condensed Matter and Materials Physics", "id" : "ITEM-9", "issue" : "11", "issued" : { "date-parts" : [ [ "2016" ] ] }, "page" : "1-14", "title" : "Contact doping, Klein tunneling, and asymmetry of shot noise in suspended graphene", "type" : "article-journal", "volume" : "93" }, "uris" : [ "http://www.mendeley.com/documents/?uuid=57c5db55-88fd-460d-a442-8398945d0a5c" ] }, { "id" : "ITEM-10", "itemData" : { "DOI" : "10.1103/PhysRevB.78.121402", "ISSN" : "1098-0121", "abstract" : "We perform electrical transport measurements in graphene with several sample geometries. In particular, we design \u201cinvasive\u201d probes crossing the whole graphene sheet as well as \u201cexternal\u201d probes connected through graphene side arms. The four-probe conductance measured between external probes varies linearly with charge density and is symmetric between electron and hole types of carriers. In contrast measurements with invasive probes give a strong electron-hole asymmetry and a sublinear conductance as a function of density. By comparing various geometries and types of contact metal, we show that these two observations are due to transport properties of the metal/graphene interface. The asymmetry originates from the pinning of the charge density below the metal, which thereby forms a p-n&lt;math display=\"inline\"&gt;&lt;mrow&gt;&lt;mi&gt;p&lt;mtext&gt;-&lt;mi&gt;n or p-p&lt;math display=\"inline\"&gt;&lt;mrow&gt;&lt;mi&gt;p&lt;mtext&gt;-&lt;mi&gt;p junction, depending on the polarity of the carriers in the bulk graphene sheet. Our results also explain part of the sublinearity observed in conductance as a function of density in a large number of experiments on graphene, which has generally been attributed to short-range scattering only.", "author" : [ { "dropping-particle" : "", "family" : "Huard", "given" : "B.", "non-dropping-particle" : "", "parse-names" : false, "suffix" : "" }, { "dropping-particle" : "", "family" : "Stander", "given" : "N.", "non-dropping-particle" : "", "parse-names" : false, "suffix" : "" }, { "dropping-particle" : "", "family" : "Sulpizio", "given" : "J.", "non-dropping-particle" : "", "parse-names" : false, "suffix" : "" }, { "dropping-particle" : "", "family" : "Goldhaber-Gordon", "given" : "D.", "non-dropping-particle" : "", "parse-names" : false, "suffix" : "" } ], "container-title" : "Physical Review B", "id" : "ITEM-10", "issue" : "12", "issued" : { "date-parts" : [ [ "2008", "9", "4" ] ] }, "note" : "Discusses the origins of assymetry in graphene PN junction", "page" : "121402", "publisher" : "American Physical Society", "title" : "Evidence of the role of contacts on the observed electron-hole asymmetry in graphene", "title-short" : "Phys. Rev. B", "type" : "article-journal", "volume" : "78" }, "uris" : [ "http://www.mendeley.com/documents/?uuid=e2c55157-37a3-448a-979b-50d0691e507b" ] } ], "mendeley" : { "formattedCitation" : "[105], [106], [108], [114], [120]\u2013[125]", "plainTextFormattedCitation" : "[105], [106], [108], [114], [120]\u2013[125]", "previouslyFormattedCitation" : "[105], [106], [108], [114], [120]\u2013[125]" }, "properties" : { "noteIndex" : 0 }, "schema" : "https://github.com/citation-style-language/schema/raw/master/csl-citation.json" }</w:instrText>
      </w:r>
      <w:r w:rsidR="00C07D0F">
        <w:fldChar w:fldCharType="separate"/>
      </w:r>
      <w:r w:rsidR="00AE48D4" w:rsidRPr="00AE48D4">
        <w:rPr>
          <w:noProof/>
        </w:rPr>
        <w:t>[105], [106], [108], [114], [120]–[125]</w:t>
      </w:r>
      <w:r w:rsidR="00C07D0F">
        <w:fldChar w:fldCharType="end"/>
      </w:r>
      <w:r w:rsidR="004C618A">
        <w:t>, measured experimentally</w:t>
      </w:r>
      <w:r w:rsidR="00C07D0F">
        <w:fldChar w:fldCharType="begin" w:fldLock="1"/>
      </w:r>
      <w:r w:rsidR="00AE48D4">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"10.1109/IEDM.2009.5424297", "ISBN" : "978-1-4244-5639-0",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"2009 IEEE International Electron Devices Meeting (IEDM)", "id" : "ITEM-2", "issued" : { "date-parts" : [ [ "2009", "12" ] ] }, "page" : "1-4", "publisher" : "IEEE", "title" : "Metal/graphene contact as a performance Killer of ultra-high mobility graphene analysis of intrinsic mobility and contact resistance", "type" : "paper-conference" }, "uris" : [ "http://www.mendeley.com/documents/?uuid=c3e09978-4d0c-4120-a4b5-1638462ec395" ] }, { "id" : "ITEM-3",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"ITEM-3",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"ITEM-4", "itemData" : { "DOI" : "10.1063/1.4813216", "ISSN" : "00218979", "author" : [ { "dropping-particle" : "", "family" : "Moriyama", "given" : "T.", "non-dropping-particle" : "", "parse-names" : false, "suffix" : "" }, { "dropping-particle" : "", "family" : "Nagashio", "given" : "K.", "non-dropping-particle" : "", "parse-names" : false, "suffix" : "" }, { "dropping-particle" : "", "family" : "Nishimura", "given" : "T.", "non-dropping-particle" : "", "parse-names" : false, "suffix" : "" }, { "dropping-particle" : "", "family" : "Toriumi", "given" : "a.", "non-dropping-particle" : "", "parse-names" : false, "suffix" : "" } ], "container-title" : "Journal of Applied Physics", "id" : "ITEM-4", "issue" : "2", "issued" : { "date-parts" : [ [ "2013" ] ] }, "page" : "024503", "title" : "Carrier density modulation in graphene underneath Ni electrode", "type" : "article-journal", "volume" : "114" }, "uris" : [ "http://www.mendeley.com/documents/?uuid=67296da8-933a-4235-946e-1ca576983e7d" ] }, { "id" : "ITEM-5",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"ITEM-5",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"ITEM-6",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"ITEM-6",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"ITEM-7",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"ITEM-7", "issued" : { "date-parts" : [ [ "2011", "12" ] ] }, "page" : "2.4.1-2.4.4", "publisher" : "Ieee", "title" : "Is graphene contacting with metal still graphene?", "type" : "article-journal", "volume" : "5" }, "uris" : [ "http://www.mendeley.com/documents/?uuid=65cd0c73-599b-44d9-a7ba-55cbdcfce8e3" ] }, { "id" : "ITEM-8",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"ITEM-8", "issue" : "8", "issued" : { "date-parts" : [ [ "2008", "8", "29" ] ] }, "page" : "486-490", "title" : "Contact and edge effects in graphene devices", "type" : "article-journal", "volume" : "3" }, "uris" : [ "http://www.mendeley.com/documents/?uuid=0fa75b6c-5a92-44c6-8b63-555d4525b0fd" ] } ], "mendeley" : { "formattedCitation" : "[61], [63], [109], [113], [123], [126]\u2013[128]", "plainTextFormattedCitation" : "[61], [63], [109], [113], [123], [126]\u2013[128]", "previouslyFormattedCitation" : "[61], [63], [109], [113], [123], [126]\u2013[128]" }, "properties" : { "noteIndex" : 0 }, "schema" : "https://github.com/citation-style-language/schema/raw/master/csl-citation.json" }</w:instrText>
      </w:r>
      <w:r w:rsidR="00C07D0F">
        <w:fldChar w:fldCharType="separate"/>
      </w:r>
      <w:r w:rsidR="00AE48D4" w:rsidRPr="00AE48D4">
        <w:rPr>
          <w:noProof/>
        </w:rPr>
        <w:t>[61], [63], [109], [113], [123], [126]–[128]</w:t>
      </w:r>
      <w:r w:rsidR="00C07D0F">
        <w:fldChar w:fldCharType="end"/>
      </w:r>
      <w:r w:rsidR="004C618A">
        <w:t>, and it</w:t>
      </w:r>
      <w:r w:rsidR="00B44011">
        <w:t>s impact on the interpretation of experimental data evaluated</w:t>
      </w:r>
      <w:r w:rsidR="00C07D0F">
        <w:fldChar w:fldCharType="begin" w:fldLock="1"/>
      </w:r>
      <w:r w:rsidR="00AE48D4">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"[117]", "plainTextFormattedCitation" : "[117]", "previouslyFormattedCitation" : "[117]" }, "properties" : { "noteIndex" : 0 }, "schema" : "https://github.com/citation-style-language/schema/raw/master/csl-citation.json" }</w:instrText>
      </w:r>
      <w:r w:rsidR="00C07D0F">
        <w:fldChar w:fldCharType="separate"/>
      </w:r>
      <w:r w:rsidR="00AE48D4" w:rsidRPr="00AE48D4">
        <w:rPr>
          <w:noProof/>
        </w:rPr>
        <w:t>[117]</w:t>
      </w:r>
      <w:r w:rsidR="00C07D0F">
        <w:fldChar w:fldCharType="end"/>
      </w:r>
      <w:r w:rsidR="00B44011">
        <w:t>.</w:t>
      </w:r>
    </w:p>
    <w:p w:rsidR="00771A9D" w:rsidRDefault="00C07D0F" w:rsidP="00563857">
      <w:r>
        <w:t>The proper choice of a met</w:t>
      </w:r>
      <w:r w:rsidR="006D3C6A">
        <w:t>al contact to graphene is compromise between finding a metal that adheres well to graphene, but does not damage its electrical through excessive interaction</w:t>
      </w:r>
      <w:r w:rsidR="006D3C6A">
        <w:fldChar w:fldCharType="begin" w:fldLock="1"/>
      </w:r>
      <w:r w:rsidR="00AE48D4">
        <w:instrText>ADDIN CSL_CITATION { "citationItems" : [ { "id" : "ITEM-1",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"ITEM-1", "issue" : "1", "issued" : { "date-parts" : [ [ "2013", "3", "18" ] ] }, "page" : "257-274", "title" : "A Study on Graphene\u2014Metal Contact", "type" : "article-journal", "volume" : "3" }, "uris" : [ "http://www.mendeley.com/documents/?uuid=84e40683-b591-4cf3-bfdd-2d7ed5e83358" ] }, { "id" : "ITEM-2",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"ITEM-2",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"ITEM-3",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"ITEM-3", "issue" : "8", "issued" : { "date-parts" : [ [ "2015" ] ] }, "page" : "083107", "title" : "Competitive interfacial charge transfer to graphene from the electrode contacts and surface adsorbates", "type" : "article-journal", "volume" : "106" }, "uris" : [ "http://www.mendeley.com/documents/?uuid=d8e0727a-77da-4dd7-adc5-4ce7d8fe80e4"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"ITEM-5",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"ITEM-6",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"ITEM-6", "issue" : "5", "issued" : { "date-parts" : [ [ "2011" ] ] }, "page" : "053103", "title" : "Contacting graphene", "type" : "article-journal", "volume" : "98" }, "uris" : [ "http://www.mendeley.com/documents/?uuid=b05820c6-1b59-44ba-97d7-beb20df80186" ] }, { "id" : "ITEM-7",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"ITEM-7",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"ITEM-8",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"ITEM-8", "issue" : "12", "issued" : { "date-parts" : [ [ "2015", "11", "20" ] ] }, "page" : "1195-1205", "publisher" : "Nature Publishing Group", "title" : "Electrical contacts to two-dimensional semiconductors", "type" : "article-journal", "volume" : "14" }, "uris" : [ "http://www.mendeley.com/documents/?uuid=f9d3948b-2c68-4fa4-a2eb-13c3809bcd62" ] }, { "id" : "ITEM-9",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"ITEM-9", "issue" : "19", "issued" : { "date-parts" : [ [ "2009" ] ] }, "page" : "1-12", "title" : "First-principles study of the interaction and charge transfer between graphene and metals", "type" : "article-journal", "volume" : "79" }, "uris" : [ "http://www.mendeley.com/documents/?uuid=00395c80-ba91-4de2-b32b-55b250b93b6d" ] }, { "id" : "ITEM-10",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"ITEM-10", "issue" : "c", "issued" : { "date-parts" : [ [ "2012", "12" ] ] }, "page" : "4.1.1-4.1.4", "publisher" : "Ieee", "title" : "Intrinsic graphene/metal contact", "type" : "article-journal", "volume" : "8" }, "uris" : [ "http://www.mendeley.com/documents/?uuid=d36788c3-9a2f-4737-9a4c-446295d9e24f"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"ITEM-12",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"ITEM-13",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"ITEM-13",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"ITEM-14",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"ITEM-14",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"ITEM-15",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"ITEM-15", "issue" : "10", "issued" : { "date-parts" : [ [ "2016" ] ] }, "page" : "105301", "title" : "The nature of graphene\u2013metal bonding probed by Raman spectroscopy: the special case of cobalt", "type" : "article-journal", "volume" : "49" }, "uris" : [ "http://www.mendeley.com/documents/?uuid=319333c2-ec51-4d6e-b23a-acaa230eae77" ] }, { "id" : "ITEM-16",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"ITEM-16",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"mendeley" : { "formattedCitation" : "[104]\u2013[106], [108], [109], [111], [112], [115], [116], [120]\u2013[123], [129]\u2013[131]", "plainTextFormattedCitation" : "[104]\u2013[106], [108], [109], [111], [112], [115], [116], [120]\u2013[123], [129]\u2013[131]", "previouslyFormattedCitation" : "[104]\u2013[106], [108], [109], [111], [112], [115], [116], [120]\u2013[123], [129]\u2013[131]" }, "properties" : { "noteIndex" : 0 }, "schema" : "https://github.com/citation-style-language/schema/raw/master/csl-citation.json" }</w:instrText>
      </w:r>
      <w:r w:rsidR="006D3C6A">
        <w:fldChar w:fldCharType="separate"/>
      </w:r>
      <w:r w:rsidR="00AE48D4" w:rsidRPr="00AE48D4">
        <w:rPr>
          <w:noProof/>
        </w:rPr>
        <w:t>[104]–</w:t>
      </w:r>
      <w:r w:rsidR="00AE48D4" w:rsidRPr="00AE48D4">
        <w:rPr>
          <w:noProof/>
        </w:rPr>
        <w:lastRenderedPageBreak/>
        <w:t>[106], [108], [109], [111], [112], [115], [116], [120]–[123], [129]–[131]</w:t>
      </w:r>
      <w:r w:rsidR="006D3C6A">
        <w:fldChar w:fldCharType="end"/>
      </w:r>
      <w:r w:rsidR="006D3C6A">
        <w:t>. Palladium and nickel has been identified as the metals with lowest contact resistance with graphene</w:t>
      </w:r>
      <w:r w:rsidR="000B4BD5">
        <w:fldChar w:fldCharType="begin" w:fldLock="1"/>
      </w:r>
      <w:r w:rsidR="00AE48D4">
        <w:instrText>ADDIN CSL_CITATION { "citationItems" : [ { "id" : "ITEM-1",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"ITEM-2",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"ITEM-2", "issue" : "8", "issued" : { "date-parts" : [ [ "2015" ] ] }, "page" : "083107", "title" : "Competitive interfacial charge transfer to graphene from the electrode contacts and surface adsorbates", "type" : "article-journal", "volume" : "106" }, "uris" : [ "http://www.mendeley.com/documents/?uuid=d8e0727a-77da-4dd7-adc5-4ce7d8fe80e4" ] }, { "id" : "ITEM-3",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"ITEM-3", "issue" : "c", "issued" : { "date-parts" : [ [ "2012", "12" ] ] }, "page" : "4.1.1-4.1.4", "publisher" : "Ieee", "title" : "Intrinsic graphene/metal contact", "type" : "article-journal", "volume" : "8" }, "uris" : [ "http://www.mendeley.com/documents/?uuid=d36788c3-9a2f-4737-9a4c-446295d9e24f"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"ITEM-5", "issue" : "3", "issued" : { "date-parts" : [ [ "2011" ] ] }, "page" : "032107", "title" : "Contact resistance in top-gated graphene field-effect transistors", "type" : "article-journal", "volume" : "99" }, "uris" : [ "http://www.mendeley.com/documents/?uuid=5647d911-0e14-4403-b0ea-7666c6d156bd" ] }, { "id" : "ITEM-6",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"ITEM-6", "issue" : "1", "issued" : { "date-parts" : [ [ "2013", "3", "18" ] ] }, "page" : "257-274", "title" : "A Study on Graphene\u2014Metal Contact", "type" : "article-journal", "volume" : "3" }, "uris" : [ "http://www.mendeley.com/documents/?uuid=84e40683-b591-4cf3-bfdd-2d7ed5e83358" ] }, { "id" : "ITEM-7",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"ITEM-7", "issue" : "15", "issued" : { "date-parts" : [ [ "2015", "10", "12" ] ] }, "page" : "153104", "title" : "Transition metal contacts to graphene", "type" : "article-journal", "volume" : "107" }, "uris" : [ "http://www.mendeley.com/documents/?uuid=774c808b-24b7-49cb-903e-cdf58009b1f5" ] }, { "id" : "ITEM-8",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"ITEM-8", "issue" : "5", "issued" : { "date-parts" : [ [ "2011" ] ] }, "page" : "053103", "title" : "Contacting graphene", "type" : "article-journal", "volume" : "98" }, "uris" : [ "http://www.mendeley.com/documents/?uuid=b05820c6-1b59-44ba-97d7-beb20df80186" ] }, { "id" : "ITEM-9",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"ITEM-9", "issue" : "12", "issued" : { "date-parts" : [ [ "2015", "11", "20" ] ] }, "page" : "1195-1205", "publisher" : "Nature Publishing Group", "title" : "Electrical contacts to two-dimensional semiconductors", "type" : "article-journal", "volume" : "14" }, "uris" : [ "http://www.mendeley.com/documents/?uuid=f9d3948b-2c68-4fa4-a2eb-13c3809bcd62" ] }, { "id" : "ITEM-10", "itemData" : { "DOI" : "10.1088/0953-8984/25/15/155303", "ISBN" : "0953-8984", "ISSN" : "1361-648X", "PMID" : "23528822", "abstract" : "We produced graphene-based field-effect transistors by contacting mono- and bi-layer graphene by sputtering Ni or Ti as metal electrodes. We performed electrical characterization of the devices by measuring their transfer and output characteristics. We clearly observed the presence of a double-dip feature in the conductance curve for Ni-contacted transistors, and we explain it in terms of charge transfer and graphene doping under the metal contacts. We also studied the contact resistance between the graphene and the metal electrodes with larger values of ~30 k\u03a9\u03bcm(2) recorded for Ti contacts. Importantly, we prove that the contact resistance is modulated by the back-gate voltage.", "author" : [ { "dropping-particle" : "", "family" : "Bartolomeo", "given" : "A", "non-dropping-particle" : "Di", "parse-names" : false, "suffix" : "" }, { "dropping-particle" : "", "family" : "Giubileo", "given" : "F", "non-dropping-particle" : "", "parse-names" : false, "suffix" : "" }, { "dropping-particle" : "", "family" : "Iemmo", "given" : "L", "non-dropping-particle" : "", "parse-names" : false, "suffix" : "" }, { "dropping-particle" : "", "family" : "Romeo", "given" : "F", "non-dropping-particle" : "", "parse-names" : false, "suffix" : "" }, { "dropping-particle" : "", "family" : "Santandrea", "given" : "S", "non-dropping-particle" : "", "parse-names" : false, "suffix" : "" }, { "dropping-particle" : "", "family" : "Gambardella", "given" : "U", "non-dropping-particle" : "", "parse-names" : false, "suffix" : "" } ], "container-title" : "Journal of physics. Condensed matter : an Institute of Physics journal", "id" : "ITEM-10", "issue" : "15", "issued" : { "date-parts" : [ [ "2013", "4", "17" ] ] }, "language" : "en", "note" : "From Duplicate 2 (Transfer characteristics and contact resistance in Ni- and Ti-contacted graphene-based field-effect transistors. - Di Bartolomeo, A; Giubileo, F; Iemmo, L; Romeo, F; Santandrea, S; Gambardella, U)\n\nEffect of metal doping on GFET characteristics", "page" : "155303", "publisher" : "IOP Publishing", "title" : "Transfer characteristics and contact resistance in Ni- and Ti-contacted graphene-based field-effect transistors.", "type" : "article-journal", "volume" : "25" }, "uris" : [ "http://www.mendeley.com/documents/?uuid=1371fa95-1bdf-4075-ace8-85de05a641df" ] }, { "id" : "ITEM-11", "itemData" : { "DOI" : "10.1007/978-4-431-55372-4", "ISBN" : "9784431553717", "author" : [ { "dropping-particle" : "", "family" : "Matsumoto", "given" : "Kazuhiko", "non-dropping-particle" : "", "parse-names" : false, "suffix" : "" } ], "id" : "ITEM-11", "issued" : { "date-parts" : [ [ "2015" ] ] }, "number-of-pages" : "289", "title" : "Frontiers of Graphene and Carbon Nanotubes", "type" : "book" }, "uris" : [ "http://www.mendeley.com/documents/?uuid=0e6e543e-2b4a-4619-9aee-91f9703a12ed" ] } ], "mendeley" : { "formattedCitation" : "[104], [106], [108], [110], [111], [119], [123], [129], [130], [132], [133]", "plainTextFormattedCitation" : "[104], [106], [108], [110], [111], [119], [123], [129], [130], [132], [133]", "previouslyFormattedCitation" : "[104], [106], [108], [110], [111], [119], [123], [129], [130], [132], [133]" }, "properties" : { "noteIndex" : 0 }, "schema" : "https://github.com/citation-style-language/schema/raw/master/csl-citation.json" }</w:instrText>
      </w:r>
      <w:r w:rsidR="000B4BD5">
        <w:fldChar w:fldCharType="separate"/>
      </w:r>
      <w:r w:rsidR="00AE48D4" w:rsidRPr="00AE48D4">
        <w:rPr>
          <w:noProof/>
        </w:rPr>
        <w:t>[104], [106], [108], [110], [111], [119], [123], [129], [130], [132], [133]</w:t>
      </w:r>
      <w:r w:rsidR="000B4BD5">
        <w:fldChar w:fldCharType="end"/>
      </w:r>
      <w:r w:rsidR="000B4BD5">
        <w:t>, with Pd giving lower contact resistance results</w:t>
      </w:r>
      <w:r w:rsidR="006D3C6A">
        <w:t xml:space="preserve">. </w:t>
      </w:r>
      <w:r w:rsidR="00555757">
        <w:t>T</w:t>
      </w:r>
      <w:r w:rsidR="006D3C6A">
        <w:t>he low adhesion of Pd to graphene necessitates the use of an adhesion layer. Titanium and chromium has been both proposed and used as adhesion layer candidates</w:t>
      </w:r>
      <w:r w:rsidR="00563857">
        <w:fldChar w:fldCharType="begin" w:fldLock="1"/>
      </w:r>
      <w:r w:rsidR="00AE48D4">
        <w:instrText>ADDIN CSL_CITATION { "citationItems" : [ { "id" : "ITEM-1",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 "issue" : "10", "issued" : { "date-parts" : [ [ "2016" ] ] }, "page" : "105301", "title" : "The nature of graphene\u2013metal bonding probed by Raman spectroscopy: the special case of cobalt", "type" : "article-journal", "volume" : "49" }, "uris" : [ "http://www.mendeley.com/documents/?uuid=319333c2-ec51-4d6e-b23a-acaa230eae77" ] }, { "id" : "ITEM-2", "itemData" : { "abstract" : "Nine years have passed since the discovery of graphene, all of them dense of research works and publications that, piece by piece, shed more light on the properties of this extraordinary material. With more understanding of its best qualities, a more precise prospect of the applications that would better pro t from its use has been de ned. High Frequency devices, like mixers and power ampli ers, and Flexible and Transparent electronics are the most promising elds. In those elds great attention is devoted to two subjects: the downscaling of the dimensions of the graphene transistor, in order to reduce the carriers travel time and attain increasingly larger fractions of ballistic electronic transport; and the optimization of the contact parasitics. Both are highly bene cial to the maximization of the device's RF Figures Of Merit. In this thesis, Two models have been developed to address such topics: the rst served both the quasi-ballistic large-area graphene and graphene nanoribbon transistors. It demonstrated the correlation between ballistic and di usive electron transport and device length, and extracted the large signal DC currents and transconductances. The second reproduced the high-frequency conduction through graphene and its contact parasitics. The latter also motivated the development and fabrication of a RF test bed on a dedicated plastic technology, enabling the RF characterization of the contact impedance and of the speci c interfacial impedance of monolayer CVD graphene.", "author" : [ { "dropping-particle" : "", "family" : "Vincenzi", "given" : "Giancarlo", "non-dropping-particle" : "", "parse-names" : false, "suffix" : "" } ], "id" : "ITEM-2", "issued" : { "date-parts" : [ [ "2014" ] ] }, "number-of-pages" : "129", "publisher" : "University of Toulouse", "title" : "Graphene: FET and metal contact modeling", "type" : "thesis" }, "uris" : [ "http://www.mendeley.com/documents/?uuid=8f05e076-3904-496e-ba95-30b7710f0496" ] } ], "mendeley" : { "formattedCitation" : "[115], [134]", "plainTextFormattedCitation" : "[115], [134]", "previouslyFormattedCitation" : "[115], [134]" }, "properties" : { "noteIndex" : 0 }, "schema" : "https://github.com/citation-style-language/schema/raw/master/csl-citation.json" }</w:instrText>
      </w:r>
      <w:r w:rsidR="00563857">
        <w:fldChar w:fldCharType="separate"/>
      </w:r>
      <w:r w:rsidR="00AE48D4" w:rsidRPr="00AE48D4">
        <w:rPr>
          <w:noProof/>
        </w:rPr>
        <w:t>[115], [134]</w:t>
      </w:r>
      <w:r w:rsidR="00563857">
        <w:fldChar w:fldCharType="end"/>
      </w:r>
      <w:r w:rsidR="006D3C6A">
        <w:t xml:space="preserve">. </w:t>
      </w:r>
    </w:p>
    <w:p w:rsidR="00C07D0F" w:rsidRDefault="00771A9D" w:rsidP="00D4012A">
      <w:r>
        <w:t>To compare Ti/Pd vs Cr/Pd stacks, we fabricated 25 devices of each and fitted it to the constant mobility model</w:t>
      </w:r>
      <w:r>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fldChar w:fldCharType="separate"/>
      </w:r>
      <w:r w:rsidR="003E63BB" w:rsidRPr="003E63BB">
        <w:rPr>
          <w:noProof/>
        </w:rPr>
        <w:t>[43]</w:t>
      </w:r>
      <w:r>
        <w:fldChar w:fldCharType="end"/>
      </w:r>
      <w:r>
        <w:t xml:space="preserve">, which provides a single value for the contact resistance. The fabrication procedure is similar to that outlined in </w:t>
      </w:r>
      <w:r w:rsidR="00216129">
        <w:fldChar w:fldCharType="begin"/>
      </w:r>
      <w:r w:rsidR="00216129">
        <w:instrText xml:space="preserve"> REF _Ref489899167 \r \h </w:instrText>
      </w:r>
      <w:r w:rsidR="00216129">
        <w:fldChar w:fldCharType="separate"/>
      </w:r>
      <w:r w:rsidR="00216129">
        <w:rPr>
          <w:cs/>
        </w:rPr>
        <w:t>‎</w:t>
      </w:r>
      <w:r w:rsidR="00216129">
        <w:t>Appendix B</w:t>
      </w:r>
      <w:r w:rsidR="00216129">
        <w:fldChar w:fldCharType="end"/>
      </w:r>
      <w:r>
        <w:t xml:space="preserve">, without the top-gate metal deposition. </w:t>
      </w:r>
      <w:r w:rsidR="001714C9">
        <w:t xml:space="preserve">The devices are similar to those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rsidR="001714C9">
        <w:t>, and where fabricated using CVD graphene on SiO</w:t>
      </w:r>
      <w:r w:rsidR="001714C9" w:rsidRPr="001714C9">
        <w:rPr>
          <w:vertAlign w:val="subscript"/>
        </w:rPr>
        <w:t>2</w:t>
      </w:r>
      <w:r w:rsidR="001714C9">
        <w:t>.</w:t>
      </w:r>
      <w:r w:rsidR="006D3C6A">
        <w:t xml:space="preserve"> </w:t>
      </w:r>
      <w:r w:rsidR="00D4012A">
        <w:t>W</w:t>
      </w:r>
      <w:r w:rsidR="006D3C6A">
        <w:t>e found that titanium consistently gives lower contact resistance</w:t>
      </w:r>
      <w:r w:rsidR="00411696">
        <w:t>, with less spread in statistical data</w:t>
      </w:r>
      <w:r w:rsidR="00FC05BD">
        <w:t>; a box plot of the fitted data is shown in</w:t>
      </w:r>
      <w:r w:rsidR="008C69C0">
        <w:t xml:space="preserve"> </w:t>
      </w:r>
      <w:r w:rsidR="008C69C0">
        <w:fldChar w:fldCharType="begin"/>
      </w:r>
      <w:r w:rsidR="008C69C0">
        <w:instrText xml:space="preserve"> REF _Ref489900135 \h </w:instrText>
      </w:r>
      <w:r w:rsidR="008C69C0">
        <w:fldChar w:fldCharType="separate"/>
      </w:r>
      <w:r w:rsidR="00D4012A">
        <w:t xml:space="preserve">Figure </w:t>
      </w:r>
      <w:r w:rsidR="00D4012A">
        <w:rPr>
          <w:noProof/>
          <w:cs/>
        </w:rPr>
        <w:t>‎</w:t>
      </w:r>
      <w:r w:rsidR="00D4012A">
        <w:rPr>
          <w:noProof/>
        </w:rPr>
        <w:t>6</w:t>
      </w:r>
      <w:r w:rsidR="00D4012A">
        <w:t>.</w:t>
      </w:r>
      <w:r w:rsidR="00D4012A">
        <w:rPr>
          <w:noProof/>
        </w:rPr>
        <w:t>2</w:t>
      </w:r>
      <w:r w:rsidR="008C69C0">
        <w:fldChar w:fldCharType="end"/>
      </w:r>
      <w:r w:rsidR="006D3C6A">
        <w:t>.</w:t>
      </w:r>
    </w:p>
    <w:p w:rsidR="005C28C1" w:rsidRDefault="00FC05BD" w:rsidP="001B5E56">
      <w:pPr>
        <w:keepNext/>
        <w:jc w:val="center"/>
      </w:pPr>
      <w:r>
        <w:rPr>
          <w:noProof/>
        </w:rPr>
        <w:drawing>
          <wp:inline distT="0" distB="0" distL="0" distR="0">
            <wp:extent cx="4030774" cy="302308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_vs_T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0903" cy="3030678"/>
                    </a:xfrm>
                    <a:prstGeom prst="rect">
                      <a:avLst/>
                    </a:prstGeom>
                  </pic:spPr>
                </pic:pic>
              </a:graphicData>
            </a:graphic>
          </wp:inline>
        </w:drawing>
      </w:r>
    </w:p>
    <w:p w:rsidR="00FC05BD" w:rsidRDefault="005C28C1" w:rsidP="002C0BFC">
      <w:pPr>
        <w:pStyle w:val="Caption"/>
      </w:pPr>
      <w:bookmarkStart w:id="21" w:name="_Ref489900135"/>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2</w:t>
        </w:r>
      </w:fldSimple>
      <w:bookmarkEnd w:id="21"/>
      <w:r>
        <w:t xml:space="preserve"> Box plot of extracted contact resistance value for Cr/Pd and Ti/Pd metal stacks. The layer thickness was 1.5/40 nm for each stack</w:t>
      </w:r>
      <w:r w:rsidR="00755BE5">
        <w:t>. T</w:t>
      </w:r>
      <w:r>
        <w:t>he data analysis was performed using measurements from 25 devices for each metal stack.</w:t>
      </w:r>
      <w:r w:rsidR="00755BE5">
        <w:t xml:space="preserve"> The box plot whisker edges correspond to the extreme data points, the blue box limits correspond to the 75% and 25% percentile points and the red horizontal line is the median of the data.</w:t>
      </w:r>
      <w:r w:rsidR="006523DF">
        <w:t xml:space="preserve"> The results show the the Ti/Pd stack shows less spread and lower contact resistance compared to Cr/Pd.</w:t>
      </w:r>
    </w:p>
    <w:p w:rsidR="004D3A95" w:rsidRPr="004D3A95" w:rsidRDefault="00F115A7" w:rsidP="00163F32">
      <w:r>
        <w:t>The spread in Ti/Pd and Cr/Pd can be attributed to the formation of metal oxides at the adhesion layer/graphene interface</w:t>
      </w:r>
      <w:r>
        <w:fldChar w:fldCharType="begin" w:fldLock="1"/>
      </w:r>
      <w:r w:rsidR="00AE48D4">
        <w:instrText>ADDIN CSL_CITATION { "citationItems" : [ { "id" : "ITEM-1",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"ITEM-1", "issue" : "15", "issued" : { "date-parts" : [ [ "2015", "10", "12" ] ] }, "page" : "153104", "title" : "Transition metal contacts to graphene", "type" : "article-journal", "volume" : "107" }, "uris" : [ "http://www.mendeley.com/documents/?uuid=774c808b-24b7-49cb-903e-cdf58009b1f5" ] } ], "mendeley" : { "formattedCitation" : "[119]", "plainTextFormattedCitation" : "[119]", "previouslyFormattedCitation" : "[119]" }, "properties" : { "noteIndex" : 0 }, "schema" : "https://github.com/citation-style-language/schema/raw/master/csl-citation.json" }</w:instrText>
      </w:r>
      <w:r>
        <w:fldChar w:fldCharType="separate"/>
      </w:r>
      <w:r w:rsidR="00AE48D4" w:rsidRPr="00AE48D4">
        <w:rPr>
          <w:noProof/>
        </w:rPr>
        <w:t>[119]</w:t>
      </w:r>
      <w:r>
        <w:fldChar w:fldCharType="end"/>
      </w:r>
      <w:r>
        <w:t xml:space="preserve">. </w:t>
      </w:r>
      <w:r w:rsidR="001C43A8">
        <w:t>The lower spread and median in Ti/Pd points towards less oxidation of Ti in our process relative to Cr.</w:t>
      </w:r>
      <w:r w:rsidR="00E747DA">
        <w:t xml:space="preserve"> The spread of the data and the dependence of the stack contact resistance on the metal deposition conditions </w:t>
      </w:r>
      <w:r w:rsidR="00AF24FF">
        <w:t>elucidates the importance of fully reporting the deposition conditions</w:t>
      </w:r>
      <w:r w:rsidR="003A5315">
        <w:t>.</w:t>
      </w:r>
      <w:r w:rsidR="00AF24FF">
        <w:t xml:space="preserve"> </w:t>
      </w:r>
      <w:r w:rsidR="003A5315">
        <w:t>W</w:t>
      </w:r>
      <w:r w:rsidR="00AF24FF">
        <w:t>hen reporting contact resistance measurement data</w:t>
      </w:r>
      <w:r w:rsidR="004308B0">
        <w:t>, deposition system-dependent characteristics (deposition rate, deposition pressure, purity of the metal source) can have a profound effect on the reported data, which can be contradictory</w:t>
      </w:r>
      <w:r w:rsidR="00FE02D9">
        <w:t xml:space="preserve"> </w:t>
      </w:r>
      <w:r w:rsidR="00163F32">
        <w:t>if not information is given on the deposition conditions</w:t>
      </w:r>
      <w:r w:rsidR="003A5315">
        <w:fldChar w:fldCharType="begin" w:fldLock="1"/>
      </w:r>
      <w:r w:rsidR="00AE48D4">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"ITEM-2", "issued" : { "date-parts" : [ [ "2011", "12" ] ] }, "page" : "2.4.1-2.4.4", "publisher" : "Ieee", "title" : "Is graphene contacting with metal still graphene?", "type" : "article-journal", "volume" : "5" }, "uris" : [ "http://www.mendeley.com/documents/?uuid=65cd0c73-599b-44d9-a7ba-55cbdcfce8e3"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"ITEM-5",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"id" : "ITEM-7", "itemData" : { "DOI" : "10.1016/j.physe.2009.11.080", "ISSN" : "13869477", "author" : [ { "dropping-particle" : "", "family" : "Russo", "given" : "S.", "non-dropping-particle" : "", "parse-names" : false, "suffix" : "" }, { "dropping-particle" : "", "family" : "Craciun", "given" : "M.F.", "non-dropping-particle" : "", "parse-names" : false, "suffix" : "" }, { "dropping-particle" : "", "family" : "Yamamoto", "given" : "M.", "non-dropping-particle" : "", "parse-names" : false, "suffix" : "" }, { "dropping-particle" : "", "family" : "Morpurgo", "given" : "a.F.", "non-dropping-particle" : "", "parse-names" : false, "suffix" : "" }, { "dropping-particle" : "", "family" : "Tarucha", "given" : "S.", "non-dropping-particle" : "", "parse-names" : false, "suffix" : "" } ], "container-title" : "Physica E: Low-dimensional Systems and Nanostructures", "id" : "ITEM-7", "issue" : "4", "issued" : { "date-parts" : [ [ "2010", "2" ] ] }, "note" : "Contact resistance of different materials with graphene. Proposes role of grain size in contact resistnace.", "page" : "677-679", "publisher" : "Elsevier", "title" : "Contact resistance in graphene-based devices", "type" : "article-journal", "volume" : "42" }, "uris" : [ "http://www.mendeley.com/documents/?uuid=e07866d7-4217-4566-92df-11594e43d03c" ] }, { "id" : "ITEM-8",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"ITEM-8",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"ITEM-9",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"ITEM-9", "issue" : "15", "issued" : { "date-parts" : [ [ "2015", "10", "12" ] ] }, "page" : "153104", "title" : "Transition metal contacts to graphene", "type" : "article-journal", "volume" : "107" }, "uris" : [ "http://www.mendeley.com/documents/?uuid=774c808b-24b7-49cb-903e-cdf58009b1f5" ] }, { "id" : "ITEM-10", "itemData" : { "DOI" : "10.1016/j.ssc.2012.04.042", "ISSN" : "00381098", "author" : [ { "dropping-particle" : "", "family" : "Venugopal", "given" : "Archana", "non-dropping-particle" : "", "parse-names" : false, "suffix" : "" }, { "dropping-particle" : "", "family" : "Colombo", "given" : "Luigi", "non-dropping-particle" : "", "parse-names" : false, "suffix" : "" }, { "dropping-particle" : "", "family" : "Vogel", "given" : "Eric M.", "non-dropping-particle" : "", "parse-names" : false, "suffix" : "" } ], "container-title" : "Solid State Communications", "id" : "ITEM-10", "issue" : "15", "issued" : { "date-parts" : [ [ "2012", "8" ] ] }, "page" : "1311-1316", "publisher" : "Elsevier", "title" : "Issues with characterizing transport properties of graphene field effect transistors", "type" : "article-journal", "volume" : "152" }, "uris" : [ "http://www.mendeley.com/documents/?uuid=5cc25cce-4221-4175-8d3c-c3d0c97edb02" ] } ], "mendeley" : { "formattedCitation" : "[104], [108], [113], [119], [123], [128], [130], [131], [135], [136]", "plainTextFormattedCitation" : "[104], [108], [113], [119], [123], [128], [130], [131], [135], [136]", "previouslyFormattedCitation" : "[104], [108], [113], [119], [123], [128], [130], [131], [135], [136]" }, "properties" : { "noteIndex" : 0 }, "schema" : "https://github.com/citation-style-language/schema/raw/master/csl-citation.json" }</w:instrText>
      </w:r>
      <w:r w:rsidR="003A5315">
        <w:fldChar w:fldCharType="separate"/>
      </w:r>
      <w:r w:rsidR="00AE48D4" w:rsidRPr="00AE48D4">
        <w:rPr>
          <w:noProof/>
        </w:rPr>
        <w:t>[104], [108], [113], [119], [123], [128], [130], [131], [135], [136]</w:t>
      </w:r>
      <w:r w:rsidR="003A5315">
        <w:fldChar w:fldCharType="end"/>
      </w:r>
      <w:r w:rsidR="004308B0">
        <w:t>.</w:t>
      </w:r>
      <w:r w:rsidR="00A96F60">
        <w:t xml:space="preserve"> </w:t>
      </w:r>
    </w:p>
    <w:p w:rsidR="008F62A8" w:rsidRDefault="008F62A8" w:rsidP="008C27E2">
      <w:pPr>
        <w:pStyle w:val="Heading3"/>
      </w:pPr>
      <w:r>
        <w:t xml:space="preserve">Thermal Interface </w:t>
      </w:r>
      <w:r w:rsidR="004E2D7C">
        <w:t>Resistance</w:t>
      </w:r>
    </w:p>
    <w:p w:rsidR="001E5714" w:rsidRDefault="001E5714" w:rsidP="009C4448">
      <w:r>
        <w:t xml:space="preserve">The thermal interface conductance affects how much Joule heating created by the electrical contact resistance flows through the channel, raising its temperature. </w:t>
      </w:r>
      <w:r>
        <w:fldChar w:fldCharType="begin"/>
      </w:r>
      <w:r>
        <w:instrText xml:space="preserve"> REF _Ref489905083 \h </w:instrText>
      </w:r>
      <w:r>
        <w:fldChar w:fldCharType="separate"/>
      </w:r>
      <w:r>
        <w:t xml:space="preserve">Figure </w:t>
      </w:r>
      <w:r>
        <w:rPr>
          <w:noProof/>
          <w:cs/>
        </w:rPr>
        <w:t>‎</w:t>
      </w:r>
      <w:r>
        <w:rPr>
          <w:noProof/>
        </w:rPr>
        <w:t>6</w:t>
      </w:r>
      <w:r>
        <w:t>.</w:t>
      </w:r>
      <w:r>
        <w:rPr>
          <w:noProof/>
        </w:rPr>
        <w:t>3</w:t>
      </w:r>
      <w:r>
        <w:fldChar w:fldCharType="end"/>
      </w:r>
      <w:r>
        <w:t xml:space="preserve"> shows a simplified </w:t>
      </w:r>
      <w:r>
        <w:lastRenderedPageBreak/>
        <w:t xml:space="preserve">contact thermal circuit depicting how Joule heating affects </w:t>
      </w:r>
      <w:r w:rsidR="00D67003">
        <w:t>the temperature of the channel</w:t>
      </w:r>
      <w:r w:rsidR="007D5E3D">
        <w:t xml:space="preserve">. </w:t>
      </w:r>
      <w:r w:rsidR="00D67003">
        <w:fldChar w:fldCharType="begin"/>
      </w:r>
      <w:r w:rsidR="00D67003">
        <w:instrText xml:space="preserve"> REF _Ref489905083 \h </w:instrText>
      </w:r>
      <w:r w:rsidR="00D67003">
        <w:fldChar w:fldCharType="separate"/>
      </w:r>
      <w:r w:rsidR="00D67003">
        <w:t xml:space="preserve">Figure </w:t>
      </w:r>
      <w:r w:rsidR="00D67003">
        <w:rPr>
          <w:noProof/>
          <w:cs/>
        </w:rPr>
        <w:t>‎</w:t>
      </w:r>
      <w:r w:rsidR="00D67003">
        <w:rPr>
          <w:noProof/>
        </w:rPr>
        <w:t>6</w:t>
      </w:r>
      <w:r w:rsidR="00D67003">
        <w:t>.</w:t>
      </w:r>
      <w:r w:rsidR="00D67003">
        <w:rPr>
          <w:noProof/>
        </w:rPr>
        <w:t>3</w:t>
      </w:r>
      <w:r w:rsidR="00D67003">
        <w:fldChar w:fldCharType="end"/>
      </w:r>
      <w:r w:rsidR="00D67003">
        <w:t xml:space="preserve"> is valid when </w:t>
      </w:r>
      <w:r w:rsidR="003124C8">
        <w:t xml:space="preserve">a doped graphene FET is </w:t>
      </w:r>
      <w:r w:rsidR="00D67003">
        <w:t>operating in low-field transport regime</w:t>
      </w:r>
      <w:r w:rsidR="003124C8">
        <w:t xml:space="preserve">, causing a negligible amount of Joule heating inside the channel. </w:t>
      </w:r>
      <w:r w:rsidR="00CB1538">
        <w:t>This</w:t>
      </w:r>
      <w:r w:rsidR="00AD4158">
        <w:t xml:space="preserve"> model</w:t>
      </w:r>
      <w:r w:rsidR="00CB1538">
        <w:t xml:space="preserve"> is different from the high-field transport</w:t>
      </w:r>
      <w:r w:rsidR="00AD4158">
        <w:t xml:space="preserve"> models</w:t>
      </w:r>
      <w:r w:rsidR="00CB1538">
        <w:t>, where the Fermi level spatial variation can cause the formation of a hot spot inside the channel</w:t>
      </w:r>
      <w:r w:rsidR="00AD4158">
        <w:t xml:space="preserve"> at the position of the charge neutrality point</w:t>
      </w:r>
      <w:r w:rsidR="0026222D">
        <w:fldChar w:fldCharType="begin" w:fldLock="1"/>
      </w:r>
      <w:r w:rsidR="00AE48D4">
        <w:instrText>ADDIN CSL_CITATION { "citationItems" : [ { "id" : "ITEM-1", "itemData" : { "DOI" : "10.1038/nnano.2010.90", "ISBN" : "1748-3387", "ISSN" : "1748-3387", "PMID" : "20453854", "abstract" : "The high carrier mobility and thermal conductivity of graphene make it a candidate material for future high-speed electronic devices. Although the thermal behaviour of high-speed devices can limit their performance, the thermal properties of graphene devices remain incompletely understood. Here, we show that spatially resolved thermal radiation from biased graphene transistors can be used to extract the temperature distribution, carrier densities and spatial location of the Dirac point in the graphene channel. The graphene exhibits a temperature maximum with a location that can be controlled by the gate voltage. Stationary hot spots are also observed. Infrared emission represents a convenient and non-invasive characterization tool for graphene devices.", "author" : [ { "dropping-particle" : "", "family" : "Freitag", "given" : "Marcus", "non-dropping-particle" : "", "parse-names" : false, "suffix" : "" }, { "dropping-particle" : "", "family" : "Chiu", "given" : "Hsin-Ying", "non-dropping-particle" : "", "parse-names" : false, "suffix" : "" }, { "dropping-particle" : "", "family" : "Steiner", "given" : "Mathias", "non-dropping-particle" : "", "parse-names" : false, "suffix" : "" }, { "dropping-particle" : "", "family" : "Perebeinos", "given" : "Vasili", "non-dropping-particle" : "", "parse-names" : false, "suffix" : "" }, { "dropping-particle" : "", "family" : "Avouris", "given" : "Phaedon", "non-dropping-particle" : "", "parse-names" : false, "suffix" : "" } ], "container-title" : "Nature nanotechnology", "id" : "ITEM-1", "issue" : "7", "issued" : { "date-parts" : [ [ "2010" ] ] }, "page" : "497-501", "publisher" : "Nature Publishing Group", "title" : "Thermal infrared emission from biased graphene.", "type" : "article-journal", "volume" : "5" }, "uris" : [ "http://www.mendeley.com/documents/?uuid=939f0195-8c15-40c2-9954-48b7655e82ff", "http://www.mendeley.com/documents/?uuid=4b1a6407-fe8a-4644-a4c0-478a27852b2c" ] }, { "id" : "ITEM-2", "itemData" : { "author" : [ { "dropping-particle" : "", "family" : "Transport", "given" : "High-field", "non-dropping-particle" : "", "parse-names" : false, "suffix" : "" }, { "dropping-particle" : "", "family" : "Heating", "given" : "Localized", "non-dropping-particle" : "", "parse-names" : false, "suffix" : "" }, { "dropping-particle" : "", "family" : "Transistors", "given" : "Graphene", "non-dropping-particle" : "", "parse-names" : false, "suffix" : "" } ], "id" : "ITEM-2", "issue" : "10", "issued" : { "date-parts" : [ [ "2011" ] ] }, "page" : "7936-7944", "title" : "Scaling of High-Field Transport and Localized Heating in Graphene", "type" : "article-journal" }, "uris" : [ "http://www.mendeley.com/documents/?uuid=8f35efce-27c1-4651-91c7-c1dcd8a10462", "http://www.mendeley.com/documents/?uuid=102de8f6-b8d1-4a77-a543-31d01309fd55" ] }, { "id" : "ITEM-3",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"ITEM-3", "issue" : "5", "issued" : { "date-parts" : [ [ "2011" ] ] }, "page" : "287-290", "publisher" : "Nature Publishing Group", "title" : "Nanoscale Joule heating, Peltier cooling and current crowding at graphene-metal contacts.", "type" : "article-journal", "volume" : "6" }, "uris" : [ "http://www.mendeley.com/documents/?uuid=0d9208c8-b680-4981-84ff-38abc3e512f7", "http://www.mendeley.com/documents/?uuid=cb3f40b9-b296-4549-9856-f6fc6e7315cd" ] }, { "id" : "ITEM-4", "itemData" : { "DOI" : "10.1021/nl1011596", "ISBN" : "10.1021/nl1011596", "ISSN" : "1530-6984", "PMID" : "20521804", "abstract" : "We directly image hot spot formation in functioning mono- and bilayer graphene field effect transistors (GFETs) using infrared thermal microscopy. Correlating with an electrical-thermal transport model provides insight into carrier distributions, fields, and GFET power dissipation. The hot spot corresponds to the location of minimum charge density along the GFET; by changing the applied bias this can be shifted between electrodes or held in the middle of the channel in ambipolar transport. Interestingly, the hot spot shape bears the imprint of the density of states in mono- vs. bilayer graphene. More broadly, we find that thermal imaging combined with self-consistent simulation provides a non-invasive approach for more deeply examining transport and energy dissipation in nanoscale devices.", "author" : [ { "dropping-particle" : "", "family" : "Bae", "given" : "Myung-Ho", "non-dropping-particle" : "", "parse-names" : false, "suffix" : "" }, { "dropping-particle" : "", "family" : "Ong", "given" : "Zhun-Yong", "non-dropping-particle" : "", "parse-names" : false, "suffix" : "" }, { "dropping-particle" : "", "family" : "Estrada", "given" : "David", "non-dropping-particle" : "", "parse-names" : false, "suffix" : "" }, { "dropping-particle" : "", "family" : "Pop", "given" : "Eric", "non-dropping-particle" : "", "parse-names" : false, "suffix" : "" } ], "container-title" : "Nano Letters", "id" : "ITEM-4", "issue" : "12", "issued" : { "date-parts" : [ [ "2010", "12", "8" ] ] }, "page" : "4787-4793", "title" : "Imaging, Simulation, and Electrostatic Control of Power Dissipation in Graphene Devices", "type" : "article-journal", "volume" : "10" }, "uris" : [ "http://www.mendeley.com/documents/?uuid=6b16ed36-1cae-4211-81c7-2ce3d6b7146b", "http://www.mendeley.com/documents/?uuid=2ecbe9bf-eb06-48c8-a188-91220f934312" ] } ], "mendeley" : { "formattedCitation" : "[137]\u2013[140]", "plainTextFormattedCitation" : "[137]\u2013[140]", "previouslyFormattedCitation" : "[137]\u2013[140]" }, "properties" : { "noteIndex" : 0 }, "schema" : "https://github.com/citation-style-language/schema/raw/master/csl-citation.json" }</w:instrText>
      </w:r>
      <w:r w:rsidR="0026222D">
        <w:fldChar w:fldCharType="separate"/>
      </w:r>
      <w:r w:rsidR="00AE48D4" w:rsidRPr="00AE48D4">
        <w:rPr>
          <w:noProof/>
        </w:rPr>
        <w:t>[137]–[140]</w:t>
      </w:r>
      <w:r w:rsidR="0026222D">
        <w:fldChar w:fldCharType="end"/>
      </w:r>
      <w:r w:rsidR="00AD4158">
        <w:t>.</w:t>
      </w:r>
    </w:p>
    <w:p w:rsidR="001E5714" w:rsidRDefault="001E5714" w:rsidP="001E5714">
      <w:pPr>
        <w:keepNext/>
        <w:jc w:val="center"/>
      </w:pPr>
      <w:r>
        <w:rPr>
          <w:noProof/>
        </w:rPr>
        <w:drawing>
          <wp:inline distT="0" distB="0" distL="0" distR="0">
            <wp:extent cx="2104063" cy="16893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ified_thermal_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4063" cy="1689363"/>
                    </a:xfrm>
                    <a:prstGeom prst="rect">
                      <a:avLst/>
                    </a:prstGeom>
                  </pic:spPr>
                </pic:pic>
              </a:graphicData>
            </a:graphic>
          </wp:inline>
        </w:drawing>
      </w:r>
    </w:p>
    <w:p w:rsidR="001E5714" w:rsidRDefault="001E5714" w:rsidP="002C0BFC">
      <w:pPr>
        <w:pStyle w:val="Caption"/>
      </w:pPr>
      <w:bookmarkStart w:id="22" w:name="_Ref489905083"/>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3</w:t>
        </w:r>
      </w:fldSimple>
      <w:bookmarkEnd w:id="22"/>
      <w:r>
        <w:t xml:space="preserve"> A simplified thermal circuit showing how heat flux generated by Joule heating distributes into the channel and the contact. The thermal current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oMath>
      <w:r>
        <w:t xml:space="preserve"> is the heat current generated due to Joule heating at the metal-graphene interface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the electrical current flowing through the contact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is the electrical contact resistance.</w:t>
      </w:r>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int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ch</m:t>
            </m:r>
          </m:sub>
        </m:sSub>
      </m:oMath>
      <w:r w:rsidR="00B2162C">
        <w:t xml:space="preserve">, </w:t>
      </w:r>
      <m:oMath>
        <m:sSub>
          <m:sSubPr>
            <m:ctrlPr>
              <w:rPr>
                <w:rFonts w:ascii="Cambria Math" w:hAnsi="Cambria Math"/>
                <w:i/>
              </w:rPr>
            </m:ctrlPr>
          </m:sSubPr>
          <m:e>
            <m:r>
              <w:rPr>
                <w:rFonts w:ascii="Cambria Math" w:hAnsi="Cambria Math"/>
              </w:rPr>
              <m:t>R</m:t>
            </m:r>
          </m:e>
          <m:sub>
            <m:r>
              <w:rPr>
                <w:rFonts w:ascii="Cambria Math" w:hAnsi="Cambria Math"/>
              </w:rPr>
              <m:t>g-sub</m:t>
            </m:r>
          </m:sub>
        </m:sSub>
      </m:oMath>
      <w:r w:rsidR="00FB52BB">
        <w:t xml:space="preserve"> and </w:t>
      </w:r>
      <m:oMath>
        <m:sSub>
          <m:sSubPr>
            <m:ctrlPr>
              <w:rPr>
                <w:rFonts w:ascii="Cambria Math" w:hAnsi="Cambria Math"/>
                <w:i/>
              </w:rPr>
            </m:ctrlPr>
          </m:sSubPr>
          <m:e>
            <m:r>
              <w:rPr>
                <w:rFonts w:ascii="Cambria Math" w:hAnsi="Cambria Math"/>
              </w:rPr>
              <m:t>R</m:t>
            </m:r>
          </m:e>
          <m:sub>
            <m:r>
              <w:rPr>
                <w:rFonts w:ascii="Cambria Math" w:hAnsi="Cambria Math"/>
              </w:rPr>
              <m:t>sub</m:t>
            </m:r>
          </m:sub>
        </m:sSub>
      </m:oMath>
      <w:r w:rsidR="006819E2">
        <w:t xml:space="preserve"> are the thermal resistances of the metal-graphene interface, metal contact, graphene channe</w:t>
      </w:r>
      <w:r w:rsidR="00B2162C">
        <w:t xml:space="preserve">l, </w:t>
      </w:r>
      <w:r w:rsidR="006819E2">
        <w:t>the graphene-substrate interface and substrate, respectively.</w:t>
      </w:r>
      <w:r w:rsidR="00B2162C">
        <w:t xml:space="preserve"> All the grounds shown are thermal grounds, representing the temperature of the surrounding.</w:t>
      </w:r>
    </w:p>
    <w:p w:rsidR="002B34D8" w:rsidRDefault="002B34D8" w:rsidP="002B34D8">
      <w:r>
        <w:t>The amount of heat flux flowing through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B34D8" w:rsidTr="00C14E9E">
        <w:tc>
          <w:tcPr>
            <w:tcW w:w="544" w:type="pct"/>
            <w:vAlign w:val="center"/>
          </w:tcPr>
          <w:p w:rsidR="002B34D8" w:rsidRDefault="002B34D8" w:rsidP="006067CF">
            <w:pPr>
              <w:jc w:val="center"/>
              <w:rPr>
                <w:rFonts w:eastAsiaTheme="minorEastAsia"/>
              </w:rPr>
            </w:pPr>
          </w:p>
        </w:tc>
        <w:tc>
          <w:tcPr>
            <w:tcW w:w="3856" w:type="pct"/>
            <w:vAlign w:val="center"/>
          </w:tcPr>
          <w:p w:rsidR="002B34D8" w:rsidRPr="00C14E9E" w:rsidRDefault="00A42378" w:rsidP="002B34D8">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2B34D8" w:rsidRDefault="002B34D8" w:rsidP="006067CF">
            <w:pPr>
              <w:jc w:val="right"/>
              <w:rPr>
                <w:rFonts w:eastAsiaTheme="minorEastAsia"/>
              </w:rPr>
            </w:pPr>
            <w:r>
              <w:t>(</w:t>
            </w:r>
            <w:r w:rsidR="00A42378">
              <w:fldChar w:fldCharType="begin"/>
            </w:r>
            <w:r w:rsidR="00A42378">
              <w:instrText xml:space="preserve"> STYLEREF 1 \s </w:instrText>
            </w:r>
            <w:r w:rsidR="00A42378">
              <w:fldChar w:fldCharType="separate"/>
            </w:r>
            <w:r>
              <w:rPr>
                <w:noProof/>
                <w:cs/>
              </w:rPr>
              <w:t>‎</w:t>
            </w:r>
            <w:r>
              <w:rPr>
                <w:noProof/>
              </w:rPr>
              <w:t>6</w:t>
            </w:r>
            <w:r w:rsidR="00A42378">
              <w:rPr>
                <w:noProof/>
              </w:rPr>
              <w:fldChar w:fldCharType="end"/>
            </w:r>
            <w:r>
              <w:t>.</w:t>
            </w:r>
            <w:r w:rsidR="00A42378">
              <w:fldChar w:fldCharType="begin"/>
            </w:r>
            <w:r w:rsidR="00A42378">
              <w:instrText xml:space="preserve"> SEQ Equation \* ARABIC \s 1 </w:instrText>
            </w:r>
            <w:r w:rsidR="00A42378">
              <w:fldChar w:fldCharType="separate"/>
            </w:r>
            <w:r>
              <w:rPr>
                <w:noProof/>
              </w:rPr>
              <w:t>1</w:t>
            </w:r>
            <w:r w:rsidR="00A42378">
              <w:rPr>
                <w:noProof/>
              </w:rPr>
              <w:fldChar w:fldCharType="end"/>
            </w:r>
            <w:r>
              <w:t>)</w:t>
            </w:r>
          </w:p>
        </w:tc>
      </w:tr>
    </w:tbl>
    <w:p w:rsidR="002B34D8" w:rsidRDefault="00DB0374" w:rsidP="002B34D8">
      <w:r>
        <w:t>The temperature difference between the channel and the surrounding is that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DB0374" w:rsidTr="003055D0">
        <w:tc>
          <w:tcPr>
            <w:tcW w:w="544" w:type="pct"/>
            <w:vAlign w:val="center"/>
          </w:tcPr>
          <w:p w:rsidR="00DB0374" w:rsidRDefault="00DB0374" w:rsidP="003055D0">
            <w:pPr>
              <w:jc w:val="center"/>
              <w:rPr>
                <w:rFonts w:eastAsiaTheme="minorEastAsia"/>
              </w:rPr>
            </w:pPr>
          </w:p>
        </w:tc>
        <w:tc>
          <w:tcPr>
            <w:tcW w:w="3856" w:type="pct"/>
            <w:vAlign w:val="center"/>
          </w:tcPr>
          <w:p w:rsidR="00DB0374" w:rsidRPr="00C14E9E" w:rsidRDefault="00C350CC" w:rsidP="00DB0374">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DB0374" w:rsidRDefault="00DB0374" w:rsidP="003055D0">
            <w:pPr>
              <w:jc w:val="right"/>
              <w:rPr>
                <w:rFonts w:eastAsiaTheme="minorEastAsia"/>
              </w:rPr>
            </w:pPr>
            <w:bookmarkStart w:id="23" w:name="_Ref489906151"/>
            <w:r>
              <w:t>(</w:t>
            </w:r>
            <w:r w:rsidR="00A42378">
              <w:fldChar w:fldCharType="begin"/>
            </w:r>
            <w:r w:rsidR="00A42378">
              <w:instrText xml:space="preserve"> STYLEREF 1 \s </w:instrText>
            </w:r>
            <w:r w:rsidR="00A42378">
              <w:fldChar w:fldCharType="separate"/>
            </w:r>
            <w:r w:rsidR="006D3AB4">
              <w:rPr>
                <w:noProof/>
                <w:cs/>
              </w:rPr>
              <w:t>‎</w:t>
            </w:r>
            <w:r w:rsidR="006D3AB4">
              <w:rPr>
                <w:noProof/>
              </w:rPr>
              <w:t>6</w:t>
            </w:r>
            <w:r w:rsidR="00A42378">
              <w:rPr>
                <w:noProof/>
              </w:rPr>
              <w:fldChar w:fldCharType="end"/>
            </w:r>
            <w:r>
              <w:t>.</w:t>
            </w:r>
            <w:r w:rsidR="00A42378">
              <w:fldChar w:fldCharType="begin"/>
            </w:r>
            <w:r w:rsidR="00A42378">
              <w:instrText xml:space="preserve"> SEQ Equation \* ARABIC \s 1 </w:instrText>
            </w:r>
            <w:r w:rsidR="00A42378">
              <w:fldChar w:fldCharType="separate"/>
            </w:r>
            <w:r w:rsidR="006D3AB4">
              <w:rPr>
                <w:noProof/>
              </w:rPr>
              <w:t>2</w:t>
            </w:r>
            <w:r w:rsidR="00A42378">
              <w:rPr>
                <w:noProof/>
              </w:rPr>
              <w:fldChar w:fldCharType="end"/>
            </w:r>
            <w:r>
              <w:t>)</w:t>
            </w:r>
            <w:bookmarkEnd w:id="23"/>
          </w:p>
        </w:tc>
      </w:tr>
    </w:tbl>
    <w:p w:rsidR="00DB0374" w:rsidRPr="002B34D8" w:rsidRDefault="006D3AB4" w:rsidP="003D6449">
      <w:r>
        <w:t xml:space="preserve">The thermal resistance of the metal contact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t xml:space="preserve"> is typically low due to the high thermal conductivity of metals. </w:t>
      </w:r>
      <w:r w:rsidR="003D6449">
        <w:t xml:space="preserve">We can thus approximate Equation </w:t>
      </w:r>
      <w:r w:rsidR="003D6449">
        <w:fldChar w:fldCharType="begin"/>
      </w:r>
      <w:r w:rsidR="003D6449">
        <w:instrText xml:space="preserve"> REF _Ref489906151 \h </w:instrText>
      </w:r>
      <w:r w:rsidR="003D6449">
        <w:fldChar w:fldCharType="separate"/>
      </w:r>
      <w:r w:rsidR="003D6449">
        <w:t>(</w:t>
      </w:r>
      <w:r w:rsidR="003D6449">
        <w:rPr>
          <w:noProof/>
          <w:cs/>
        </w:rPr>
        <w:t>‎</w:t>
      </w:r>
      <w:r w:rsidR="003D6449">
        <w:rPr>
          <w:noProof/>
        </w:rPr>
        <w:t>6</w:t>
      </w:r>
      <w:r w:rsidR="003D6449">
        <w:t>.</w:t>
      </w:r>
      <w:r w:rsidR="003D6449">
        <w:rPr>
          <w:noProof/>
        </w:rPr>
        <w:t>2</w:t>
      </w:r>
      <w:r w:rsidR="003D6449">
        <w:t>)</w:t>
      </w:r>
      <w:r w:rsidR="003D6449">
        <w:fldChar w:fldCharType="end"/>
      </w:r>
      <w:r w:rsidR="003D6449">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D6449" w:rsidTr="003055D0">
        <w:tc>
          <w:tcPr>
            <w:tcW w:w="544" w:type="pct"/>
            <w:vAlign w:val="center"/>
          </w:tcPr>
          <w:p w:rsidR="003D6449" w:rsidRDefault="003D6449" w:rsidP="003055D0">
            <w:pPr>
              <w:jc w:val="center"/>
              <w:rPr>
                <w:rFonts w:eastAsiaTheme="minorEastAsia"/>
              </w:rPr>
            </w:pPr>
          </w:p>
        </w:tc>
        <w:tc>
          <w:tcPr>
            <w:tcW w:w="3856" w:type="pct"/>
            <w:vAlign w:val="center"/>
          </w:tcPr>
          <w:p w:rsidR="003D6449" w:rsidRPr="00C14E9E" w:rsidRDefault="00C350CC" w:rsidP="00C350CC">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3D6449" w:rsidRDefault="003D6449" w:rsidP="003055D0">
            <w:pPr>
              <w:jc w:val="right"/>
              <w:rPr>
                <w:rFonts w:eastAsiaTheme="minorEastAsia"/>
              </w:rPr>
            </w:pPr>
            <w:bookmarkStart w:id="24" w:name="_Ref489906306"/>
            <w:r>
              <w:t>(</w:t>
            </w:r>
            <w:r w:rsidR="00A42378">
              <w:fldChar w:fldCharType="begin"/>
            </w:r>
            <w:r w:rsidR="00A42378">
              <w:instrText xml:space="preserve"> STYLEREF 1 \s </w:instrText>
            </w:r>
            <w:r w:rsidR="00A42378">
              <w:fldChar w:fldCharType="separate"/>
            </w:r>
            <w:r w:rsidR="00AA450D">
              <w:rPr>
                <w:noProof/>
                <w:cs/>
              </w:rPr>
              <w:t>‎</w:t>
            </w:r>
            <w:r w:rsidR="00AA450D">
              <w:rPr>
                <w:noProof/>
              </w:rPr>
              <w:t>6</w:t>
            </w:r>
            <w:r w:rsidR="00A42378">
              <w:rPr>
                <w:noProof/>
              </w:rPr>
              <w:fldChar w:fldCharType="end"/>
            </w:r>
            <w:r>
              <w:t>.</w:t>
            </w:r>
            <w:r w:rsidR="00A42378">
              <w:fldChar w:fldCharType="begin"/>
            </w:r>
            <w:r w:rsidR="00A42378">
              <w:instrText xml:space="preserve"> SEQ Equation \* ARABIC \s 1 </w:instrText>
            </w:r>
            <w:r w:rsidR="00A42378">
              <w:fldChar w:fldCharType="separate"/>
            </w:r>
            <w:r w:rsidR="00AA450D">
              <w:rPr>
                <w:noProof/>
              </w:rPr>
              <w:t>3</w:t>
            </w:r>
            <w:r w:rsidR="00A42378">
              <w:rPr>
                <w:noProof/>
              </w:rPr>
              <w:fldChar w:fldCharType="end"/>
            </w:r>
            <w:r>
              <w:t>)</w:t>
            </w:r>
            <w:bookmarkEnd w:id="24"/>
          </w:p>
        </w:tc>
      </w:tr>
    </w:tbl>
    <w:p w:rsidR="009C7066" w:rsidRDefault="00A068D7" w:rsidP="009C7066">
      <w:r>
        <w:t xml:space="preserve">Equation </w:t>
      </w:r>
      <w:r>
        <w:fldChar w:fldCharType="begin"/>
      </w:r>
      <w:r>
        <w:instrText xml:space="preserve"> REF _Ref489906306 \h </w:instrText>
      </w:r>
      <w:r>
        <w:fldChar w:fldCharType="separate"/>
      </w:r>
      <w:r>
        <w:t>(</w:t>
      </w:r>
      <w:r>
        <w:rPr>
          <w:noProof/>
          <w:cs/>
        </w:rPr>
        <w:t>‎</w:t>
      </w:r>
      <w:r>
        <w:rPr>
          <w:noProof/>
        </w:rPr>
        <w:t>6</w:t>
      </w:r>
      <w:r>
        <w:t>.</w:t>
      </w:r>
      <w:r>
        <w:rPr>
          <w:noProof/>
        </w:rPr>
        <w:t>3</w:t>
      </w:r>
      <w:r>
        <w:t>)</w:t>
      </w:r>
      <w:r>
        <w:fldChar w:fldCharType="end"/>
      </w:r>
      <w:r>
        <w:t xml:space="preserve"> shows the thermal interface resistance plays a crucial role in determining how much heat flux flows into the channel, causing its temperature to increase. If the thermal interface resistance between the graphene and metal contact is low, most of the generated heat flux will flow out though the contact instead of through the channel.</w:t>
      </w:r>
      <w:r w:rsidR="009C7066">
        <w:t xml:space="preserve"> The metal-graphene thermal interface resistance is also important in the high-field transport regime, as it a low thermal interface resi</w:t>
      </w:r>
      <w:r w:rsidR="00C041CE">
        <w:t>s</w:t>
      </w:r>
      <w:r w:rsidR="009C7066">
        <w:t>tance reduces the amount of temperature rise inside the channel</w:t>
      </w:r>
      <w:r w:rsidR="009C7066">
        <w:fldChar w:fldCharType="begin" w:fldLock="1"/>
      </w:r>
      <w:r w:rsidR="00AE48D4">
        <w:instrText>ADDIN CSL_CITATION { "citationItems" : [ { "id" : "ITEM-1",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"ITEM-1", "issue" : "5", "issued" : { "date-parts" : [ [ "2011" ] ] }, "page" : "287-290", "publisher" : "Nature Publishing Group", "title" : "Nanoscale Joule heating, Peltier cooling and current crowding at graphene-metal contacts.", "type" : "article-journal", "volume" : "6" }, "uris" : [ "http://www.mendeley.com/documents/?uuid=cb3f40b9-b296-4549-9856-f6fc6e7315cd", "http://www.mendeley.com/documents/?uuid=0d9208c8-b680-4981-84ff-38abc3e512f7" ] } ], "mendeley" : { "formattedCitation" : "[141]", "plainTextFormattedCitation" : "[141]", "previouslyFormattedCitation" : "[141]" }, "properties" : { "noteIndex" : 0 }, "schema" : "https://github.com/citation-style-language/schema/raw/master/csl-citation.json" }</w:instrText>
      </w:r>
      <w:r w:rsidR="009C7066">
        <w:fldChar w:fldCharType="separate"/>
      </w:r>
      <w:r w:rsidR="00AE48D4" w:rsidRPr="00AE48D4">
        <w:rPr>
          <w:noProof/>
        </w:rPr>
        <w:t>[141]</w:t>
      </w:r>
      <w:r w:rsidR="009C7066">
        <w:fldChar w:fldCharType="end"/>
      </w:r>
      <w:r w:rsidR="009C7066">
        <w:t>.</w:t>
      </w:r>
    </w:p>
    <w:p w:rsidR="003055D0" w:rsidRDefault="003055D0" w:rsidP="009C7066">
      <w:r>
        <w:lastRenderedPageBreak/>
        <w:t xml:space="preserve">Thermal interface resistance is a strong function of the interface </w:t>
      </w:r>
      <w:r w:rsidR="00A96F60">
        <w:t>and bonding between the metal and graphene. The interaction between the metal and the graphene plays a crucial role. Gold, palladium and nickel span the interaction spectrum from no interaction in the case of gold, weak interaction in the case of palladium, and strong interaction forming a carbide in the case of nickel. The corresponding thermal interface conductance varies from 20 MW/m</w:t>
      </w:r>
      <w:r w:rsidR="00A96F60" w:rsidRPr="00A96F60">
        <w:rPr>
          <w:vertAlign w:val="superscript"/>
        </w:rPr>
        <w:t>2</w:t>
      </w:r>
      <w:r w:rsidR="00A96F60">
        <w:t>K for Au, 25 MW/m</w:t>
      </w:r>
      <w:r w:rsidR="00A96F60" w:rsidRPr="00A96F60">
        <w:rPr>
          <w:vertAlign w:val="superscript"/>
        </w:rPr>
        <w:t>2</w:t>
      </w:r>
      <w:r w:rsidR="00A96F60">
        <w:t>K for Pd, and 45 MW/m</w:t>
      </w:r>
      <w:r w:rsidR="00A96F60" w:rsidRPr="00A96F60">
        <w:rPr>
          <w:vertAlign w:val="superscript"/>
        </w:rPr>
        <w:t>2</w:t>
      </w:r>
      <w:r w:rsidR="00A96F60">
        <w:t>K for Ni.</w:t>
      </w:r>
    </w:p>
    <w:p w:rsidR="00C35C7F" w:rsidRPr="001E5714" w:rsidRDefault="00367B52" w:rsidP="00DB3D4E">
      <w:r>
        <w:t xml:space="preserve">Equation </w:t>
      </w:r>
      <w:r w:rsidR="000C68AF">
        <w:fldChar w:fldCharType="begin"/>
      </w:r>
      <w:r w:rsidR="000C68AF">
        <w:instrText xml:space="preserve"> REF _Ref489906306 \h </w:instrText>
      </w:r>
      <w:r w:rsidR="000C68AF">
        <w:fldChar w:fldCharType="separate"/>
      </w:r>
      <w:r w:rsidR="000C68AF">
        <w:t>(</w:t>
      </w:r>
      <w:r w:rsidR="000C68AF">
        <w:rPr>
          <w:noProof/>
          <w:cs/>
        </w:rPr>
        <w:t>‎</w:t>
      </w:r>
      <w:r w:rsidR="000C68AF">
        <w:rPr>
          <w:noProof/>
        </w:rPr>
        <w:t>6</w:t>
      </w:r>
      <w:r w:rsidR="000C68AF">
        <w:t>.</w:t>
      </w:r>
      <w:r w:rsidR="000C68AF">
        <w:rPr>
          <w:noProof/>
        </w:rPr>
        <w:t>3</w:t>
      </w:r>
      <w:r w:rsidR="000C68AF">
        <w:t>)</w:t>
      </w:r>
      <w:r w:rsidR="000C68AF">
        <w:fldChar w:fldCharType="end"/>
      </w:r>
      <w:r w:rsidR="000C68AF">
        <w:t xml:space="preserve"> highlights the</w:t>
      </w:r>
      <w:r w:rsidR="003E4934">
        <w:t xml:space="preserve"> importance of co-optimization of </w:t>
      </w:r>
      <w:r w:rsidR="00774229">
        <w:t xml:space="preserve">the </w:t>
      </w:r>
      <w:r w:rsidR="003E4934">
        <w:t>electrical and thermal-interface contact resistances.</w:t>
      </w:r>
      <w:r w:rsidR="00774229">
        <w:t xml:space="preserve"> The optimization of thermal contact resistance</w:t>
      </w:r>
      <w:r w:rsidR="009518F8">
        <w:t xml:space="preserve"> typically involves a proper choice of the metal contact material</w:t>
      </w:r>
      <w:r w:rsidR="00774229">
        <w:fldChar w:fldCharType="begin" w:fldLock="1"/>
      </w:r>
      <w:r w:rsidR="00AE48D4">
        <w:instrText>ADDIN CSL_CITATION { "citationItems" : [ { "id" : "ITEM-1", "itemData" : { "DOI" : "10.1109/ITHERM.2014.6892441", "ISBN" : "9781479952670", "author" : [ { "dropping-particle" : "", "family" : "Vasquez Guzman", "given" : "Pablo A.", "non-dropping-particle" : "", "parse-names" : false, "suffix" : "" }, { "dropping-particle" : "", "family" : "Sood", "given" : "Aditya", "non-dropping-particle" : "", "parse-names" : false, "suffix" : "" }, { "dropping-particle" : "", "family" : "Mleczko", "given" : "Michal J.", "non-dropping-particle" : "", "parse-names" : false, "suffix" : "" }, { "dropping-particle" : "", "family" : "Wang", "given" : "Benjamin", "non-dropping-particle" : "", "parse-names" : false, "suffix" : "" }, { "dropping-particle" : "", "family" : "Wong Philip", "given" : "H. S.", "non-dropping-particle" : "", "parse-names" : false, "suffix" : "" }, { "dropping-particle" : "", "family" : "Nishi", "given" : "Yoshio", "non-dropping-particle" : "", "parse-names" : false, "suffix" : "" }, { "dropping-particle" : "", "family" : "Asheghi", "given" : "Mehdi", "non-dropping-particle" : "", "parse-names" : false, "suffix" : "" }, { "dropping-particle" : "", "family" : "Goodson", "given" : "Kenneth E.", "non-dropping-particle" : "", "parse-names" : false, "suffix" : "" } ], "container-title" : "Thermomechanical Phenomena in Electronic Systems -Proceedings of the Intersociety Conference", "id" : "ITEM-1", "issued" : { "date-parts" : [ [ "2014" ] ] }, "page" : "1385-1389", "title" : "Cross plane thermal conductance of graphene-metal interfaces", "type" : "article-journal" }, "uris" : [ "http://www.mendeley.com/documents/?uuid=bf9d9b98-dd49-4ace-b7fd-ff343b4b5621", "http://www.mendeley.com/documents/?uuid=92c2cfe1-838f-41b0-a473-4ecc94f5b621" ] }, { "id" : "ITEM-2", "itemData" : { "DOI" : "10.1063/1.4889928", "ISBN" : "0021-8979", "ISSN" : "10897550", "abstract" : "Suspended graphene has the highest measured thermal conductivity of any material at room temperature. However, when graphene is supported by a substrate or encased between two materials, basal-plane heat transfer is suppressed by phonon interactions at the interfaces. We have used frequency domain thermoreflectance to create thermal conductance maps of graphene contacts, obtaining simultaneous measurements of the basal-plane thermal conductivity and cross-plane thermal boundary conductance for 1\u20137 graphitic layers encased between titanium and silicon dioxide. We find that the basal-plane thermal conductivity is similar to that of graphene supported on silicon dioxide. Our results have implications for heat transfer in two-dimensional material systems, and are relevant for applications such as graphene transistors and other nanoelectronic devices.", "author" : [ { "dropping-particle" : "", "family" : "Yang", "given" : "Jia", "non-dropping-particle" : "", "parse-names" : false, "suffix" : "" }, { "dropping-particle" : "", "family" : "Ziade", "given" : "Elbara", "non-dropping-particle" : "", "parse-names" : false, "suffix" : "" }, { "dropping-particle" : "", "family" : "Maragliano", "given" : "Carlo", "non-dropping-particle" : "", "parse-names" : false, "suffix" : "" }, { "dropping-particle" : "", "family" : "Crowder", "given" : "Robert", "non-dropping-particle" : "", "parse-names" : false, "suffix" : "" }, { "dropping-particle" : "", "family" : "Wang", "given" : "Xuanye", "non-dropping-particle" : "", "parse-names" : false, "suffix" : "" }, { "dropping-particle" : "", "family" : "Stefancich", "given" : "Marco", "non-dropping-particle" : "", "parse-names" : false, "suffix" : "" }, { "dropping-particle" : "", "family" : "Chiesa", "given" : "Matteo", "non-dropping-particle" : "", "parse-names" : false, "suffix" : "" }, { "dropping-particle" : "", "family" : "Swan", "given" : "Anna K.", "non-dropping-particle" : "", "parse-names" : false, "suffix" : "" }, { "dropping-particle" : "", "family" : "Schmidt", "given" : "Aaron J.", "non-dropping-particle" : "", "parse-names" : false, "suffix" : "" } ], "container-title" : "Journal of Applied Physics", "id" : "ITEM-2", "issue" : "2", "issued" : { "date-parts" : [ [ "2014" ] ] }, "title" : "Thermal conductance imaging of graphene contacts", "type" : "article-journal", "volume" : "116" }, "uris" : [ "http://www.mendeley.com/documents/?uuid=562d41e2-e1d6-418f-8687-a6eb92ef62c5", "http://www.mendeley.com/documents/?uuid=6071cd9a-af48-48b0-bdec-c2c1accd5366" ] }, { "id" : "ITEM-3",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"ITEM-3", "issued" : { "date-parts" : [ [ "2017" ] ] }, "title" : "Developing Superior Alloy Contacts Optimized for Electrical and Thermal Transport at Metal-Graphene Interfaces", "type" : "paper-conference" }, "uris" : [ "http://www.mendeley.com/documents/?uuid=e1c7525e-1f1d-4158-a0d6-c911a23433fd", "http://www.mendeley.com/documents/?uuid=fe6bcca0-8107-4e42-958f-8ec54945b3c8" ] } ], "mendeley" : { "formattedCitation" : "[142]\u2013[144]", "plainTextFormattedCitation" : "[142]\u2013[144]", "previouslyFormattedCitation" : "[142]\u2013[144]" }, "properties" : { "noteIndex" : 0 }, "schema" : "https://github.com/citation-style-language/schema/raw/master/csl-citation.json" }</w:instrText>
      </w:r>
      <w:r w:rsidR="00774229">
        <w:fldChar w:fldCharType="separate"/>
      </w:r>
      <w:r w:rsidR="00AE48D4" w:rsidRPr="00AE48D4">
        <w:rPr>
          <w:noProof/>
        </w:rPr>
        <w:t>[142]–[144]</w:t>
      </w:r>
      <w:r w:rsidR="00774229">
        <w:fldChar w:fldCharType="end"/>
      </w:r>
      <w:r w:rsidR="00DB3D4E">
        <w:t>, and co-optimization should focus on the reduction of the electrical and thermal interface resistance product</w:t>
      </w:r>
      <w:r w:rsidR="00427CAF">
        <w:fldChar w:fldCharType="begin" w:fldLock="1"/>
      </w:r>
      <w:r w:rsidR="00AE48D4">
        <w:instrText>ADDIN CSL_CITATION { "citationItems" : [ { "id" : "ITEM-1",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"ITEM-1", "issued" : { "date-parts" : [ [ "2017" ] ] }, "title" : "Developing Superior Alloy Contacts Optimized for Electrical and Thermal Transport at Metal-Graphene Interfaces", "type" : "paper-conference" }, "uris" : [ "http://www.mendeley.com/documents/?uuid=fe6bcca0-8107-4e42-958f-8ec54945b3c8", "http://www.mendeley.com/documents/?uuid=e1c7525e-1f1d-4158-a0d6-c911a23433fd" ] } ], "mendeley" : { "formattedCitation" : "[144]", "plainTextFormattedCitation" : "[144]", "previouslyFormattedCitation" : "[144]" }, "properties" : { "noteIndex" : 0 }, "schema" : "https://github.com/citation-style-language/schema/raw/master/csl-citation.json" }</w:instrText>
      </w:r>
      <w:r w:rsidR="00427CAF">
        <w:fldChar w:fldCharType="separate"/>
      </w:r>
      <w:r w:rsidR="00AE48D4" w:rsidRPr="00AE48D4">
        <w:rPr>
          <w:noProof/>
        </w:rPr>
        <w:t>[144]</w:t>
      </w:r>
      <w:r w:rsidR="00427CAF">
        <w:fldChar w:fldCharType="end"/>
      </w:r>
      <w:r w:rsidR="00DB3D4E">
        <w:t>.</w:t>
      </w:r>
    </w:p>
    <w:p w:rsidR="00BC4C90" w:rsidRDefault="00BC4C90" w:rsidP="003B6E10">
      <w:pPr>
        <w:pStyle w:val="Heading2"/>
      </w:pPr>
      <w:r>
        <w:t>Stress in dual-gated Graphene FETs during Processing</w:t>
      </w:r>
    </w:p>
    <w:p w:rsidR="000D4103" w:rsidRDefault="00997066" w:rsidP="009300D9">
      <w:r>
        <w:t>Stress in thin films is inversely proportional to the thickness of the film, and graphene being single layer, represents the lower limit of thickness.</w:t>
      </w:r>
      <w:r w:rsidR="00210F6E">
        <w:t xml:space="preserve"> Graphene channels are typically sandwiched between two oxides; the fabrication of graphene FETs usually entails the deposition of a top-gate oxide, whether for use as a top-gate dielectric or for passivation. Even when fabricated over a single oxide layer, graphene being the lowest thickness element in the sack is the most prone to stress</w:t>
      </w:r>
      <w:r w:rsidR="009300D9">
        <w:t>, and s</w:t>
      </w:r>
      <w:r w:rsidR="000D4103">
        <w:t>tress affects the electronic properties graphene</w:t>
      </w:r>
      <w:r w:rsidR="000D4103">
        <w:fldChar w:fldCharType="begin" w:fldLock="1"/>
      </w:r>
      <w:r w:rsidR="00AE48D4">
        <w:instrText>ADDIN CSL_CITATION { "citationItems" : [ { "id" : "ITEM-1",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"ITEM-1",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"ITEM-2",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"ITEM-2", "issue" : "1", "issued" : { "date-parts" : [ [ "2009", "1" ] ] }, "page" : "109-162", "title" : "The electronic properties of graphene", "type" : "article-journal", "volume" : "81" }, "uris" : [ "http://www.mendeley.com/documents/?uuid=8ed504b8-47ce-4dd8-89b9-2166963a528f" ] }, { "id" : "ITEM-3",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"ITEM-3", "issue" : "10", "issued" : { "date-parts" : [ [ "2010", "10", "13" ] ] }, "page" : "4074-4079", "title" : "Probing Strain-Induced Electronic Structure Change in Graphene by Raman Spectroscopy", "type" : "article-journal", "volume" : "10" }, "uris" : [ "http://www.mendeley.com/documents/?uuid=2f400a81-fac3-4b24-bb47-f2b824b0508f" ] } ], "mendeley" : { "formattedCitation" : "[62], [145], [146]", "plainTextFormattedCitation" : "[62], [145], [146]", "previouslyFormattedCitation" : "[62], [145], [146]" }, "properties" : { "noteIndex" : 0 }, "schema" : "https://github.com/citation-style-language/schema/raw/master/csl-citation.json" }</w:instrText>
      </w:r>
      <w:r w:rsidR="000D4103">
        <w:fldChar w:fldCharType="separate"/>
      </w:r>
      <w:r w:rsidR="00AE48D4" w:rsidRPr="00AE48D4">
        <w:rPr>
          <w:noProof/>
        </w:rPr>
        <w:t>[62], [145], [146]</w:t>
      </w:r>
      <w:r w:rsidR="000D4103">
        <w:fldChar w:fldCharType="end"/>
      </w:r>
      <w:r w:rsidR="000D4103">
        <w:t>.</w:t>
      </w:r>
    </w:p>
    <w:p w:rsidR="0001289F" w:rsidRDefault="009300D9" w:rsidP="00CA349D">
      <w:r>
        <w:t>To study the evolution of stress in graphene during fabrication, we used Raman analysis. We used the 2D peak position as a metric to evaluate the evolution of strain in the graphene channel after each process of fabrication</w:t>
      </w:r>
      <w:r w:rsidR="00FF3CD7">
        <w:t xml:space="preserve"> outlined in </w:t>
      </w:r>
      <w:r w:rsidR="00FF3CD7">
        <w:fldChar w:fldCharType="begin"/>
      </w:r>
      <w:r w:rsidR="00FF3CD7">
        <w:instrText xml:space="preserve"> REF _Ref489899167 \r \h </w:instrText>
      </w:r>
      <w:r w:rsidR="00FF3CD7">
        <w:fldChar w:fldCharType="separate"/>
      </w:r>
      <w:r w:rsidR="00FF3CD7">
        <w:rPr>
          <w:cs/>
        </w:rPr>
        <w:t>‎</w:t>
      </w:r>
      <w:r w:rsidR="00FF3CD7">
        <w:t>Appendix B</w:t>
      </w:r>
      <w:r w:rsidR="00FF3CD7">
        <w:fldChar w:fldCharType="end"/>
      </w:r>
      <w:r>
        <w:t xml:space="preserve"> </w:t>
      </w:r>
      <w:r>
        <w:fldChar w:fldCharType="begin" w:fldLock="1"/>
      </w:r>
      <w:r w:rsidR="00AE48D4">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"ITEM-3", "issue" : "8", "issued" : { "date-parts" : [ [ "2011", "8", "10" ] ] }, "page" : "3227-3231", "title" : "Negative Thermal Expansion Coefficient of Graphene Measured by Raman Spectroscopy", "type" : "article-journal", "volume" : "11" }, "uris" : [ "http://www.mendeley.com/documents/?uuid=c97801fb-9a60-44cc-836c-917de15c33c3" ] }, { "id" : "ITEM-4", "itemData" : { "DOI" : "10.1021/nn800459e", "ISSN" : "1936-0851", "author" : [ { "dropping-particle" : "", "family" : "Ni", "given" : "Zhen Hua", "non-dropping-particle" : "", "parse-names" : false, "suffix" : "" }, { "dropping-particle" : "", "family" : "Yu", "given" : "Ting", "non-dropping-particle" : "", "parse-names" : false, "suffix" : "" }, { "dropping-particle" : "", "family" : "Lu", "given" : "Yun Hao", "non-dropping-particle" : "", "parse-names" : false, "suffix" : "" }, { "dropping-particle" : "", "family" : "Wang", "given" : "Ying Ying", "non-dropping-particle" : "", "parse-names" : false, "suffix" : "" }, { "dropping-particle" : "", "family" : "Feng", "given" : "Yuan Ping", "non-dropping-particle" : "", "parse-names" : false, "suffix" : "" }, { "dropping-particle" : "", "family" : "Shen", "given" : "Ze Xiang", "non-dropping-particle" : "", "parse-names" : false, "suffix" : "" } ], "container-title" : "ACS Nano", "id" : "ITEM-4", "issue" : "11", "issued" : { "date-parts" : [ [ "2008", "11", "25" ] ] }, "page" : "2301-2305", "title" : "Uniaxial Strain on Graphene: Raman Spectroscopy Study and Band-Gap Opening", "type" : "article-journal", "volume" : "2" }, "uris" : [ "http://www.mendeley.com/documents/?uuid=0e703a07-e3cd-48e7-99c9-8eb925c2f400" ] }, { "id" : "ITEM-5",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"ITEM-5", "issue" : "15", "issued" : { "date-parts" : [ [ "2011", "4", "14" ] ] }, "page" : "155502", "title" : "Strain-Dependent Splitting of the Double-Resonance Raman Scattering Band in Graphene", "type" : "article-journal", "volume" : "106" }, "uris" : [ "http://www.mendeley.com/documents/?uuid=e2f88fbc-c327-4b70-ba83-dded73b916b5" ] }, { "id" : "ITEM-6",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"ITEM-6",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"ITEM-7",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"ITEM-7",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"ITEM-8",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"ITEM-8",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"id" : "ITEM-9", "itemData" : { "author" : [ { "dropping-particle" : "", "family" : "Darwish", "given" : "M", "non-dropping-particle" : "", "parse-names" : false, "suffix" : "" }, { "dropping-particle" : "", "family" : "Saha", "given" : "Dipanjan", "non-dropping-particle" : "", "parse-names" : false, "suffix" : "" }, { "dropping-particle" : "", "family" : "Malen", "given" : "J", "non-dropping-particle" : "", "parse-names" : false, "suffix" : "" }, { "dropping-particle" : "", "family" : "Weldon", "given" : "J A", "non-dropping-particle" : "", "parse-names" : false, "suffix" : "" } ], "container-title" : "IEEE Nano", "id" : "ITEM-9", "issued" : { "date-parts" : [ [ "2017" ] ] }, "title" : "Processing - Induced Strain in Dual - Gated Graphene FETs", "type" : "article-journal" }, "uris" : [ "http://www.mendeley.com/documents/?uuid=a765d6c4-3981-4ce0-b8c5-e0fb31ffa8c3", "http://www.mendeley.com/documents/?uuid=89e9aa77-a965-4921-bec7-38961e4462b4" ] } ], "mendeley" : { "formattedCitation" : "[70], [145]\u2013[152]", "plainTextFormattedCitation" : "[70], [145]\u2013[152]", "previouslyFormattedCitation" : "[70], [145]\u2013[152]" }, "properties" : { "noteIndex" : 0 }, "schema" : "https://github.com/citation-style-language/schema/raw/master/csl-citation.json" }</w:instrText>
      </w:r>
      <w:r>
        <w:fldChar w:fldCharType="separate"/>
      </w:r>
      <w:r w:rsidR="00AE48D4" w:rsidRPr="00AE48D4">
        <w:rPr>
          <w:noProof/>
        </w:rPr>
        <w:t>[70], [145]–[152]</w:t>
      </w:r>
      <w:r>
        <w:fldChar w:fldCharType="end"/>
      </w:r>
      <w:r>
        <w:t>.</w:t>
      </w:r>
      <w:r w:rsidR="00DE0E79">
        <w:t xml:space="preserve"> We evaluated the stress in the graphene channel before processing, after contacting, after ALD seed evaporation and after ALD of the top-gate oxide.</w:t>
      </w:r>
      <w:r w:rsidR="00F17970">
        <w:t xml:space="preserve"> We performed the experiment using 3 different photoresist and developer pairs and the results were consistent across all 3 pairs.</w:t>
      </w:r>
      <w:r w:rsidR="0001289F">
        <w:t xml:space="preserve"> The Raman analysis was performed on </w:t>
      </w:r>
      <w:r w:rsidR="00843DD1">
        <w:t>the photolithography defined graphene channel simi</w:t>
      </w:r>
      <w:r w:rsidR="00164EBD">
        <w:t>s</w:t>
      </w:r>
      <w:r w:rsidR="00843DD1">
        <w:t>lar to that shown in</w:t>
      </w:r>
      <w:r w:rsidR="00E16CAB">
        <w:t xml:space="preserve"> </w:t>
      </w:r>
      <w:r w:rsidR="00E16CAB">
        <w:fldChar w:fldCharType="begin"/>
      </w:r>
      <w:r w:rsidR="00E16CAB">
        <w:instrText xml:space="preserve"> REF _Ref489909887 \h </w:instrText>
      </w:r>
      <w:r w:rsidR="00E16CAB">
        <w:fldChar w:fldCharType="separate"/>
      </w:r>
      <w:r w:rsidR="00E16CAB">
        <w:t xml:space="preserve">Figure </w:t>
      </w:r>
      <w:r w:rsidR="00E16CAB">
        <w:rPr>
          <w:noProof/>
          <w:cs/>
        </w:rPr>
        <w:t>‎</w:t>
      </w:r>
      <w:r w:rsidR="00E16CAB">
        <w:rPr>
          <w:noProof/>
        </w:rPr>
        <w:t>6</w:t>
      </w:r>
      <w:r w:rsidR="00E16CAB">
        <w:t>.</w:t>
      </w:r>
      <w:r w:rsidR="00E16CAB">
        <w:rPr>
          <w:noProof/>
        </w:rPr>
        <w:t>4</w:t>
      </w:r>
      <w:r w:rsidR="00E16CAB">
        <w:fldChar w:fldCharType="end"/>
      </w:r>
      <w:r w:rsidR="00843DD1">
        <w:t>. The Raman analysis was performed on data obtained from area scans over the exposed channel</w:t>
      </w:r>
      <w:r w:rsidR="00CA349D">
        <w:t>s</w:t>
      </w:r>
      <w:r w:rsidR="00843DD1">
        <w:t>.</w:t>
      </w:r>
    </w:p>
    <w:p w:rsidR="00F02F66" w:rsidRDefault="00C83DC0" w:rsidP="00F02F66">
      <w:pPr>
        <w:keepNext/>
        <w:jc w:val="center"/>
      </w:pPr>
      <w:r w:rsidRPr="00C83DC0">
        <w:rPr>
          <w:noProof/>
        </w:rPr>
        <w:drawing>
          <wp:inline distT="0" distB="0" distL="0" distR="0">
            <wp:extent cx="4046855" cy="2670810"/>
            <wp:effectExtent l="0" t="0" r="0" b="0"/>
            <wp:docPr id="15" name="Picture 15" descr="C:\Users\momar\Google Drive\PhD\Optical Microscope\momar\10262015\sh6_L2_postOx_100x -angle 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ar\Google Drive\PhD\Optical Microscope\momar\10262015\sh6_L2_postOx_100x -angle correct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6855" cy="2670810"/>
                    </a:xfrm>
                    <a:prstGeom prst="rect">
                      <a:avLst/>
                    </a:prstGeom>
                    <a:noFill/>
                    <a:ln>
                      <a:noFill/>
                    </a:ln>
                  </pic:spPr>
                </pic:pic>
              </a:graphicData>
            </a:graphic>
          </wp:inline>
        </w:drawing>
      </w:r>
    </w:p>
    <w:p w:rsidR="00C83DC0" w:rsidRDefault="00F02F66" w:rsidP="002C0BFC">
      <w:pPr>
        <w:pStyle w:val="Caption"/>
      </w:pPr>
      <w:bookmarkStart w:id="25" w:name="_Ref489909887"/>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4</w:t>
        </w:r>
      </w:fldSimple>
      <w:bookmarkEnd w:id="25"/>
      <w:r>
        <w:t xml:space="preserve"> Optical microscope image of graphene FET device used to evaluate the stress evolution during fabrication. The graphene channels inside the red box was analyzed using Raman analysis to evaluate the stress during fabrication.</w:t>
      </w:r>
    </w:p>
    <w:p w:rsidR="00CA349D" w:rsidRDefault="00CA349D" w:rsidP="00CA349D">
      <w:r>
        <w:lastRenderedPageBreak/>
        <w:t>The 2D peak position was used as a metric for the strain in the channel. The 2D red shifts under tensile strain. The exact value of the strain was not calculated from the 2D peak shift due to the different values of the reported shift rates</w:t>
      </w:r>
      <w:r w:rsidR="003F456F">
        <w:fldChar w:fldCharType="begin" w:fldLock="1"/>
      </w:r>
      <w:r w:rsidR="00AE48D4">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"ITEM-3", "issue" : "15", "issued" : { "date-parts" : [ [ "2011", "4", "14" ] ] }, "page" : "155502", "title" : "Strain-Dependent Splitting of the Double-Resonance Raman Scattering Band in Graphene", "type" : "article-journal", "volume" : "106" }, "uris" : [ "http://www.mendeley.com/documents/?uuid=e2f88fbc-c327-4b70-ba83-dded73b916b5" ] }, { "id" : "ITEM-4", "itemData" : { "DOI" : "10.1103/PhysRevB.80.073408", "ISBN" : "1098-0121", "ISSN" : "1098-0121", "abstract" : "In situ high-pressure Raman spectroscopy is used to study monolayer, bilayer, and few-layer graphene samples supported on silicon in a diamond anvil cell to 3.5 GPa. The results show that monolayer graphene adheres to the silicon substrate under compressive stress. A clear trend in this behavior as a function of graphene sample thickness is observed. We also study unsupported graphene samples in a diamond anvil cell to 8 GPa and show that the properties of graphene under compression are intrinsically similar to graphite. Our results demonstrate the differing effects of uniaxial and biaxial strain on the electronic band structure.", "author" : [ { "dropping-particle" : "", "family" : "Proctor", "given" : "John E.", "non-dropping-particle" : "", "parse-names" : false, "suffix" : "" }, { "dropping-particle" : "", "family" : "Gregoryanz", "given" : "Eugene", "non-dropping-particle" : "", "parse-names" : false, "suffix" : "" }, { "dropping-particle" : "", "family" : "Novoselov", "given" : "Konstantin S.", "non-dropping-particle" : "", "parse-names" : false, "suffix" : "" }, { "dropping-particle" : "", "family" : "Lotya", "given" : "Mustafa", "non-dropping-particle" : "", "parse-names" : false, "suffix" : "" }, { "dropping-particle" : "", "family" : "Coleman", "given" : "Jonathan N.", "non-dropping-particle" : "", "parse-names" : false, "suffix" : "" }, { "dropping-particle" : "", "family" : "Halsall", "given" : "Matthew P.", "non-dropping-particle" : "", "parse-names" : false, "suffix" : "" } ], "container-title" : "Physical Review B", "id" : "ITEM-4", "issue" : "7", "issued" : { "date-parts" : [ [ "2009", "8", "21" ] ] }, "page" : "073408", "title" : "High-pressure Raman spectroscopy of graphene", "type" : "article-journal", "volume" : "80" }, "uris" : [ "http://www.mendeley.com/documents/?uuid=1073c00f-eb01-40a4-9817-3735657a3b5d" ] }, { "id" : "ITEM-5",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"ITEM-5",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"ITEM-6",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"ITEM-6",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"mendeley" : { "formattedCitation" : "[70], [146], [147], [150], [151], [153]", "plainTextFormattedCitation" : "[70], [146], [147], [150], [151], [153]", "previouslyFormattedCitation" : "[70], [146], [147], [150], [151], [153]" }, "properties" : { "noteIndex" : 0 }, "schema" : "https://github.com/citation-style-language/schema/raw/master/csl-citation.json" }</w:instrText>
      </w:r>
      <w:r w:rsidR="003F456F">
        <w:fldChar w:fldCharType="separate"/>
      </w:r>
      <w:r w:rsidR="00AE48D4" w:rsidRPr="00AE48D4">
        <w:rPr>
          <w:noProof/>
        </w:rPr>
        <w:t>[70], [146], [147], [150], [151], [153]</w:t>
      </w:r>
      <w:r w:rsidR="003F456F">
        <w:fldChar w:fldCharType="end"/>
      </w:r>
      <w:r>
        <w:t>.</w:t>
      </w:r>
    </w:p>
    <w:p w:rsidR="00934BB9" w:rsidRDefault="00934BB9" w:rsidP="00934BB9">
      <w:r>
        <w:t xml:space="preserve">The Raman spectrum from a single </w:t>
      </w:r>
      <w:r w:rsidR="00AD1A71">
        <w:t>point</w:t>
      </w:r>
      <w:r>
        <w:t xml:space="preserve"> and an aggregate of the 2D peak position after each fabrication step is shown in </w:t>
      </w:r>
      <w:r w:rsidR="001C21EB">
        <w:fldChar w:fldCharType="begin"/>
      </w:r>
      <w:r w:rsidR="001C21EB">
        <w:instrText xml:space="preserve"> REF _Ref489910794 \h </w:instrText>
      </w:r>
      <w:r w:rsidR="001C21EB">
        <w:fldChar w:fldCharType="separate"/>
      </w:r>
      <w:r w:rsidR="001C21EB">
        <w:t xml:space="preserve">Figure </w:t>
      </w:r>
      <w:r w:rsidR="001C21EB">
        <w:rPr>
          <w:noProof/>
          <w:cs/>
        </w:rPr>
        <w:t>‎</w:t>
      </w:r>
      <w:r w:rsidR="001C21EB">
        <w:rPr>
          <w:noProof/>
        </w:rPr>
        <w:t>6</w:t>
      </w:r>
      <w:r w:rsidR="001C21EB">
        <w:t>.</w:t>
      </w:r>
      <w:r w:rsidR="001C21EB">
        <w:rPr>
          <w:noProof/>
        </w:rPr>
        <w:t>5</w:t>
      </w:r>
      <w:r w:rsidR="001C21EB">
        <w:fldChar w:fldCharType="end"/>
      </w:r>
      <w:r>
        <w:t>.</w:t>
      </w:r>
      <w:r w:rsidR="00AD3C9D">
        <w:t xml:space="preserve"> The single point spectrum shown in </w:t>
      </w:r>
      <w:r w:rsidR="00AD3C9D">
        <w:fldChar w:fldCharType="begin"/>
      </w:r>
      <w:r w:rsidR="00AD3C9D">
        <w:instrText xml:space="preserve"> REF _Ref489910794 \h </w:instrText>
      </w:r>
      <w:r w:rsidR="00AD3C9D">
        <w:fldChar w:fldCharType="separate"/>
      </w:r>
      <w:r w:rsidR="00AD3C9D">
        <w:t xml:space="preserve">Figure </w:t>
      </w:r>
      <w:r w:rsidR="00AD3C9D">
        <w:rPr>
          <w:noProof/>
          <w:cs/>
        </w:rPr>
        <w:t>‎</w:t>
      </w:r>
      <w:r w:rsidR="00AD3C9D">
        <w:rPr>
          <w:noProof/>
        </w:rPr>
        <w:t>6</w:t>
      </w:r>
      <w:r w:rsidR="00AD3C9D">
        <w:t>.</w:t>
      </w:r>
      <w:r w:rsidR="00AD3C9D">
        <w:rPr>
          <w:noProof/>
        </w:rPr>
        <w:t>5</w:t>
      </w:r>
      <w:r w:rsidR="00AD3C9D">
        <w:fldChar w:fldCharType="end"/>
      </w:r>
      <w:r w:rsidR="00AD3C9D">
        <w:t>(a) shows that the 2D peak red shift slightly after contacting indicating a slight tensile strain of the channel, followed by a distinctive shift in after the Al</w:t>
      </w:r>
      <w:r w:rsidR="00AD3C9D" w:rsidRPr="00AD3C9D">
        <w:rPr>
          <w:vertAlign w:val="subscript"/>
        </w:rPr>
        <w:t>2</w:t>
      </w:r>
      <w:r w:rsidR="00AD3C9D">
        <w:t>O</w:t>
      </w:r>
      <w:r w:rsidR="00AD3C9D" w:rsidRPr="00AD3C9D">
        <w:rPr>
          <w:vertAlign w:val="subscript"/>
        </w:rPr>
        <w:t>3</w:t>
      </w:r>
      <w:r w:rsidR="00AD3C9D">
        <w:t xml:space="preserve"> seed layer deposition</w:t>
      </w:r>
      <w:r w:rsidR="00B22812">
        <w:t xml:space="preserve"> followed by a return to its original position after the completion of the top gate oxide ALD.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448" w:rsidTr="003055D0">
        <w:tc>
          <w:tcPr>
            <w:tcW w:w="4675" w:type="dxa"/>
            <w:vAlign w:val="bottom"/>
          </w:tcPr>
          <w:p w:rsidR="00DD3448" w:rsidRDefault="00DD3448" w:rsidP="003055D0">
            <w:pPr>
              <w:ind w:firstLine="0"/>
              <w:jc w:val="center"/>
            </w:pPr>
            <w:r>
              <w:rPr>
                <w:noProof/>
              </w:rPr>
              <w:drawing>
                <wp:inline distT="0" distB="0" distL="0" distR="0" wp14:anchorId="1D4062D8" wp14:editId="4A1CB0F7">
                  <wp:extent cx="2666246" cy="2208366"/>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33">
                            <a:extLst>
                              <a:ext uri="{28A0092B-C50C-407E-A947-70E740481C1C}">
                                <a14:useLocalDpi xmlns:a14="http://schemas.microsoft.com/office/drawing/2010/main" val="0"/>
                              </a:ext>
                            </a:extLst>
                          </a:blip>
                          <a:srcRect l="3394" r="6055"/>
                          <a:stretch/>
                        </pic:blipFill>
                        <pic:spPr bwMode="auto">
                          <a:xfrm>
                            <a:off x="0" y="0"/>
                            <a:ext cx="2708695" cy="2243525"/>
                          </a:xfrm>
                          <a:prstGeom prst="rect">
                            <a:avLst/>
                          </a:prstGeom>
                          <a:ln>
                            <a:noFill/>
                          </a:ln>
                          <a:extLst>
                            <a:ext uri="{53640926-AAD7-44D8-BBD7-CCE9431645EC}">
                              <a14:shadowObscured xmlns:a14="http://schemas.microsoft.com/office/drawing/2010/main"/>
                            </a:ext>
                          </a:extLst>
                        </pic:spPr>
                      </pic:pic>
                    </a:graphicData>
                  </a:graphic>
                </wp:inline>
              </w:drawing>
            </w:r>
          </w:p>
          <w:p w:rsidR="00DD3448" w:rsidRDefault="00DD3448" w:rsidP="003055D0">
            <w:pPr>
              <w:ind w:firstLine="0"/>
              <w:jc w:val="center"/>
            </w:pPr>
            <w:r>
              <w:t>(a)</w:t>
            </w:r>
          </w:p>
        </w:tc>
        <w:tc>
          <w:tcPr>
            <w:tcW w:w="4675" w:type="dxa"/>
            <w:vAlign w:val="bottom"/>
          </w:tcPr>
          <w:p w:rsidR="00DD3448" w:rsidRDefault="00DD3448" w:rsidP="003055D0">
            <w:pPr>
              <w:ind w:firstLine="0"/>
              <w:jc w:val="center"/>
            </w:pPr>
            <w:r>
              <w:rPr>
                <w:noProof/>
              </w:rPr>
              <w:drawing>
                <wp:inline distT="0" distB="0" distL="0" distR="0" wp14:anchorId="49BDCBEC" wp14:editId="1144EE8F">
                  <wp:extent cx="2730575" cy="2047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34">
                            <a:extLst>
                              <a:ext uri="{28A0092B-C50C-407E-A947-70E740481C1C}">
                                <a14:useLocalDpi xmlns:a14="http://schemas.microsoft.com/office/drawing/2010/main" val="0"/>
                              </a:ext>
                            </a:extLst>
                          </a:blip>
                          <a:stretch>
                            <a:fillRect/>
                          </a:stretch>
                        </pic:blipFill>
                        <pic:spPr>
                          <a:xfrm>
                            <a:off x="0" y="0"/>
                            <a:ext cx="2735703" cy="2051777"/>
                          </a:xfrm>
                          <a:prstGeom prst="rect">
                            <a:avLst/>
                          </a:prstGeom>
                        </pic:spPr>
                      </pic:pic>
                    </a:graphicData>
                  </a:graphic>
                </wp:inline>
              </w:drawing>
            </w:r>
          </w:p>
          <w:p w:rsidR="00DD3448" w:rsidRDefault="00DD3448" w:rsidP="00A251BC">
            <w:pPr>
              <w:keepNext/>
              <w:ind w:firstLine="0"/>
              <w:jc w:val="center"/>
            </w:pPr>
            <w:r>
              <w:t>(b)</w:t>
            </w:r>
          </w:p>
        </w:tc>
      </w:tr>
    </w:tbl>
    <w:p w:rsidR="00DD3448" w:rsidRDefault="00A251BC" w:rsidP="002C0BFC">
      <w:pPr>
        <w:pStyle w:val="Caption"/>
      </w:pPr>
      <w:bookmarkStart w:id="26" w:name="_Ref489910794"/>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5</w:t>
        </w:r>
      </w:fldSimple>
      <w:bookmarkEnd w:id="26"/>
      <w:r>
        <w:t xml:space="preserve"> (a) Raman spectrum around the 2D peak, (b) 2D peak data aggregate across the graphene channel after different fabrication steps. The arrows in (a) show clarify the evolution of the 2D peak position. The 2D peak position initially redshifts, indicating tensile strain, after contacting. The red shift is maximum after the Al</w:t>
      </w:r>
      <w:r w:rsidRPr="00A251BC">
        <w:rPr>
          <w:vertAlign w:val="subscript"/>
        </w:rPr>
        <w:t>2</w:t>
      </w:r>
      <w:r>
        <w:t>O</w:t>
      </w:r>
      <w:r w:rsidRPr="00A251BC">
        <w:rPr>
          <w:vertAlign w:val="subscript"/>
        </w:rPr>
        <w:t>3</w:t>
      </w:r>
      <w:r>
        <w:t xml:space="preserve"> seed layer deposition, indicating that this is the process inducing the maximum strain in the graphene channel. </w:t>
      </w:r>
      <w:r w:rsidR="00D070F4">
        <w:t xml:space="preserve">The 2D peak position almost moves back to position prior to the seed deposition after ALD. The 2D peak FWHM is not included in the </w:t>
      </w:r>
      <w:r w:rsidR="00B73C40">
        <w:t>analysis,</w:t>
      </w:r>
      <w:r w:rsidR="00D070F4">
        <w:t xml:space="preserve"> as it is a weak function of the strain and due to its </w:t>
      </w:r>
      <w:r w:rsidR="00007766">
        <w:t xml:space="preserve">high sensitivity to </w:t>
      </w:r>
      <w:r w:rsidR="00AF50BB">
        <w:t>impurities</w:t>
      </w:r>
      <w:r w:rsidR="00007766">
        <w:t xml:space="preserve"> and substrate roughness.</w:t>
      </w:r>
    </w:p>
    <w:p w:rsidR="00F5028A" w:rsidRDefault="00F5028A" w:rsidP="00F5028A">
      <w:r>
        <w:t xml:space="preserve">The aggregate of 2D peak positions from the scan of the graphene channel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 xml:space="preserve">(b) confirms the behavior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(a).</w:t>
      </w:r>
      <w:r w:rsidR="00E43F91">
        <w:t xml:space="preserve"> Initially, the 2D peak positions are scattered over a range of </w:t>
      </w:r>
      <w:r w:rsidR="002B4172">
        <w:t xml:space="preserve">peak </w:t>
      </w:r>
      <w:r w:rsidR="00E43F91">
        <w:t>positions due to the roughness of the substrate</w:t>
      </w:r>
      <w:r w:rsidR="00A61FC8">
        <w:fldChar w:fldCharType="begin" w:fldLock="1"/>
      </w:r>
      <w:r w:rsidR="00AE48D4">
        <w:instrText>ADDIN CSL_CITATION { "citationItems" : [ { "id" : "ITEM-1", "itemData" : { "DOI" : "10.1038/nchem.1421", "ISBN" : "1755-4330", "ISSN" : "1755-4330", "PMID" : "22914193", "abstract" : "Graphene has exceptional electronic, optical, mechanical and thermal properties, which provide it with great potential for use in electronic, optoelectronic and sensing applications. The chemical functionalization of graphene has been investigated with a view to controlling its electronic properties and interactions with other materials. Covalent modification of graphene by organic diazonium salts has been used to achieve these goals, but because graphene comprises only a single atomic layer, it is strongly influenced by the underlying substrate. Here, we show a stark difference in the rate of electron-transfer reactions with organic diazonium salts for monolayer graphene supported on a variety of substrates. Reactions proceed rapidly for graphene supported on SiO(2) and Al(2)O(3) (sapphire), but negligibly on alkyl-terminated and hexagonal boron nitride (hBN) surfaces, as shown by Raman spectroscopy. We also develop a model of reactivity based on substrate-induced electron-hole puddles in graphene, and achieve spatial patterning of chemical reactions in graphene by patterning the substrate.", "author" : [ { "dropping-particle" : "", "family" : "Wang", "given" : "Qing Hua", "non-dropping-particle" : "", "parse-names" : false, "suffix" : "" }, { "dropping-particle" : "", "family" : "Jin", "given" : "Zhong", "non-dropping-particle" : "", "parse-names" : false, "suffix" : "" }, { "dropping-particle" : "", "family" : "Kim", "given" : "Ki Kang", "non-dropping-particle" : "", "parse-names" : false, "suffix" : "" }, { "dropping-particle" : "", "family" : "Hilmer", "given" : "Andrew J.", "non-dropping-particle" : "", "parse-names" : false, "suffix" : "" }, { "dropping-particle" : "", "family" : "Paulus", "given" : "Geraldine L. C.", "non-dropping-particle" : "", "parse-names" : false, "suffix" : "" }, { "dropping-particle" : "", "family" : "Shih", "given" : "Chih-Jen", "non-dropping-particle" : "", "parse-names" : false, "suffix" : "" }, { "dropping-particle" : "", "family" : "Ham", "given" : "Moon-Ho", "non-dropping-particle" : "", "parse-names" : false, "suffix" : "" }, { "dropping-particle" : "", "family" : "Sanchez-Yamagishi", "given" : "Javier D.",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"Kong", "given" : "Jing", "non-dropping-particle" : "", "parse-names" : false, "suffix" : "" }, { "dropping-particle" : "", "family" : "Jarillo-Herrero", "given" : "Pablo", "non-dropping-particle" : "", "parse-names" : false, "suffix" : "" }, { "dropping-particle" : "", "family" : "Strano", "given" : "Michael S.", "non-dropping-particle" : "", "parse-names" : false, "suffix" : "" } ], "container-title" : "Nature Chemistry", "id" : "ITEM-1", "issue" : "9", "issued" : { "date-parts" : [ [ "2012" ] ] }, "page" : "724-732", "publisher" : "Nature Publishing Group", "title" : "Understanding and controlling the substrate effect on graphene electron-transfer chemistry via reactivity imprint lithography", "type" : "article-journal", "volume" : "4" }, "uris" : [ "http://www.mendeley.com/documents/?uuid=d3938019-9162-42e5-8111-b8513bbb3ddd" ] } ], "mendeley" : { "formattedCitation" : "[154]", "plainTextFormattedCitation" : "[154]", "previouslyFormattedCitation" : "[154]" }, "properties" : { "noteIndex" : 0 }, "schema" : "https://github.com/citation-style-language/schema/raw/master/csl-citation.json" }</w:instrText>
      </w:r>
      <w:r w:rsidR="00A61FC8">
        <w:fldChar w:fldCharType="separate"/>
      </w:r>
      <w:r w:rsidR="00AE48D4" w:rsidRPr="00AE48D4">
        <w:rPr>
          <w:noProof/>
        </w:rPr>
        <w:t>[154]</w:t>
      </w:r>
      <w:r w:rsidR="00A61FC8">
        <w:fldChar w:fldCharType="end"/>
      </w:r>
      <w:r w:rsidR="00E43F91">
        <w:t>.</w:t>
      </w:r>
      <w:r w:rsidR="002B4172">
        <w:t xml:space="preserve"> Once the channel is contacted the spread of the points reduces significantly. This reduction of 2D peak position can be attributed to the contacts anchoring the graphene ribbon of the substrate </w:t>
      </w:r>
      <w:r w:rsidR="0045318D">
        <w:t xml:space="preserve">with a given tension, </w:t>
      </w:r>
      <w:r w:rsidR="002B4172">
        <w:t>because the contacts typically spread beyond the graphene, effectively pinning it to the substrate.</w:t>
      </w:r>
      <w:r w:rsidR="0045318D">
        <w:t xml:space="preserve"> After the depositions of the Al</w:t>
      </w:r>
      <w:r w:rsidR="0045318D" w:rsidRPr="0045318D">
        <w:rPr>
          <w:vertAlign w:val="subscript"/>
        </w:rPr>
        <w:t>2</w:t>
      </w:r>
      <w:r w:rsidR="0045318D">
        <w:t>O</w:t>
      </w:r>
      <w:r w:rsidR="0045318D" w:rsidRPr="0045318D">
        <w:rPr>
          <w:vertAlign w:val="subscript"/>
        </w:rPr>
        <w:t>3</w:t>
      </w:r>
      <w:r w:rsidR="0045318D">
        <w:t xml:space="preserve"> seed layer (1.5 nm of aluminum left to natively oxidize in air)</w:t>
      </w:r>
      <w:r w:rsidR="00D97488">
        <w:t xml:space="preserve"> the 2D peak positions redshift significantly.</w:t>
      </w:r>
      <w:r w:rsidR="00E647EB">
        <w:t xml:space="preserve"> This can be attributed to the high tension in the graphene between the high-stress thin top oxide and the substrate. Graphene has a negative thermal expansion coefficient unlike Al</w:t>
      </w:r>
      <w:r w:rsidR="00E647EB" w:rsidRPr="00E647EB">
        <w:rPr>
          <w:vertAlign w:val="subscript"/>
        </w:rPr>
        <w:t>2</w:t>
      </w:r>
      <w:r w:rsidR="00E647EB">
        <w:t>O</w:t>
      </w:r>
      <w:r w:rsidR="00E647EB" w:rsidRPr="00E647EB">
        <w:rPr>
          <w:vertAlign w:val="subscript"/>
        </w:rPr>
        <w:t>3</w:t>
      </w:r>
      <w:r w:rsidR="00E647EB">
        <w:t xml:space="preserve"> and SiO</w:t>
      </w:r>
      <w:r w:rsidR="00E647EB" w:rsidRPr="00E647EB">
        <w:rPr>
          <w:vertAlign w:val="subscript"/>
        </w:rPr>
        <w:t>2</w:t>
      </w:r>
      <w:r w:rsidR="00E647EB">
        <w:rPr>
          <w:vertAlign w:val="subscript"/>
        </w:rPr>
        <w:t xml:space="preserve"> </w:t>
      </w:r>
      <w:r w:rsidR="00E647EB">
        <w:fldChar w:fldCharType="begin" w:fldLock="1"/>
      </w:r>
      <w:r w:rsidR="00AE48D4">
        <w:instrText>ADDIN CSL_CITATION { "citationItems" : [ { "id" : "ITEM-1",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"ITEM-1", "issue" : "8", "issued" : { "date-parts" : [ [ "2011", "8", "10" ] ] }, "page" : "3227-3231", "title" : "Negative Thermal Expansion Coefficient of Graphene Measured by Raman Spectroscopy", "type" : "article-journal", "volume" : "11" }, "uris" : [ "http://www.mendeley.com/documents/?uuid=c97801fb-9a60-44cc-836c-917de15c33c3" ] } ], "mendeley" : { "formattedCitation" : "[148]", "plainTextFormattedCitation" : "[148]", "previouslyFormattedCitation" : "[148]" }, "properties" : { "noteIndex" : 0 }, "schema" : "https://github.com/citation-style-language/schema/raw/master/csl-citation.json" }</w:instrText>
      </w:r>
      <w:r w:rsidR="00E647EB">
        <w:fldChar w:fldCharType="separate"/>
      </w:r>
      <w:r w:rsidR="00AE48D4" w:rsidRPr="00AE48D4">
        <w:rPr>
          <w:noProof/>
        </w:rPr>
        <w:t>[148]</w:t>
      </w:r>
      <w:r w:rsidR="00E647EB">
        <w:fldChar w:fldCharType="end"/>
      </w:r>
      <w:r w:rsidR="006575A4">
        <w:t>, exposing it to a high tensile stress by the thin top oxide seed layer.</w:t>
      </w:r>
      <w:r w:rsidR="00D24F8C">
        <w:t xml:space="preserve"> After the completion of the ALD, which takes about 1 hour at 150 </w:t>
      </w:r>
      <w:r w:rsidR="00D24F8C">
        <w:rPr>
          <w:rFonts w:cs="Times"/>
        </w:rPr>
        <w:t>°</w:t>
      </w:r>
      <w:r w:rsidR="00D24F8C">
        <w:t>C, the peak position almost move back to their original position, blue shifting by a small amount (~ 3 cm</w:t>
      </w:r>
      <w:r w:rsidR="00D24F8C" w:rsidRPr="00D24F8C">
        <w:rPr>
          <w:vertAlign w:val="superscript"/>
        </w:rPr>
        <w:t>-1</w:t>
      </w:r>
      <w:r w:rsidR="00D24F8C">
        <w:t>). This can be attributed to the thickness increase of the top gate oxide and the thermal processing causing a reduction in the overall stress in the top gate oxide, and the graphene channel subsequentl</w:t>
      </w:r>
      <w:r w:rsidR="0003301E">
        <w:t>y. We cannot ascertain whether the long time anneal or the thickness increase is the cause of stress reduction, but experimenting with different growth times and temperatures could allow the evaluation of the effect of each parameter more accurately.</w:t>
      </w:r>
    </w:p>
    <w:p w:rsidR="00BC4C90" w:rsidRDefault="00BC4C90" w:rsidP="003B6E10">
      <w:pPr>
        <w:pStyle w:val="Heading2"/>
      </w:pPr>
      <w:bookmarkStart w:id="27" w:name="_Ref489991930"/>
      <w:r>
        <w:lastRenderedPageBreak/>
        <w:t>Impact of Metal-Ion Containing Developers on the Performance of Graphene FETs</w:t>
      </w:r>
      <w:bookmarkEnd w:id="27"/>
    </w:p>
    <w:p w:rsidR="004D30B6" w:rsidRDefault="003D59B7" w:rsidP="004D30B6">
      <w:r>
        <w:t xml:space="preserve">Photoresist </w:t>
      </w:r>
      <w:r w:rsidR="000D635E">
        <w:t xml:space="preserve">developer chemistries </w:t>
      </w:r>
      <w:r>
        <w:t xml:space="preserve">can be divided into metal-ion free and metal-ion containing. </w:t>
      </w:r>
      <w:r w:rsidR="00771233">
        <w:t xml:space="preserve">The choice of a developer chemistry depends on its compatibility and if it has desirable properties with respect to the fabrication process. </w:t>
      </w:r>
    </w:p>
    <w:p w:rsidR="00EA4B5D" w:rsidRDefault="00EA4B5D" w:rsidP="004D30B6">
      <w:r>
        <w:t>We studied the impact of metal-ion free (MIF) developer and metal-ion containing (MIC) developers on the performance of graphene FET transistors. We used CD26 (TMAH-based developer) as the MIF developer, for use with Shipley S1805 photoresist with LOR3A lift-off layer, and used AZ Developer (Na-based developer) and AZ400K (K-based developer) as MIC developers, for use with AZ4110 photoresist.</w:t>
      </w:r>
      <w:r w:rsidR="00F31958">
        <w:t xml:space="preserve"> We fabricated 25 devices using each photoresist using commercial CVD graphene and evaluated the performance of the devices by fitting their characteristics to </w:t>
      </w:r>
      <w:r w:rsidR="00D71693">
        <w:t>the</w:t>
      </w:r>
      <w:r w:rsidR="00F31958">
        <w:t xml:space="preserve"> constant mobility model</w:t>
      </w:r>
      <w:r w:rsidR="00F31958">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F31958">
        <w:fldChar w:fldCharType="separate"/>
      </w:r>
      <w:r w:rsidR="003E63BB" w:rsidRPr="003E63BB">
        <w:rPr>
          <w:noProof/>
        </w:rPr>
        <w:t>[43]</w:t>
      </w:r>
      <w:r w:rsidR="00F31958">
        <w:fldChar w:fldCharType="end"/>
      </w:r>
      <w:r w:rsidR="00643C41">
        <w:t>.</w:t>
      </w:r>
      <w:r w:rsidR="0044680D">
        <w:t xml:space="preserve"> Electrical measurements included a hysteresis sweep of the gate to extract the resulting hysteresis in Dirac point voltage occurring because of interface trapped charges between the graphene and SiO</w:t>
      </w:r>
      <w:r w:rsidR="0044680D" w:rsidRPr="0044680D">
        <w:rPr>
          <w:vertAlign w:val="subscript"/>
        </w:rPr>
        <w:t>2</w:t>
      </w:r>
      <w:r w:rsidR="0044680D">
        <w:t xml:space="preserve"> substrate</w:t>
      </w:r>
      <w:r w:rsidR="00EF608D">
        <w:fldChar w:fldCharType="begin" w:fldLock="1"/>
      </w:r>
      <w:r w:rsidR="00AE48D4">
        <w:instrText>ADDIN CSL_CITATION { "citationItems" : [ { "id" : "ITEM-1", "itemData" : { "DOI" : "10.1016/j.carbon.2012.10.046", "ISBN" : "0008-6223", "ISSN" : "00086223", "abstract" : "The origin of the device instability of chemical vapor deposited graphene metal oxide semiconductor field effect transistor has been investigated while varying the characterization time scale from milliseconds to a few tens of seconds. When oxygen diffusion to the graphene interface was suppressed with Al2O3 passivation layer, the hysteresis activated with a time scale over a few tens of seconds was reduced significantly at both electron and hole branches of current-voltage curves. However, a fast charge trapping process occurring within a few milliseconds was not affected by the passivation and became a dominant mechanism of hysteresis. \u00a9 2012 Elsevier Ltd. All rights reserved.", "author" : [ { "dropping-particle" : "", "family" : "Kang", "given" : "Chang Goo", "non-dropping-particle" : "", "parse-names" : false, "suffix" : "" }, { "dropping-particle" : "", "family" : "Lee", "given" : "Young Gon", "non-dropping-particle" : "", "parse-names" : false, "suffix" : "" }, { "dropping-particle" : "", "family" : "Lee", "given" : "Sang Kyung", "non-dropping-particle" : "", "parse-names" : false, "suffix" : "" }, { "dropping-particle" : "", "family" : "Park", "given" : "Eunji", "non-dropping-particle" : "", "parse-names" : false, "suffix" : "" }, { "dropping-particle" : "", "family" : "Cho", "given" : "Chunhum", "non-dropping-particle" : "", "parse-names" : false, "suffix" : "" }, { "dropping-particle" : "", "family" : "Lim", "given" : "Sung Kwan", "non-dropping-particle" : "", "parse-names" : false, "suffix" : "" }, { "dropping-particle" : "", "family" : "Hwang", "given" : "Hyeon Jun", "non-dropping-particle" : "", "parse-names" : false, "suffix" : "" }, { "dropping-particle" : "", "family" : "Lee", "given" : "Byoung Hun", "non-dropping-particle" : "", "parse-names" : false, "suffix" : "" } ], "container-title" : "Carbon", "id" : "ITEM-1", "issued" : { "date-parts" : [ [ "2013" ] ] }, "page" : "182-187", "publisher" : "Elsevier Ltd", "title" : "Mechanism of the effects of low temperature Al2O3 passivation on graphene field effect transistors", "type" : "article-journal", "volume" : "53" }, "uris" : [ "http://www.mendeley.com/documents/?uuid=09e6901a-a5a2-4b16-8cd1-f07d0e27d5ff" ] }, { "id" : "ITEM-2",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 \u00b0C,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"ITEM-2", "issue" : "33", "issued" : { "date-parts" : [ [ "2010" ] ] }, "page" : "334214", "title" : "Intrinsic doping and gate hysteresis in graphene field effect devices fabricated on SiO2 substrates.", "type" : "article-journal", "volume" : "22" }, "uris" : [ "http://www.mendeley.com/documents/?uuid=f75d7beb-fda4-4841-b2e1-76bc957fdff3" ] }, { "id" : "ITEM-3", "itemData" : { "DOI" : "10.1021/nn101950n", "ISSN" : "1936-0851", "abstract" : "Graphene field effect transistors commonly comprise graphene flakes lying on SiO2 surfaces. The gate-voltage dependent conductance shows hysteresis depending on the gate sweeping rate/range. It is shown here that the transistors exhibit two different kinds of hysteresis in their electrical characteristics. Charge transfer causes a positive shift in the gate voltage of the minimum conductance, while capacitive gating can cause the negative shift of conductance with respect to gate voltage. The positive hysteretic phenomena decay with an increase of the number of layers in graphene flakes. Self-heating in helium atmosphere significantly removes adsorbates and reduces positive hysteresis. We also observed negative hysteresis in graphene devices at low temperature. It is also found that an ice layer on/under graphene has much stronger dipole moment than a water layer does. Mobile ions in the electrolyte gate and a polarity switch in the ferroelectric gate could also cause negative hysteresis in graphene transistors. These findings improved our understanding of the electrical response of graphene to its surroundings. The unique sensitivity to environment and related phenomena in graphene deserve further studies on nonvolatile memory, electrostatic detection and chemically driven applications.", "author" : [ { "dropping-particle" : "", "family" : "Wang", "given" : "Haomin", "non-dropping-particle" : "", "parse-names" : false, "suffix" : "" }, { "dropping-particle" : "", "family" : "Wu", "given" : "Yihong", "non-dropping-particle" : "", "parse-names" : false, "suffix" : "" }, { "dropping-particle" : "", "family" : "Cong", "given" : "Chunxiao", "non-dropping-particle" : "", "parse-names" : false, "suffix" : "" }, { "dropping-particle" : "", "family" : "Shang", "given" : "Jingzhi", "non-dropping-particle" : "", "parse-names" : false, "suffix" : "" }, { "dropping-particle" : "", "family" : "Yu", "given" : "Ting", "non-dropping-particle" : "", "parse-names" : false, "suffix" : "" } ], "container-title" : "ACS Nano", "id" : "ITEM-3", "issue" : "12", "issued" : { "date-parts" : [ [ "2010", "12", "28" ] ] }, "page" : "7221-7228", "title" : "Hysteresis of Electronic Transport in Graphene Transistors", "type" : "article-journal", "volume" : "4" }, "uris" : [ "http://www.mendeley.com/documents/?uuid=c24408d3-6625-4ba9-9226-bd532c9f30d2" ] }, { "id" : "ITEM-4",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"ITEM-4", "issue" : "3", "issued" : { "date-parts" : [ [ "2014" ] ] }, "page" : "035005", "publisher" : "IOP Publishing", "title" : "Graphene transport properties upon exposure to PMMA processing and heat treatments", "type" : "article-journal", "volume" : "1" }, "uris" : [ "http://www.mendeley.com/documents/?uuid=3ff8765b-2d29-492e-a2f4-f59ca1348286" ] }, { "id" : "ITEM-5",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200\u2009\u00b0C,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"ITEM-5", "issue" : "33", "issued" : { "date-parts" : [ [ "2010" ] ] }, "page" : "334214", "title" : "Intrinsic doping and gate hysteresis in graphene field effect devices fabricated on SiO2 substrates.", "type" : "article-journal", "volume" : "22" }, "uris" : [ "http://www.mendeley.com/documents/?uuid=5c0ccf1d-8fa5-4438-8587-b48d70073962" ] }, { "id" : "ITEM-6", "itemData" : { "DOI" : "10.1063/1.3588033", "ISBN" : "0003-6951", "ISSN" : "00036951", "abstract" : "Device instabilities of graphene metal-oxide-semiconductor field effect transistors such as hysteresis and Dirac point shifts have been attributed to charge trapping in the underlying substrate, especially in SiO2. In this letter, trapping time constants around 87\u2002\u03bcs and 1.76 ms were identified using a short pulse current-voltage method. The values of two trapping time constants with reversible trapping behavior indicate that the hysteretic behaviors of graphene field effect transistors are due to neither charge trapping in the bulk SiO2 or tunneling into other interfacial materials. Also, it is concluded that the dc measurement method significantly underestimated the performance of graphene devices.", "author" : [ { "dropping-particle" : "", "family" : "Lee", "given" : "Young Gon", "non-dropping-particle" : "", "parse-names" : false, "suffix" : "" }, { "dropping-particle" : "", "family" : "Kang", "given" : "Chang Goo", "non-dropping-particle" : "", "parse-names" : false, "suffix" : "" }, { "dropping-particle" : "", "family" : "Jung", "given" : "Uk Jin", "non-dropping-particle" : "", "parse-names" : false, "suffix" : "" }, { "dropping-particle" : "", "family" : "Kim", "given" : "Jin Ju", "non-dropping-particle" : "", "parse-names" : false, "suffix" : "" }, { "dropping-particle" : "", "family" : "Hwang", "given" : "Hyeon Jun", "non-dropping-particle" : "", "parse-names" : false, "suffix" : "" }, { "dropping-particle" : "", "family" : "Chung", "given" : "Hyun Jong", "non-dropping-particle" : "", "parse-names" : false, "suffix" : "" }, { "dropping-particle" : "", "family" : "Seo", "given" : "Sunae", "non-dropping-particle" : "", "parse-names" : false, "suffix" : "" }, { "dropping-particle" : "", "family" : "Choi", "given" : "Rino", "non-dropping-particle" : "", "parse-names" : false, "suffix" : "" }, { "dropping-particle" : "", "family" : "Lee", "given" : "Byoung Hun", "non-dropping-particle" : "", "parse-names" : false, "suffix" : "" } ], "container-title" : "Applied Physics Letters", "id" : "ITEM-6", "issue" : "18", "issued" : { "date-parts" : [ [ "2011" ] ] }, "page" : "98-101", "title" : "Fast transient charging at the graphene/ SiO2 interface causing hysteretic device characteristics", "type" : "article-journal", "volume" : "98" }, "uris" : [ "http://www.mendeley.com/documents/?uuid=943843e4-6f5c-4c4d-a33f-7a910f9c00bb" ] }, { "id" : "ITEM-7", "itemData" : { "DOI" : "10.1063/1.4915513", "ISSN" : "0003-6951", "author" : [ { "dropping-particle" : "", "family" : "Alexandrou", "given" : "Konstantinos", "non-dropping-particle" : "", "parse-names" : false, "suffix" : "" }, { "dropping-particle" : "", "family" : "Petrone", "given" : "Nicholas", "non-dropping-particle" : "", "parse-names" : false, "suffix" : "" }, { "dropping-particle" : "", "family" : "Hone", "given" : "James", "non-dropping-particle" : "", "parse-names" : false, "suffix" : "" }, { "dropping-particle" : "", "family" : "Kymissis", "given" : "Ioannis", "non-dropping-particle" : "", "parse-names" : false, "suffix" : "" } ], "container-title" : "Applied Physics Letters", "id" : "ITEM-7", "issue" : "11", "issued" : { "date-parts" : [ [ "2015" ] ] }, "page" : "113104", "title" : "Encapsulated graphene field-effect transistors for air stable operation", "type" : "article-journal", "volume" : "106" }, "uris" : [ "http://www.mendeley.com/documents/?uuid=73d638d2-d5af-48d5-90f1-62cceb77dfe2" ] }, { "id" : "ITEM-8", "itemData" : { "DOI" : "10.1063/1.3665196", "ISBN" : "00218979", "ISSN" : "00218979", "abstract" : "Hysteresis and commonly observed p-doping of graphene based field effect\\ntransistors (FETs) have been discussed in reports over the last few\\nyears. However, the interpretation of experimental works differs; and\\nthe mechanism behind the appearance of the hysteresis and the role of\\ncharge transfer between graphene and its environment is not clarified\\nyet. We analyze the relation between electrochemical and electronic\\nproperties of graphene FETs in a moist environment extracted from the\\nstandard back gate dependence of the graphene resistance. We argue that\\ngraphene based FETs on a regular SiO(2) substrate exhibit behavior that\\ncorresponds to electrochemically induced hysteresis in ambient\\nconditions, and can be caused by a charge trapping mechanism associated\\nwith sensitivity of graphene to the local pH. (C) 2011 American\\nInstitute of Physics. {[}doi:10.1063/1.3665196]", "author" : [ { "dropping-particle" : "", "family" : "Veligura", "given" : "Alina", "non-dropping-particle" : "", "parse-names" : false, "suffix" : "" }, { "dropping-particle" : "", "family" : "Zomer", "given" : "Paul J.", "non-dropping-particle" : "", "parse-names" : false, "suffix" : "" }, { "dropping-particle" : "", "family" : "Vera-Marun", "given" : "Ivan J.", "non-dropping-particle" : "", "parse-names" : false, "suffix" : "" }, { "dropping-particle" : "", "family" : "J\u00f3zsa", "given" : "Csaba", "non-dropping-particle" : "", "parse-names" : false, "suffix" : "" }, { "dropping-particle" : "", "family" : "Gordiichuk", "given" : "Pavlo I.", "non-dropping-particle" : "", "parse-names" : false, "suffix" : "" }, { "dropping-particle" : "", "family" : "Wees", "given" : "Bart J.", "non-dropping-particle" : "Van", "parse-names" : false, "suffix" : "" } ], "container-title" : "Journal of Applied Physics", "id" : "ITEM-8", "issue" : "11", "issued" : { "date-parts" : [ [ "2011" ] ] }, "title" : "Relating hysteresis and electrochemistry in graphene field effect transistors", "type" : "article-journal", "volume" : "110" }, "uris" : [ "http://www.mendeley.com/documents/?uuid=3ceab015-6077-494c-bddd-0bc1ce5411dd" ] }, { "id" : "ITEM-9", "itemData" : { "DOI" : "10.1063/1.3562317", "ISBN" : "0003-6951", "ISSN" : "00036951", "abstract" : "We report on the binding mechanisms of oxygen and water to graphene by comparing the doping of graphene in a dry O2 environment versus in ambient. It is seen that dry oxygen dopes graphene from the basal plane while the ambient dopes graphene from the edges or from the substrate in the vicinity of the edge. Upon vacuum annealing, doping is fully reversible in the former case and only partially reversible in the latter case. We observe a thickness-dependent doping as a result of the difference in host sites for doping (basal plane versus edge). Finally, hysteresis is shown to be triggered even in dry oxygen.", "author" : [ { "dropping-particle" : "", "family" : "Yang", "given" : "Yinxiao", "non-dropping-particle" : "", "parse-names" : false, "suffix" : "" }, { "dropping-particle" : "", "family" : "Murali", "given" : "Raghu", "non-dropping-particle" : "", "parse-names" : false, "suffix" : "" } ], "container-title" : "Applied Physics Letters", "id" : "ITEM-9", "issue" : "9", "issued" : { "date-parts" : [ [ "2011" ] ] }, "page" : "2013-2016", "title" : "Binding mechanisms of molecular oxygen and moisture to graphene", "type" : "article-journal", "volume" : "98" }, "uris" : [ "http://www.mendeley.com/documents/?uuid=14d265cd-583d-421d-ba47-bd4efc9d79e5" ] }, { "id" : "ITEM-10", "itemData" : { "DOI" : "10.1063/1.4795295", "ISBN" : "0003-6951", "ISSN" : "00036951", "abstract" : "Graphene has attracted attention because of its extraordinarily high mobility. However, procedures to extract mobility from graphene metal-oxide semiconductor transistors have not been systematically established because the accuracy of mobility value is affected by many extrinsic parameters. In this work, the influence of extrinsic parameters, such as contact resistance, transient charging effect, measurement temperature, and ambient on mobility are examined in order to provide a protocol capable of accurately assessing the mobility of graphene metal-oxide-semiconductor field effect transistors. Using a well controlled test protocol, the mobility of graphene is found to be temperature independent up to 450 K. (C) 2013 American Institute of Physics. [http://dx.doi.org/10.1063/1.4795295]", "author" : [ { "dropping-particle" : "", "family" : "Lee", "given" : "Young Gon", "non-dropping-particle" : "", "parse-names" : false, "suffix" : "" }, { "dropping-particle" : "", "family" : "Kim", "given" : "Yun Ji", "non-dropping-particle" : "", "parse-names" : false, "suffix" : "" }, { "dropping-particle" : "", "family" : "Kang", "given" : "Chang Goo", "non-dropping-particle" : "", "parse-names" : false, "suffix" : "" }, { "dropping-particle" : "", "family" : "Cho", "given" : "Chunhum", "non-dropping-particle" : "", "parse-names" : false, "suffix" : "" }, { "dropping-particle" : "", "family" : "Lee", "given" : "Sangchul", "non-dropping-particle" : "", "parse-names" : false, "suffix" : "" }, { "dropping-particle" : "", "family" : "Hwang", "given" : "Hyeon Jun", "non-dropping-particle" : "", "parse-names" : false, "suffix" : "" }, { "dropping-particle" : "", "family" : "Jung", "given" : "Ukjin", "non-dropping-particle" : "", "parse-names" : false, "suffix" : "" }, { "dropping-particle" : "", "family" : "Hun Lee", "given" : "Byoung", "non-dropping-particle" : "", "parse-names" : false, "suffix" : "" } ], "container-title" : "Applied Physics Letters", "id" : "ITEM-10", "issue" : "9", "issued" : { "date-parts" : [ [ "2013" ] ] }, "page" : "1-5", "title" : "Influence of extrinsic factors on accuracy of mobility extraction in graphene metal-oxide-semiconductor field effect transistors", "type" : "article-journal", "volume" : "102" }, "uris" : [ "http://www.mendeley.com/documents/?uuid=6a6dbc85-6c9f-42db-81a3-6bc41c1263ac" ] }, { "id" : "ITEM-11", "itemData" : { "DOI" : "10.1063/1.3626854", "ISBN" : "00036951", "ISSN" : "00036951", "abstract" : "Understanding the origin of hysteresis in the channel resistance from top gated graphene transistors is important for transistor applications. Capacitance-voltage measurements across the gate oxide on top gated bilayer graphene show hysteresis with a charging and discharging time constant of ?100 ls. However, the measured capacitance across the graphene channel does not show any hysteresis but shows an abrupt jump at a high channel voltage due to the emergence of an order, indicating that the origin of hysteresis between gate and source is due to charge traps present in the gate oxide and graphene interface.", "author" : [ { "dropping-particle" : "", "family" : "Kalon", "given" : "Gopinadhan", "non-dropping-particle" : "", "parse-names" : false, "suffix" : "" }, { "dropping-particle" : "", "family" : "Jun Shin", "given" : "Young", "non-dropping-particle" : "", "parse-names" : false, "suffix" : "" }, { "dropping-particle" : "", "family" : "Giang Truong", "given" : "Viet", "non-dropping-particle" : "", "parse-names" : false, "suffix" : "" }, { "dropping-particle" : "", "family" : "Kalitsov", "given" : "Alan", "non-dropping-particle" : "", "parse-names" : false, "suffix" : "" }, { "dropping-particle" : "", "family" : "Yang", "given" : "Hyunsoo", "non-dropping-particle" : "", "parse-names" : false, "suffix" : "" } ], "container-title" : "Applied Physics Letters", "id" : "ITEM-11", "issue" : "8", "issued" : { "date-parts" : [ [ "2011" ] ] }, "title" : "The role of charge traps in inducing hysteresis: Capacitance-voltage measurements on top gated bilayer graphene", "type" : "article-journal", "volume" : "99" }, "uris" : [ "http://www.mendeley.com/documents/?uuid=d07a9262-599f-4943-a7f6-dfc1ab9acfb4" ] }, { "id" : "ITEM-12", "itemData" : { "DOI" : "10.1039/C4NR07457B", "ISSN" : "2040-3364", "author" : [ { "dropping-particle" : "", "family" : "Sagade", "given" : "Abhay a.", "non-dropping-particle" : "", "parse-names" : false, "suffix" : "" }, { "dropping-particle" : "", "family" : "Neumaier", "given" : "Daniel", "non-dropping-particle" : "", "parse-names" : false, "suffix" : "" }, { "dropping-particle" : "", "family" : "Schall", "given" : "Daniel", "non-dropping-particle" : "", "parse-names" : false, "suffix" : "" }, { "dropping-particle" : "", "family" : "Otto", "given" : "Martin", "non-dropping-particle" : "", "parse-names" : false, "suffix" : "" }, { "dropping-particle" : "", "family" : "Pesquera", "given" : "Amaia", "non-dropping-particle" : "", "parse-names" : false, "suffix" : "" }, { "dropping-particle" : "", "family" : "Centeno", "given" : "Alba", "non-dropping-particle" : "", "parse-names" : false, "suffix" : "" }, { "dropping-particle" : "", "family" : "Elorza", "given" : "Amaia Zurutuza", "non-dropping-particle" : "", "parse-names" : false, "suffix" : "" }, { "dropping-particle" : "", "family" : "Kurz", "given" : "Heinrich", "non-dropping-particle" : "", "parse-names" : false, "suffix" : "" } ], "container-title" : "Nanoscale", "id" : "ITEM-12", "issued" : { "date-parts" : [ [ "2015" ] ] }, "page" : "3558-3564", "publisher" : "Royal Society of Chemistry", "title" : "Highly air stable passivation of graphene based field effect devices", "type" : "article-journal" }, "uris" : [ "http://www.mendeley.com/documents/?uuid=7ba413ab-c6e3-4ea6-91dc-ce2619a770dc" ] }, { "id" : "ITEM-13", "itemData" : { "DOI" : "10.1109/TED.2014.2309651", "ISSN" : "0018-9383", "abstract" : "We measure top-gated graphene field effect transistors (GFETs) with nanosecond-range pulsed gate and drain voltages. Due to high-k dielectric or graphene imperfections, the drain current decreases ~10% over time scales of ~10 us, consistent with charge trapping mechanisms. Pulsed operation leads to hysteresis-free I-V characteristics, which are studied with pulses as short as 75 ns and 150 ns at the drain and gate, respectively. The pulsed operation enables reliable extraction of GFET intrinsic transconductance and mobility values independent of sweep direction, which are up to a factor of two higher than those obtained from simple DC characterization. We also observe drain-bias-induced charge trapping effects at lateral fields greater than 0.1 V/um. In addition, using modeling and capacitance-voltage measurements we extract charge trap densities up to 10^12 1/cm^2 in the top gate dielectric (here Al2O3). Our study illustrates important time- and field-dependent imperfections of top-gated GFETs with high-k dielectrics, which must be carefully considered for future developments of this technology", "author" : [ { "dropping-particle" : "", "family" : "Carrion", "given" : "Enrique a.", "non-dropping-particle" : "", "parse-names" : false, "suffix" : "" }, { "dropping-particle" : "", "family" : "Serov", "given" : "Andrey Y.", "non-dropping-particle" : "", "parse-names" : false, "suffix" : "" }, { "dropping-particle" : "", "family" : "Islam", "given" : "Sharnali", "non-dropping-particle" : "", "parse-names" : false, "suffix" : "" }, { "dropping-particle" : "", "family" : "Behnam", "given" : "Ashkan", "non-dropping-particle" : "", "parse-names" : false, "suffix" : "" }, { "dropping-particle" : "", "family" : "Malik", "given" : "Akshay", "non-dropping-particle" : "", "parse-names" : false, "suffix" : "" }, { "dropping-particle" : "", "family" : "Feng Xiong", "given" : "", "non-dropping-particle" : "", "parse-names" : false, "suffix" : "" }, { "dropping-particle" : "", "family" : "Bianchi", "given" : "Massimiliano", "non-dropping-particle" : "", "parse-names" : false, "suffix" : "" }, { "dropping-particle" : "", "family" : "Sordan", "given" : "Roman", "non-dropping-particle" : "", "parse-names" : false, "suffix" : "" }, { "dropping-particle" : "", "family" : "Pop", "given" : "Eric", "non-dropping-particle" : "", "parse-names" : false, "suffix" : "" } ], "container-title" : "IEEE Transactions on Electron Devices", "id" : "ITEM-13", "issue" : "5", "issued" : { "date-parts" : [ [ "2014", "5" ] ] }, "page" : "1583-1589", "title" : "Hysteresis-Free Nanosecond Pulsed Electrical Characterization of Top-Gated Graphene Transistors", "type" : "article-journal", "volume" : "61" }, "uris" : [ "http://www.mendeley.com/documents/?uuid=20f78191-1045-4d75-93e5-9044577f7ffb" ] }, { "id" : "ITEM-14", "itemData" : { "DOI" : "10.1021/nl903162a", "ISBN" : "1530-6984", "ISSN" : "15306984", "PMID" : "20218633", "abstract" : "The intrinsic doping level of graphene prepared by mechanical exfoliation and standard lithography procedures on thermally oxidized silicon varies significantly and seems to depend strongly on processing details and the substrate morphology. Moreover, transport properties of such graphene devices suffer from hysteretic behavior under ambient conditions. The hysteresis presumably originates from dipolar adsorbates on the substrate or graphene surface. Here, we demonstrate that it is possible to reliably obtain low intrinsic doping levels and to strongly suppress hysteretic behavior even in ambient air by depositing graphene on top of a thin, hydrophobic self-assembled layer of hexamethyldisilazane (HMDS). The HMDS serves as a reproducible template that prevents the adsorption of dipolar substances. It may also screen the influence of substrate deficiencies.", "author" : [ { "dropping-particle" : "", "family" : "Lafkioti", "given" : "Myrsini", "non-dropping-particle" : "", "parse-names" : false, "suffix" : "" }, { "dropping-particle" : "", "family" : "Krauss", "given" : "Benjamin", "non-dropping-particle" : "", "parse-names" : false, "suffix" : "" }, { "dropping-particle" : "", "family" : "Lohmann", "given" : "Timm", "non-dropping-particle" : "", "parse-names" : false, "suffix" : "" }, { "dropping-particle" : "", "family" : "Zschieschang", "given" : "Ute", "non-dropping-particle" : "", "parse-names" : false, "suffix" : "" }, { "dropping-particle" : "", "family" : "Klauk", "given" : "Hagen", "non-dropping-particle" : "", "parse-names" : false, "suffix" : "" }, { "dropping-particle" : "V.", "family" : "Klitzing", "given" : "Klaus", "non-dropping-particle" : "", "parse-names" : false, "suffix" : "" }, { "dropping-particle" : "", "family" : "Smet", "given" : "Jurgen H.", "non-dropping-particle" : "", "parse-names" : false, "suffix" : "" } ], "container-title" : "Nano Letters", "id" : "ITEM-14", "issue" : "4", "issued" : { "date-parts" : [ [ "2010" ] ] }, "page" : "1149-1153", "title" : "Graphene on a hydrophobic substrate: Doping reduction and hysteresis suppression under ambient conditions", "type" : "article-journal", "volume" : "10" }, "uris" : [ "http://www.mendeley.com/documents/?uuid=90b2497d-7fe0-4ed3-9055-ec19f385b257" ] } ], "mendeley" : { "formattedCitation" : "[155]\u2013[168]", "plainTextFormattedCitation" : "[155]\u2013[168]", "previouslyFormattedCitation" : "[155]\u2013[168]" }, "properties" : { "noteIndex" : 0 }, "schema" : "https://github.com/citation-style-language/schema/raw/master/csl-citation.json" }</w:instrText>
      </w:r>
      <w:r w:rsidR="00EF608D">
        <w:fldChar w:fldCharType="separate"/>
      </w:r>
      <w:r w:rsidR="00AE48D4" w:rsidRPr="00AE48D4">
        <w:rPr>
          <w:noProof/>
        </w:rPr>
        <w:t>[155]–[168]</w:t>
      </w:r>
      <w:r w:rsidR="00EF608D">
        <w:fldChar w:fldCharType="end"/>
      </w:r>
      <w:r w:rsidR="0044680D">
        <w:t>.</w:t>
      </w:r>
      <w:r w:rsidR="00EF608D">
        <w:t xml:space="preserve"> The devices were fabricated using the same steps outlined in </w:t>
      </w:r>
      <w:r w:rsidR="00EF608D">
        <w:fldChar w:fldCharType="begin"/>
      </w:r>
      <w:r w:rsidR="00EF608D">
        <w:instrText xml:space="preserve"> REF _Ref489899167 \r \h </w:instrText>
      </w:r>
      <w:r w:rsidR="00EF608D">
        <w:fldChar w:fldCharType="separate"/>
      </w:r>
      <w:r w:rsidR="00EF608D">
        <w:rPr>
          <w:cs/>
        </w:rPr>
        <w:t>‎</w:t>
      </w:r>
      <w:r w:rsidR="00EF608D">
        <w:t>Appendix B</w:t>
      </w:r>
      <w:r w:rsidR="00EF608D">
        <w:fldChar w:fldCharType="end"/>
      </w:r>
      <w:r w:rsidR="00EF608D">
        <w:t xml:space="preserve">, but without the top gate metal deposition. The devices were measured using the setup outlined in </w:t>
      </w:r>
      <w:r w:rsidR="00EF608D">
        <w:fldChar w:fldCharType="begin"/>
      </w:r>
      <w:r w:rsidR="00EF608D">
        <w:instrText xml:space="preserve"> REF _Ref489987865 \r \h </w:instrText>
      </w:r>
      <w:r w:rsidR="00EF608D">
        <w:fldChar w:fldCharType="separate"/>
      </w:r>
      <w:r w:rsidR="00EF608D">
        <w:rPr>
          <w:cs/>
        </w:rPr>
        <w:t>‎</w:t>
      </w:r>
      <w:r w:rsidR="00EF608D">
        <w:t>Appendix C</w:t>
      </w:r>
      <w:r w:rsidR="00EF608D">
        <w:fldChar w:fldCharType="end"/>
      </w:r>
      <w:r w:rsidR="00EF608D">
        <w:t>.</w:t>
      </w:r>
      <w:r w:rsidR="00EE2351">
        <w:t xml:space="preserve"> </w:t>
      </w:r>
      <w:r w:rsidR="00EE2351" w:rsidRPr="00EE2351">
        <w:t xml:space="preserve">Each box corresponds to measurements from 25 devices. </w:t>
      </w:r>
      <w:r w:rsidR="006C521A">
        <w:t>In all box plot figures in this section</w:t>
      </w:r>
      <w:r w:rsidR="00E5279D">
        <w:t>, t</w:t>
      </w:r>
      <w:r w:rsidR="00EE2351" w:rsidRPr="00EE2351">
        <w:t>he box plot whisker edges correspond to the extreme data points, the blue box limits correspond to the 75% and 25% percentile points and the red horizontal line is the median of the data.</w:t>
      </w:r>
    </w:p>
    <w:p w:rsidR="00B80219" w:rsidRDefault="00B80219" w:rsidP="00B80219">
      <w:r>
        <w:fldChar w:fldCharType="begin"/>
      </w:r>
      <w:r>
        <w:instrText xml:space="preserve"> REF _Ref489988121 \h </w:instrText>
      </w:r>
      <w:r>
        <w:fldChar w:fldCharType="separate"/>
      </w:r>
      <w:r>
        <w:t xml:space="preserve">Figure </w:t>
      </w:r>
      <w:r>
        <w:rPr>
          <w:noProof/>
          <w:cs/>
        </w:rPr>
        <w:t>‎</w:t>
      </w:r>
      <w:r>
        <w:rPr>
          <w:noProof/>
        </w:rPr>
        <w:t>6</w:t>
      </w:r>
      <w:r>
        <w:t>.</w:t>
      </w:r>
      <w:r>
        <w:rPr>
          <w:noProof/>
        </w:rPr>
        <w:t>6</w:t>
      </w:r>
      <w:r>
        <w:fldChar w:fldCharType="end"/>
      </w:r>
      <w:r>
        <w:t xml:space="preserve"> shows the Dirac point voltage obtained using</w:t>
      </w:r>
      <w:r w:rsidR="009A25EE">
        <w:t xml:space="preserve"> the</w:t>
      </w:r>
      <w:r>
        <w:t xml:space="preserve"> different developers. The data shows that the MIF CD26 developer yields the lower Dirac point voltage. This is expected as the lack of metal ions in the MIF developer causes less doping compared to the MIC developers</w:t>
      </w:r>
      <w:r w:rsidR="0079393F">
        <w:t>,</w:t>
      </w:r>
      <w:r>
        <w:t xml:space="preserve"> which dope the graphene significantly due to the metal ion content.</w:t>
      </w:r>
    </w:p>
    <w:p w:rsidR="00B80219" w:rsidRDefault="0079393F" w:rsidP="004D30B6">
      <w:r>
        <w:t xml:space="preserve">The hysteresis of Dirac point voltage shown in </w:t>
      </w:r>
      <w:r>
        <w:fldChar w:fldCharType="begin"/>
      </w:r>
      <w:r>
        <w:instrText xml:space="preserve"> REF _Ref489988877 \h </w:instrText>
      </w:r>
      <w:r>
        <w:fldChar w:fldCharType="separate"/>
      </w:r>
      <w:r>
        <w:t xml:space="preserve">Figure </w:t>
      </w:r>
      <w:r>
        <w:rPr>
          <w:noProof/>
          <w:cs/>
        </w:rPr>
        <w:t>‎</w:t>
      </w:r>
      <w:r>
        <w:rPr>
          <w:noProof/>
        </w:rPr>
        <w:t>6</w:t>
      </w:r>
      <w:r>
        <w:t>.</w:t>
      </w:r>
      <w:r>
        <w:rPr>
          <w:noProof/>
        </w:rPr>
        <w:t>7</w:t>
      </w:r>
      <w:r>
        <w:fldChar w:fldCharType="end"/>
      </w:r>
      <w:r>
        <w:t xml:space="preserve"> shows that the MIC developers have the </w:t>
      </w:r>
      <w:r w:rsidR="00234950">
        <w:t xml:space="preserve">lowest magnitude of hysteresis. </w:t>
      </w:r>
      <w:r>
        <w:t xml:space="preserve">This can be attributed to the screening of graphene-dielectric interface charges </w:t>
      </w:r>
      <w:r w:rsidR="00B30109">
        <w:t>by the metal-ion dopants, reducing their effect in causing hysteresis</w:t>
      </w:r>
      <w:r>
        <w:t>.</w:t>
      </w:r>
    </w:p>
    <w:p w:rsidR="00B30109" w:rsidRDefault="00B30109" w:rsidP="00B30109">
      <w:r>
        <w:t xml:space="preserve">The extracted charged-ion concentration is shown in </w:t>
      </w:r>
      <w:r>
        <w:fldChar w:fldCharType="begin"/>
      </w:r>
      <w:r>
        <w:instrText xml:space="preserve"> REF _Ref489988967 \h </w:instrText>
      </w:r>
      <w:r>
        <w:fldChar w:fldCharType="separate"/>
      </w:r>
      <w:r>
        <w:t xml:space="preserve">Figure </w:t>
      </w:r>
      <w:r>
        <w:rPr>
          <w:noProof/>
          <w:cs/>
        </w:rPr>
        <w:t>‎</w:t>
      </w:r>
      <w:r>
        <w:rPr>
          <w:noProof/>
        </w:rPr>
        <w:t>6</w:t>
      </w:r>
      <w:r>
        <w:t>.</w:t>
      </w:r>
      <w:r>
        <w:rPr>
          <w:noProof/>
        </w:rPr>
        <w:t>8</w:t>
      </w:r>
      <w:r>
        <w:fldChar w:fldCharType="end"/>
      </w:r>
      <w:r>
        <w:t>. It confirms that the charged-impurity concentration of MIF developers is considerably less than that obtained using MIC developers. This results is expected, as the more metal ions are essentially charged impurities.</w:t>
      </w:r>
    </w:p>
    <w:p w:rsidR="00B30109" w:rsidRDefault="00B30109" w:rsidP="00B30109">
      <w:r>
        <w:t>The extracted mobility is shown in</w:t>
      </w:r>
      <w:r w:rsidR="00345579">
        <w:t xml:space="preserve"> </w:t>
      </w:r>
      <w:r w:rsidR="00345579">
        <w:fldChar w:fldCharType="begin"/>
      </w:r>
      <w:r w:rsidR="00345579">
        <w:instrText xml:space="preserve"> REF _Ref489989267 \h </w:instrText>
      </w:r>
      <w:r w:rsidR="00345579">
        <w:fldChar w:fldCharType="separate"/>
      </w:r>
      <w:r w:rsidR="00345579">
        <w:t xml:space="preserve">Figure </w:t>
      </w:r>
      <w:r w:rsidR="00345579">
        <w:rPr>
          <w:noProof/>
          <w:cs/>
        </w:rPr>
        <w:t>‎</w:t>
      </w:r>
      <w:r w:rsidR="00345579">
        <w:rPr>
          <w:noProof/>
        </w:rPr>
        <w:t>6</w:t>
      </w:r>
      <w:r w:rsidR="00345579">
        <w:t>.</w:t>
      </w:r>
      <w:r w:rsidR="00345579">
        <w:rPr>
          <w:noProof/>
        </w:rPr>
        <w:t>9</w:t>
      </w:r>
      <w:r w:rsidR="00345579">
        <w:fldChar w:fldCharType="end"/>
      </w:r>
      <w:r>
        <w:t xml:space="preserve">. We note that MIF developers yield significantly higher </w:t>
      </w:r>
      <w:r w:rsidR="002726DC">
        <w:t xml:space="preserve">charge carrier </w:t>
      </w:r>
      <w:r>
        <w:t xml:space="preserve">mobility compared to </w:t>
      </w:r>
      <w:r w:rsidR="00A426BC">
        <w:t>MIC developers. This result can be attributed to the reduction in charged-impurity scattering when using MIF developers as they cause less charged-impurity concentration.</w:t>
      </w:r>
    </w:p>
    <w:p w:rsidR="00405D8B" w:rsidRDefault="00405D8B" w:rsidP="00B30109">
      <w:r>
        <w:t xml:space="preserve">The extracted contact resistance normalized per device width is shown in </w:t>
      </w:r>
      <w:r>
        <w:fldChar w:fldCharType="begin"/>
      </w:r>
      <w:r>
        <w:instrText xml:space="preserve"> REF _Ref489989870 \h </w:instrText>
      </w:r>
      <w:r>
        <w:fldChar w:fldCharType="separate"/>
      </w:r>
      <w:r>
        <w:t xml:space="preserve">Figure </w:t>
      </w:r>
      <w:r>
        <w:rPr>
          <w:noProof/>
          <w:cs/>
        </w:rPr>
        <w:t>‎</w:t>
      </w:r>
      <w:r>
        <w:rPr>
          <w:noProof/>
        </w:rPr>
        <w:t>6</w:t>
      </w:r>
      <w:r>
        <w:t>.</w:t>
      </w:r>
      <w:r>
        <w:rPr>
          <w:noProof/>
        </w:rPr>
        <w:t>10</w:t>
      </w:r>
      <w:r>
        <w:fldChar w:fldCharType="end"/>
      </w:r>
      <w:r>
        <w:t>. Although the median values are close, the spread is significantly lower when using MIF developers. This indicates a more consistent metal-graphene interface as the contact resistance is a strong function of the state of the metal-graphene interface.</w:t>
      </w:r>
      <w:r w:rsidR="0027371F">
        <w:t xml:space="preserve"> </w:t>
      </w:r>
    </w:p>
    <w:p w:rsidR="003222B5" w:rsidRDefault="003222B5" w:rsidP="00B30109">
      <w:r>
        <w:t>The results conclusively indicate the MIF developers are superior when processing graphene compared with MIC developers, unless the graphene channel is to be doped intentionally.</w:t>
      </w:r>
    </w:p>
    <w:p w:rsidR="00EF608D" w:rsidRDefault="00EF608D" w:rsidP="00EE2351">
      <w:pPr>
        <w:keepNext/>
        <w:ind w:firstLine="0"/>
        <w:jc w:val="center"/>
      </w:pPr>
      <w:r>
        <w:rPr>
          <w:noProof/>
        </w:rPr>
        <w:lastRenderedPageBreak/>
        <w:drawing>
          <wp:inline distT="0" distB="0" distL="0" distR="0">
            <wp:extent cx="4789975" cy="3383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9975" cy="3383280"/>
                    </a:xfrm>
                    <a:prstGeom prst="rect">
                      <a:avLst/>
                    </a:prstGeom>
                  </pic:spPr>
                </pic:pic>
              </a:graphicData>
            </a:graphic>
          </wp:inline>
        </w:drawing>
      </w:r>
    </w:p>
    <w:p w:rsidR="00EF608D" w:rsidRDefault="00EF608D" w:rsidP="002C0BFC">
      <w:pPr>
        <w:pStyle w:val="Caption"/>
      </w:pPr>
      <w:bookmarkStart w:id="28" w:name="_Ref489988121"/>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6</w:t>
        </w:r>
      </w:fldSimple>
      <w:bookmarkEnd w:id="28"/>
      <w:r>
        <w:t xml:space="preserve"> Dirac point voltage measured for the devices fabricated using different photoresist. Labels "Up" and "Down" correspond to sweeping the </w:t>
      </w:r>
      <w:r w:rsidR="00060C19">
        <w:t>back-gate</w:t>
      </w:r>
      <w:r>
        <w:t xml:space="preserve"> voltage up and down</w:t>
      </w:r>
      <w:r w:rsidR="00060C19">
        <w:t xml:space="preserve">. </w:t>
      </w:r>
    </w:p>
    <w:p w:rsidR="00F115DB" w:rsidRDefault="00F115DB" w:rsidP="002E48D0">
      <w:pPr>
        <w:keepNext/>
        <w:ind w:firstLine="0"/>
        <w:jc w:val="center"/>
      </w:pPr>
      <w:r>
        <w:rPr>
          <w:noProof/>
        </w:rPr>
        <w:drawing>
          <wp:inline distT="0" distB="0" distL="0" distR="0">
            <wp:extent cx="4789398"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steresi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EE2351" w:rsidRDefault="00F115DB" w:rsidP="002C0BFC">
      <w:pPr>
        <w:pStyle w:val="Caption"/>
      </w:pPr>
      <w:bookmarkStart w:id="29" w:name="_Ref489988877"/>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7</w:t>
        </w:r>
      </w:fldSimple>
      <w:bookmarkEnd w:id="29"/>
      <w:r>
        <w:t xml:space="preserve"> Hysteresis in Dirac point voltage, defined as the difference between the up and down voltage sweep Dirac point voltages. The MIC developers show small hysteresis, which can be attributed to the large density of metal-ion doping, screening the interface charges and reducing the hysteresis</w:t>
      </w:r>
      <w:r w:rsidR="000C5A8F">
        <w:t xml:space="preserve"> caused by them</w:t>
      </w:r>
      <w:r>
        <w:t>.</w:t>
      </w:r>
    </w:p>
    <w:p w:rsidR="0023706A" w:rsidRDefault="0023706A" w:rsidP="00D81804">
      <w:pPr>
        <w:keepNext/>
        <w:ind w:firstLine="0"/>
        <w:jc w:val="center"/>
      </w:pPr>
      <w:r>
        <w:rPr>
          <w:noProof/>
        </w:rPr>
        <w:lastRenderedPageBreak/>
        <w:drawing>
          <wp:inline distT="0" distB="0" distL="0" distR="0">
            <wp:extent cx="4793023" cy="3383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_corrected.png"/>
                    <pic:cNvPicPr/>
                  </pic:nvPicPr>
                  <pic:blipFill>
                    <a:blip r:embed="rId37">
                      <a:extLst>
                        <a:ext uri="{28A0092B-C50C-407E-A947-70E740481C1C}">
                          <a14:useLocalDpi xmlns:a14="http://schemas.microsoft.com/office/drawing/2010/main" val="0"/>
                        </a:ext>
                      </a:extLst>
                    </a:blip>
                    <a:stretch>
                      <a:fillRect/>
                    </a:stretch>
                  </pic:blipFill>
                  <pic:spPr>
                    <a:xfrm>
                      <a:off x="0" y="0"/>
                      <a:ext cx="4793023" cy="3383280"/>
                    </a:xfrm>
                    <a:prstGeom prst="rect">
                      <a:avLst/>
                    </a:prstGeom>
                  </pic:spPr>
                </pic:pic>
              </a:graphicData>
            </a:graphic>
          </wp:inline>
        </w:drawing>
      </w:r>
    </w:p>
    <w:p w:rsidR="0023706A" w:rsidRDefault="0023706A" w:rsidP="002C0BFC">
      <w:pPr>
        <w:pStyle w:val="Caption"/>
      </w:pPr>
      <w:bookmarkStart w:id="30" w:name="_Ref489988967"/>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8</w:t>
        </w:r>
      </w:fldSimple>
      <w:bookmarkEnd w:id="30"/>
      <w:r>
        <w:t xml:space="preserve"> </w:t>
      </w:r>
      <w:r w:rsidR="00C8146C">
        <w:t>Extracted c</w:t>
      </w:r>
      <w:r>
        <w:t>harged-impurity concentration</w:t>
      </w:r>
      <w:r w:rsidR="00C8146C">
        <w:t xml:space="preserve"> using different developers. As expected, the MIF developers cause the least density of charged-impurities.</w:t>
      </w:r>
    </w:p>
    <w:p w:rsidR="005B6603" w:rsidRDefault="005B6603" w:rsidP="005B6603">
      <w:pPr>
        <w:keepNext/>
      </w:pPr>
      <w:r>
        <w:rPr>
          <w:noProof/>
        </w:rPr>
        <w:drawing>
          <wp:inline distT="0" distB="0" distL="0" distR="0">
            <wp:extent cx="4789398"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5B6603" w:rsidRDefault="005B6603" w:rsidP="002C0BFC">
      <w:pPr>
        <w:pStyle w:val="Caption"/>
      </w:pPr>
      <w:bookmarkStart w:id="31" w:name="_Ref489989267"/>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9</w:t>
        </w:r>
      </w:fldSimple>
      <w:bookmarkEnd w:id="31"/>
      <w:r>
        <w:t xml:space="preserve"> Extracted charge carrier mobility using different developers. MIF developers show higher mobility, which can be attributed to the less charged-impurity scattering as they yield lower charged-impurity concentration.</w:t>
      </w:r>
    </w:p>
    <w:p w:rsidR="00991EEB" w:rsidRDefault="00991EEB" w:rsidP="00991EEB">
      <w:pPr>
        <w:keepNext/>
      </w:pPr>
      <w:r>
        <w:rPr>
          <w:noProof/>
        </w:rPr>
        <w:lastRenderedPageBreak/>
        <w:drawing>
          <wp:inline distT="0" distB="0" distL="0" distR="0">
            <wp:extent cx="59436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8B0FF3" w:rsidRDefault="00991EEB" w:rsidP="002C0BFC">
      <w:pPr>
        <w:pStyle w:val="Caption"/>
      </w:pPr>
      <w:bookmarkStart w:id="32" w:name="_Ref489989870"/>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10</w:t>
        </w:r>
      </w:fldSimple>
      <w:bookmarkEnd w:id="32"/>
      <w:r>
        <w:t xml:space="preserve"> Extracted contact resistance. The median values are not far apart considerably, but MIF developers show the lowest spread, indicating the most consistent metal-graphene interface</w:t>
      </w:r>
      <w:r w:rsidR="00405D8B">
        <w:t>.</w:t>
      </w:r>
    </w:p>
    <w:p w:rsidR="00405D8B" w:rsidRDefault="00BA0E45" w:rsidP="008C27E2">
      <w:pPr>
        <w:pStyle w:val="Heading3"/>
      </w:pPr>
      <w:r>
        <w:t>Relation Between Charge Carrier Mobility and Charged-Impurity Concentration</w:t>
      </w:r>
    </w:p>
    <w:p w:rsidR="00CC0D84" w:rsidRDefault="00CC0D84" w:rsidP="00CC0D84">
      <w:r>
        <w:t>Charge carrier mobility (</w:t>
      </w:r>
      <m:oMath>
        <m:r>
          <w:rPr>
            <w:rFonts w:ascii="Cambria Math" w:hAnsi="Cambria Math"/>
          </w:rPr>
          <m:t>μ</m:t>
        </m:r>
      </m:oMath>
      <w:r>
        <w:t>) and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t>) are inversely proportional</w:t>
      </w:r>
      <w:r w:rsidR="005C4E33">
        <w:fldChar w:fldCharType="begin" w:fldLock="1"/>
      </w:r>
      <w:r w:rsidR="003E63BB">
        <w:instrText>ADDIN CSL_CITATION { "citationItems" : [ { "id" : "ITEM-1",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"ITEM-1", "issue" : "47", "issued" : { "date-parts" : [ [ "2007", "11", "20" ] ] }, "page" : "18392-18397", "title" : "A self-consistent theory for graphene transport", "type" : "article-journal", "volume" : "104" }, "uris" : [ "http://www.mendeley.com/documents/?uuid=13baf2fd-04c8-44fb-8acc-85a6d35a8ff8" ] } ], "mendeley" : { "formattedCitation" : "[14]", "plainTextFormattedCitation" : "[14]", "previouslyFormattedCitation" : "[14]" }, "properties" : { "noteIndex" : 0 }, "schema" : "https://github.com/citation-style-language/schema/raw/master/csl-citation.json" }</w:instrText>
      </w:r>
      <w:r w:rsidR="005C4E33">
        <w:fldChar w:fldCharType="separate"/>
      </w:r>
      <w:r w:rsidR="009B1A37" w:rsidRPr="009B1A37">
        <w:rPr>
          <w:noProof/>
        </w:rPr>
        <w:t>[14]</w:t>
      </w:r>
      <w:r w:rsidR="005C4E33">
        <w:fldChar w:fldCharType="end"/>
      </w:r>
      <w:r>
        <w:t xml:space="preserve">. It was shown theoretically that the charge carrier m </w:t>
      </w:r>
      <m:oMath>
        <m:r>
          <w:rPr>
            <w:rFonts w:ascii="Cambria Math" w:hAnsi="Cambria Math"/>
          </w:rPr>
          <m:t>μ≅33</m:t>
        </m:r>
        <m:f>
          <m:fPr>
            <m:ctrlPr>
              <w:rPr>
                <w:rFonts w:ascii="Cambria Math" w:hAnsi="Cambria Math"/>
                <w:i/>
              </w:rPr>
            </m:ctrlPr>
          </m:fPr>
          <m:num>
            <m:r>
              <w:rPr>
                <w:rFonts w:ascii="Cambria Math" w:hAnsi="Cambria Math"/>
              </w:rPr>
              <m:t>q</m:t>
            </m:r>
          </m:num>
          <m:den>
            <m:r>
              <w:rPr>
                <w:rFonts w:ascii="Cambria Math" w:hAnsi="Cambria Math"/>
              </w:rPr>
              <m:t xml:space="preserve">0.2 </m:t>
            </m:r>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5C4E33">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5C4E33">
        <w:fldChar w:fldCharType="separate"/>
      </w:r>
      <w:r w:rsidR="003E63BB" w:rsidRPr="003E63BB">
        <w:rPr>
          <w:noProof/>
        </w:rPr>
        <w:t>[43]</w:t>
      </w:r>
      <w:r w:rsidR="005C4E33">
        <w:fldChar w:fldCharType="end"/>
      </w:r>
      <w:r w:rsidR="004C6CD5">
        <w:t xml:space="preserve">. The study of impact of MIF and MIC developers on graphene FET performance allowed us to experimentally evaluate the relation between charge carrier mobility and charged-impurity concentration. </w:t>
      </w:r>
    </w:p>
    <w:p w:rsidR="0021181A" w:rsidRDefault="004C6CD5" w:rsidP="0021181A">
      <w:r>
        <w:t>The extracted charge carrier mobility and the inverse of charged-impurity concentration is shown in</w:t>
      </w:r>
      <w:r w:rsidR="004C4D04">
        <w:t xml:space="preserve"> </w:t>
      </w:r>
      <w:r w:rsidR="004C4D04">
        <w:fldChar w:fldCharType="begin"/>
      </w:r>
      <w:r w:rsidR="004C4D04">
        <w:instrText xml:space="preserve"> REF _Ref489991060 \h </w:instrText>
      </w:r>
      <w:r w:rsidR="004C4D04">
        <w:fldChar w:fldCharType="separate"/>
      </w:r>
      <w:r w:rsidR="004C4D04">
        <w:t xml:space="preserve">Figure </w:t>
      </w:r>
      <w:r w:rsidR="004C4D04">
        <w:rPr>
          <w:noProof/>
          <w:cs/>
        </w:rPr>
        <w:t>‎</w:t>
      </w:r>
      <w:r w:rsidR="004C4D04">
        <w:rPr>
          <w:noProof/>
        </w:rPr>
        <w:t>6</w:t>
      </w:r>
      <w:r w:rsidR="004C4D04">
        <w:t>.</w:t>
      </w:r>
      <w:r w:rsidR="004C4D04">
        <w:rPr>
          <w:noProof/>
        </w:rPr>
        <w:t>11</w:t>
      </w:r>
      <w:r w:rsidR="004C4D04">
        <w:fldChar w:fldCharType="end"/>
      </w:r>
      <w:r>
        <w:t>.</w:t>
      </w:r>
      <w:r w:rsidR="004C4D04">
        <w:t xml:space="preserve"> The data shows a clear inverse relationship between </w:t>
      </w:r>
      <m:oMath>
        <m:r>
          <w:rPr>
            <w:rFonts w:ascii="Cambria Math" w:hAnsi="Cambria Math"/>
          </w:rPr>
          <m:t>μ</m:t>
        </m:r>
      </m:oMath>
      <w:r w:rsidR="004C4D04">
        <w:t xml:space="preserve"> and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4C4D04">
        <w:t xml:space="preserve">. To evaluate the proportionality constant between the inverse relationship, the data was fit to using the equation </w:t>
      </w:r>
      <m:oMath>
        <m:r>
          <w:rPr>
            <w:rFonts w:ascii="Cambria Math" w:hAnsi="Cambria Math"/>
          </w:rPr>
          <m:t>μ=k</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4C4D04">
        <w:t xml:space="preserve">. The best fit shows </w:t>
      </w:r>
      <m:oMath>
        <m:r>
          <w:rPr>
            <w:rFonts w:ascii="Cambria Math" w:hAnsi="Cambria Math"/>
          </w:rPr>
          <m:t>k≈4.24</m:t>
        </m:r>
      </m:oMath>
      <w:r w:rsidR="004C4D04">
        <w:t xml:space="preserve">, which is significantly different from the theoretically predicted data. </w:t>
      </w:r>
      <w:r w:rsidR="00BA7780">
        <w:t>This result suggests that the charged-impurity scattering is stronger than what has been predicted theoretically.</w:t>
      </w:r>
    </w:p>
    <w:p w:rsidR="004C6CD5" w:rsidRDefault="004C6CD5" w:rsidP="004C6CD5">
      <w:pPr>
        <w:keepNext/>
      </w:pPr>
      <w:r>
        <w:rPr>
          <w:noProof/>
        </w:rPr>
        <w:lastRenderedPageBreak/>
        <w:drawing>
          <wp:inline distT="0" distB="0" distL="0" distR="0">
            <wp:extent cx="5943600" cy="419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Fitno_correct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rsidR="004C6CD5" w:rsidRPr="00CC0D84" w:rsidRDefault="004C6CD5" w:rsidP="002C0BFC">
      <w:pPr>
        <w:pStyle w:val="Caption"/>
      </w:pPr>
      <w:bookmarkStart w:id="33" w:name="_Ref489991060"/>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11</w:t>
        </w:r>
      </w:fldSimple>
      <w:bookmarkEnd w:id="33"/>
      <w:r>
        <w:t xml:space="preserve"> Extracted charge carrier mobility vs inverse of charged-impurity concentration. the results show a clear inverse relation between the charge carrier mobility and charged-impurity concentration. The best fit equation is </w:t>
      </w:r>
      <m:oMath>
        <m:r>
          <w:rPr>
            <w:rFonts w:ascii="Cambria Math" w:hAnsi="Cambria Math"/>
          </w:rPr>
          <m:t>μ≅4.24</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o</m:t>
                </m:r>
              </m:sub>
            </m:sSub>
          </m:e>
        </m:d>
      </m:oMath>
      <w:r>
        <w:t>.</w:t>
      </w:r>
      <w:r w:rsidR="009F2AC2">
        <w:t xml:space="preserve"> The dashed line shows the extension of the fit to the origin.</w:t>
      </w:r>
    </w:p>
    <w:p w:rsidR="00DF60B3" w:rsidRDefault="00DF60B3" w:rsidP="00957A87">
      <w:pPr>
        <w:pStyle w:val="Heading2"/>
      </w:pPr>
      <w:r>
        <w:t xml:space="preserve">Photoresist </w:t>
      </w:r>
      <w:r w:rsidR="00957A87">
        <w:t>R</w:t>
      </w:r>
      <w:r>
        <w:t xml:space="preserve">esiduals on </w:t>
      </w:r>
      <w:r w:rsidR="00957A87">
        <w:t>G</w:t>
      </w:r>
      <w:r>
        <w:t xml:space="preserve">raphene </w:t>
      </w:r>
      <w:r w:rsidR="00957A87">
        <w:t>C</w:t>
      </w:r>
      <w:r>
        <w:t>hannels</w:t>
      </w:r>
    </w:p>
    <w:p w:rsidR="00F05765" w:rsidRDefault="00F05765" w:rsidP="00F05765">
      <w:r>
        <w:t xml:space="preserve">Photoresists are organic, which makes them adhere well to graphene. However, this high adhesion to graphene causes </w:t>
      </w:r>
      <w:r w:rsidR="00C66964">
        <w:t>resist residuals to stay on the graphene surface, increasing the contact resistance and acting as a dielectric barrier between the graphene and top gate oxide. The use of oxygen plasma, or milder ozone, to remove the organic contaminants on the graphene and enhance the contact resistance has been reported in the literature</w:t>
      </w:r>
      <w:r w:rsidR="00C66964">
        <w:fldChar w:fldCharType="begin" w:fldLock="1"/>
      </w:r>
      <w:r w:rsidR="00AE48D4">
        <w:instrText>ADDIN CSL_CITATION { "citationItems" : [ { "id" : "ITEM-1", "itemData" : { "DOI" : "10.1063/1.4804643", "ISSN" : "00036951", "author" : [ { "dropping-particle" : "", "family" : "Li", "given" : "Wei", "non-dropping-particle" : "", "parse-names" : false, "suffix" : "" }, { "dropping-particle" : "", "family" : "Liang", "given" : "Yiran", "non-dropping-particle" : "", "parse-names" : false, "suffix" : "" }, { "dropping-particle" : "", "family" : "Yu", "given" : "Dangmin", "non-dropping-particle" : "", "parse-names" : false, "suffix" : "" }, { "dropping-particle" : "", "family" : "Peng", "given" : "Lianmao", "non-dropping-particle" : "", "parse-names" : false, "suffix" : "" }, { "dropping-particle" : "", "family" : "Pernstich", "given" : "Kurt P.", "non-dropping-particle" : "", "parse-names" : false, "suffix" : "" }, { "dropping-particle" : "", "family" : "Shen", "given" : "Tian", "non-dropping-particle" : "", "parse-names" : false, "suffix" : "" }, { "dropping-particle" : "", "family" : "Hight Walker", "given" : "a. R.", "non-dropping-particle" : "", "parse-names" : false, "suffix" : "" }, { "dropping-particle" : "", "family" : "Cheng", "given" : "Guangjun", "non-dropping-particle" : "", "parse-names" : false, "suffix" : "" }, { "dropping-particle" : "", "family" : "Hacker", "given" : "Christina a.", "non-dropping-particle" : "", "parse-names" : false, "suffix" : "" }, { "dropping-particle" : "", "family" : "Richter", "given" : "Curt a.", "non-dropping-particle" : "", "parse-names" : false, "suffix" : "" }, { "dropping-particle" : "", "family" : "Li", "given" : "Qiliang", "non-dropping-particle" : "", "parse-names" : false, "suffix" : "" }, { "dropping-particle" : "", "family" : "Gundlach", "given" : "David J.", "non-dropping-particle" : "", "parse-names" : false, "suffix" : "" }, { "dropping-particle" : "", "family" : "Liang", "given" : "Xuelei", "non-dropping-particle" : "", "parse-names" : false, "suffix" : "" } ], "container-title" : "Applied Physics Letters", "id" : "ITEM-1", "issue" : "18", "issued" : { "date-parts" : [ [ "2013" ] ] }, "page" : "183110", "title" : "Ultraviolet/ozone treatment to reduce metal-graphene contact resistance", "type" : "article-journal", "volume" : "102" }, "uris" : [ "http://www.mendeley.com/documents/?uuid=0a7f9ee0-6911-414b-b910-384f6968b4fd" ] }, { "id" : "ITEM-2",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"ITEM-2", "issue" : "11", "issued" : { "date-parts" : [ [ "2014", "3", "21" ] ] }, "page" : "114304", "title" : "Highly reproducible and reliable metal/graphene contact by ultraviolet-ozone treatment", "type" : "article-journal", "volume" : "115" }, "uris" : [ "http://www.mendeley.com/documents/?uuid=80fab71f-9022-408a-90c8-8348f37dae32" ] }, { "id" : "ITEM-3", "itemData" : {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"Walker", "given" : "A R Hight", "non-dropping-particle" : "", "parse-names" : false, "suffix" : "" }, { "dropping-particle" : "", "family" : "Curt", "given" : "A", "non-dropping-particle" : "", "parse-names" : false, "suffix" : "" } ], "container-title" : "International Semiconductor Device Research Symposium", "id" : "ITEM-3", "issued" : { "date-parts" : [ [ "2013" ] ] }, "page" : "4-5", "title" : "Reproducible and Reliable Metal / graphene Contact by UV-Ozone Treatment of the Contact Interface", "type" : "article-journal" }, "uris" : [ "http://www.mendeley.com/documents/?uuid=9d72d9a4-f47b-4a27-8970-79551c5c4f28" ] }, { "id" : "ITEM-4", "itemData" : { "DOI" : "10.1021/nn400671z", "ISSN" : "1936-086X", "PMID" : "23473291", "abstract" : "Performance of graphene electronics is limited by contact resistance associated with the metal-graphene (M-G) interface, where unique transport challenges arise as carriers are injected from a 3D metal into a 2D-graphene sheet. In this work, enhanced carrier injection is experimentally achieved in graphene devices by forming cuts in the graphene within the contact regions. These cuts are oriented normal to the channel and facilitate bonding between the contact metal and carbon atoms at the graphene cut edges, reproducibly maximizing \"edge-contacted\" injection. Despite the reduction in M-G contact area caused by these cuts, we find that a 32% reduction in contact resistance results in Cu-contacted, two-terminal devices, while a 22% reduction is achieved for top-gated graphene transistors with Pd contacts as compared to conventionally fabricated devices. The crucial role of contact annealing to facilitate this improvement is also elucidated. This simple approach provides a reliable and reproducible means of lowering contact resistance in graphene devices to bolster performance. Importantly, this enhancement requires no additional processing steps.", "author" : [ { "dropping-particle" : "", "family" : "Smith", "given" : "Joshua T", "non-dropping-particle" : "", "parse-names" : false, "suffix" : "" }, { "dropping-particle" : "", "family" : "Franklin", "given" : "Aaron D", "non-dropping-particle" : "", "parse-names" : false, "suffix" : "" }, { "dropping-particle" : "", "family" : "Farmer", "given" : "Damon B", "non-dropping-particle" : "", "parse-names" : false, "suffix" : "" }, { "dropping-particle" : "", "family" : "Dimitrakopoulos", "given" : "Christos D", "non-dropping-particle" : "", "parse-names" : false, "suffix" : "" } ], "container-title" : "ACS nano", "id" : "ITEM-4", "issue" : "4", "issued" : { "date-parts" : [ [ "2013", "4", "23" ] ] }, "note" : "Uses patterning of contacts to create reactive edge states that reduce the contact resistance.", "page" : "3661-7", "publisher" : "American Chemical Society", "title" : "Reducing contact resistance in graphene devices through contact area patterning.", "type" : "article-journal", "volume" : "7" }, "uris" : [ "http://www.mendeley.com/documents/?uuid=b723027f-dbae-49cb-ba98-37c18e33ea84" ] } ], "mendeley" : { "formattedCitation" : "[169]\u2013[172]", "plainTextFormattedCitation" : "[169]\u2013[172]", "previouslyFormattedCitation" : "[169]\u2013[172]" }, "properties" : { "noteIndex" : 0 }, "schema" : "https://github.com/citation-style-language/schema/raw/master/csl-citation.json" }</w:instrText>
      </w:r>
      <w:r w:rsidR="00C66964">
        <w:fldChar w:fldCharType="separate"/>
      </w:r>
      <w:r w:rsidR="00AE48D4" w:rsidRPr="00AE48D4">
        <w:rPr>
          <w:noProof/>
        </w:rPr>
        <w:t>[169]–[172]</w:t>
      </w:r>
      <w:r w:rsidR="00C66964">
        <w:fldChar w:fldCharType="end"/>
      </w:r>
      <w:r w:rsidR="00C66964">
        <w:t>.</w:t>
      </w:r>
    </w:p>
    <w:p w:rsidR="00600DC3" w:rsidRDefault="00600DC3" w:rsidP="00600DC3">
      <w:r>
        <w:t xml:space="preserve">We studied the residual left over graphene channels after the channel definition step to evaluate how much residual is left by different residues. We used AFM analysis to evaluate the step height over the graphene channel right after removing the sacrificial photoresist layer used as an etch mask, as outlined in </w:t>
      </w:r>
      <w:r>
        <w:fldChar w:fldCharType="begin"/>
      </w:r>
      <w:r>
        <w:instrText xml:space="preserve"> REF _Ref489899167 \r \h </w:instrText>
      </w:r>
      <w:r>
        <w:fldChar w:fldCharType="separate"/>
      </w:r>
      <w:r>
        <w:rPr>
          <w:cs/>
        </w:rPr>
        <w:t>‎</w:t>
      </w:r>
      <w:r>
        <w:t>Appendix B</w:t>
      </w:r>
      <w:r>
        <w:fldChar w:fldCharType="end"/>
      </w:r>
      <w:r>
        <w:t>.</w:t>
      </w:r>
      <w:r w:rsidR="00AD152A">
        <w:t xml:space="preserve"> The step heights using the different photoresists and developers used in Section </w:t>
      </w:r>
      <w:r w:rsidR="00AD152A">
        <w:fldChar w:fldCharType="begin"/>
      </w:r>
      <w:r w:rsidR="00AD152A">
        <w:instrText xml:space="preserve"> REF _Ref489991930 \r \h </w:instrText>
      </w:r>
      <w:r w:rsidR="00AD152A">
        <w:fldChar w:fldCharType="separate"/>
      </w:r>
      <w:r w:rsidR="00AD152A">
        <w:rPr>
          <w:cs/>
        </w:rPr>
        <w:t>‎</w:t>
      </w:r>
      <w:r w:rsidR="00AD152A">
        <w:t>6.3</w:t>
      </w:r>
      <w:r w:rsidR="00AD152A">
        <w:fldChar w:fldCharType="end"/>
      </w:r>
      <w:r w:rsidR="00AD152A">
        <w:t xml:space="preserve"> are shown in </w:t>
      </w:r>
      <w:r w:rsidR="005426B4">
        <w:fldChar w:fldCharType="begin"/>
      </w:r>
      <w:r w:rsidR="005426B4">
        <w:instrText xml:space="preserve"> REF _Ref489994045 \h </w:instrText>
      </w:r>
      <w:r w:rsidR="005426B4">
        <w:fldChar w:fldCharType="separate"/>
      </w:r>
      <w:r w:rsidR="005426B4">
        <w:t xml:space="preserve">Figure </w:t>
      </w:r>
      <w:r w:rsidR="005426B4">
        <w:rPr>
          <w:noProof/>
          <w:cs/>
        </w:rPr>
        <w:t>‎</w:t>
      </w:r>
      <w:r w:rsidR="005426B4">
        <w:rPr>
          <w:noProof/>
        </w:rPr>
        <w:t>6</w:t>
      </w:r>
      <w:r w:rsidR="005426B4">
        <w:t>.</w:t>
      </w:r>
      <w:r w:rsidR="005426B4">
        <w:rPr>
          <w:noProof/>
        </w:rPr>
        <w:t>12</w:t>
      </w:r>
      <w:r w:rsidR="005426B4">
        <w:fldChar w:fldCharType="end"/>
      </w:r>
      <w:r w:rsidR="00AD152A">
        <w:t>.</w:t>
      </w:r>
    </w:p>
    <w:p w:rsidR="00BA0307" w:rsidRPr="00F05765" w:rsidRDefault="00BA0307" w:rsidP="00600DC3">
      <w:r>
        <w:t xml:space="preserve">The CD26 developer with S1805 resist shows the smallest step height, 1.19 </w:t>
      </w:r>
      <w:r>
        <w:rPr>
          <w:rFonts w:cs="Times"/>
        </w:rPr>
        <w:t>±</w:t>
      </w:r>
      <w:r>
        <w:t xml:space="preserve"> 0.16 nm, which is quite close to the idea AFM step height of graphene</w:t>
      </w:r>
      <w:r w:rsidR="00201FA7">
        <w:t>, indicating a very small residue</w:t>
      </w:r>
      <w:r w:rsidR="003719AA">
        <w:fldChar w:fldCharType="begin" w:fldLock="1"/>
      </w:r>
      <w:r w:rsidR="00AE48D4">
        <w:instrText>ADDIN CSL_CITATION { "citationItems" : [ { "id" : "ITEM-1", "itemData" : { "DOI" : "10.1021/nl061420a", "ISBN" : "1530-6984 (Print)\\n1530-6984 (Linking)", "ISSN" : "15306984", "PMID" : "17163685", "abstract" : "Results of room-temperature Raman scattering studies of ultrathin graphitic films supported on Si (100)/SiO2 substrates are reported. The results are significantly different from those known for graphite. Spectra were collected using 514.5 nm radiation on films containing from n = 1 to 20 graphene layers, as determined by atomic force microscopy. Both the first- and second-order Raman spectra show unique signatures of the number of layers in the film. The nGL film analogue of the Raman G-band in graphite exhibits a Lorentzian line shape whose center frequency shifts linearly relative to graphite as approximately 1/n (for n = 1 omegaG approximately 1587 cm-1). Three weak bands, identified with disorder-induced first-order scattering, are observed at approximately 1350, 1450, and 1500 cm-1. The approximately 1500 cm-1 band is weak but relatively sharp and exhibits an interesting n-dependence. In general, the intensity of these D-bands decreases dramatically with increasing n. Three second-order bands are also observed (approximately 2450, approximately 2700, and 3248 cm-1). They are analogues to those observed in graphite. However, the approximately 2700 cm-1 band exhibits an interesting and dramatic change of shape with n. Interestingly, for n &lt; 5 this second-order band is more intense than the G-band.", "author" : [ { "dropping-particle" : "", "family" : "Gupta", "given" : "a.", "non-dropping-particle" : "", "parse-names" : false, "suffix" : "" }, { "dropping-particle" : "", "family" : "Chen", "given" : "G.", "non-dropping-particle" : "", "parse-names" : false, "suffix" : "" }, { "dropping-particle" : "", "family" : "Joshi", "given" : "P.", "non-dropping-particle" : "", "parse-names" : false, "suffix" : "" }, { "dropping-particle" : "", "family" : "Tadigadapa", "given" : "S.", "non-dropping-particle" : "", "parse-names" : false, "suffix" : "" }, { "dropping-particle" : "", "family" : "Eklund", "given" : "P. C.", "non-dropping-particle" : "", "parse-names" : false, "suffix" : "" } ], "container-title" : "Nano Letters", "id" : "ITEM-1", "issue" : "12", "issued" : { "date-parts" : [ [ "2006" ] ] }, "page" : "2667-2673", "title" : "Raman scattering from high-frequency phonons in supported n-graphene layer films", "type" : "article-journal", "volume" : "6" }, "uris" : [ "http://www.mendeley.com/documents/?uuid=e54cf531-7c9c-4015-92fa-8e87809cfd41" ] }, { "id" : "ITEM-2", "itemData" : { "DOI" : "10.1038/nature04233", "ISSN" : "1476-4687", "PMID" : "16281030", "abstract" : "Quantum electrodynamics (resulting from the merger of quantum mechanics and relativity theory) has provided a clear understanding of phenomena ranging from particle physics to cosmology and from astrophysics to quantum chemistry. The ideas underlying quantum electrodynamics also influence the theory of condensed matter, but quantum relativistic effects are usually minute in the known experimental systems that can be described accurately by the non-relativistic Schr\u00f6dinger equation. Here we report an experimental study of a condensed-matter system (graphene, a single atomic layer of carbon) in which electron transport is essentially governed by Dirac's (relativistic) equation. The charge carriers in graphene mimic relativistic particles with zero rest mass and have an effective 'speed of light' c* approximately 10(6) m s(-1). Our study reveals a variety of unusual phenomena that are characteristic of two-dimensional Dirac fermions. In particular we have observed the following: first, graphene's conductivity never falls below a minimum value corresponding to the quantum unit of conductance, even when concentrations of charge carriers tend to zero; second, the integer quantum Hall effect in graphene is anomalous in that it occurs at half-integer filling factors; and third, the cyclotron mass m(c) of massless carriers in graphene is described by E = m(c)c*2. This two-dimensional system is not only interesting in itself but also allows access to the subtle and rich physics of quantum electrodynamics in a bench-top experiment.", "author" : [ { "dropping-particle" : "", "family" : "Novoselov", "given" : "K S", "non-dropping-particle" : "", "parse-names" : false, "suffix" : "" }, { "dropping-particle" : "", "family" : "Geim", "given" : "a K", "non-dropping-particle" : "", "parse-names" : false, "suffix" : "" }, { "dropping-particle" : "V", "family" : "Morozov", "given" : "S", "non-dropping-particle" : "", "parse-names" : false, "suffix" : "" }, { "dropping-particle" : "", "family" : "Jiang", "given" : "D", "non-dropping-particle" : "", "parse-names" : false, "suffix" : "" }, { "dropping-particle" : "", "family" : "Katsnelson", "given" : "M I", "non-dropping-particle" : "", "parse-names" : false, "suffix" : "" }, { "dropping-particle" : "V", "family" : "Grigorieva", "given" : "I", "non-dropping-particle" : "", "parse-names" : false, "suffix" : "" }, { "dropping-particle" : "V", "family" : "Dubonos", "given" : "S", "non-dropping-particle" : "", "parse-names" : false, "suffix" : "" }, { "dropping-particle" : "", "family" : "Firsov", "given" : "a a", "non-dropping-particle" : "", "parse-names" : false, "suffix" : "" } ], "container-title" : "Nature", "id" : "ITEM-2", "issue" : "7065", "issued" : { "date-parts" : [ [ "2005", "11", "10" ] ] }, "page" : "197-200", "title" : "Two-dimensional gas of massless Dirac fermions in graphene.", "type" : "article-journal", "volume" : "438" }, "uris" : [ "http://www.mendeley.com/documents/?uuid=0feabe29-42a9-4a66-b859-91857c362c31" ] }, { "id" : "ITEM-3",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"ITEM-3", "issue" : "3", "issued" : { "date-parts" : [ [ "2014" ] ] }, "page" : "035005", "publisher" : "IOP Publishing", "title" : "Graphene transport properties upon exposure to PMMA processing and heat treatments", "type" : "article-journal", "volume" : "1" }, "uris" : [ "http://www.mendeley.com/documents/?uuid=3ff8765b-2d29-492e-a2f4-f59ca1348286" ] } ], "mendeley" : { "formattedCitation" : "[158], [173], [174]", "plainTextFormattedCitation" : "[158], [173], [174]", "previouslyFormattedCitation" : "[158], [173], [174]" }, "properties" : { "noteIndex" : 0 }, "schema" : "https://github.com/citation-style-language/schema/raw/master/csl-citation.json" }</w:instrText>
      </w:r>
      <w:r w:rsidR="003719AA">
        <w:fldChar w:fldCharType="separate"/>
      </w:r>
      <w:r w:rsidR="00AE48D4" w:rsidRPr="00AE48D4">
        <w:rPr>
          <w:noProof/>
        </w:rPr>
        <w:t>[158], [173], [174]</w:t>
      </w:r>
      <w:r w:rsidR="003719AA">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A3D7E" w:rsidTr="00CA3D7E">
        <w:tc>
          <w:tcPr>
            <w:tcW w:w="4675" w:type="dxa"/>
            <w:vAlign w:val="bottom"/>
          </w:tcPr>
          <w:p w:rsidR="00655CF0" w:rsidRDefault="00416BBF" w:rsidP="00CA3D7E">
            <w:pPr>
              <w:ind w:firstLine="0"/>
              <w:jc w:val="center"/>
              <w:rPr>
                <w:noProof/>
              </w:rPr>
            </w:pPr>
            <w:r>
              <w:rPr>
                <w:noProof/>
              </w:rPr>
              <w:lastRenderedPageBreak/>
              <w:drawing>
                <wp:inline distT="0" distB="0" distL="0" distR="0">
                  <wp:extent cx="2838091" cy="12069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n li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4665" cy="1218278"/>
                          </a:xfrm>
                          <a:prstGeom prst="rect">
                            <a:avLst/>
                          </a:prstGeom>
                        </pic:spPr>
                      </pic:pic>
                    </a:graphicData>
                  </a:graphic>
                </wp:inline>
              </w:drawing>
            </w:r>
          </w:p>
          <w:p w:rsidR="00CA3D7E" w:rsidRDefault="00CA3D7E" w:rsidP="00CA3D7E">
            <w:pPr>
              <w:ind w:firstLine="0"/>
              <w:jc w:val="center"/>
              <w:rPr>
                <w:noProof/>
              </w:rPr>
            </w:pPr>
          </w:p>
          <w:p w:rsidR="00655CF0" w:rsidRDefault="00655CF0" w:rsidP="00CA3D7E">
            <w:pPr>
              <w:ind w:firstLine="0"/>
              <w:jc w:val="center"/>
            </w:pPr>
            <w:r>
              <w:rPr>
                <w:noProof/>
              </w:rPr>
              <w:t>(a)</w:t>
            </w:r>
          </w:p>
        </w:tc>
        <w:tc>
          <w:tcPr>
            <w:tcW w:w="4675" w:type="dxa"/>
            <w:vAlign w:val="bottom"/>
          </w:tcPr>
          <w:p w:rsidR="00655CF0" w:rsidRDefault="00416BBF" w:rsidP="005E5780">
            <w:pPr>
              <w:ind w:firstLine="0"/>
              <w:jc w:val="center"/>
            </w:pPr>
            <w:r>
              <w:rPr>
                <w:noProof/>
              </w:rPr>
              <w:drawing>
                <wp:inline distT="0" distB="0" distL="0" distR="0">
                  <wp:extent cx="2834640" cy="1767106"/>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26.png"/>
                          <pic:cNvPicPr/>
                        </pic:nvPicPr>
                        <pic:blipFill>
                          <a:blip r:embed="rId42">
                            <a:extLst>
                              <a:ext uri="{28A0092B-C50C-407E-A947-70E740481C1C}">
                                <a14:useLocalDpi xmlns:a14="http://schemas.microsoft.com/office/drawing/2010/main" val="0"/>
                              </a:ext>
                            </a:extLst>
                          </a:blip>
                          <a:stretch>
                            <a:fillRect/>
                          </a:stretch>
                        </pic:blipFill>
                        <pic:spPr>
                          <a:xfrm>
                            <a:off x="0" y="0"/>
                            <a:ext cx="2834640" cy="1767106"/>
                          </a:xfrm>
                          <a:prstGeom prst="rect">
                            <a:avLst/>
                          </a:prstGeom>
                        </pic:spPr>
                      </pic:pic>
                    </a:graphicData>
                  </a:graphic>
                </wp:inline>
              </w:drawing>
            </w:r>
          </w:p>
          <w:p w:rsidR="00655CF0" w:rsidRDefault="00655CF0" w:rsidP="005E5780">
            <w:pPr>
              <w:ind w:firstLine="0"/>
              <w:jc w:val="center"/>
            </w:pPr>
            <w:r>
              <w:t>(b)</w:t>
            </w:r>
          </w:p>
        </w:tc>
      </w:tr>
      <w:tr w:rsidR="00416BBF" w:rsidTr="005E5780">
        <w:tc>
          <w:tcPr>
            <w:tcW w:w="4675" w:type="dxa"/>
            <w:vAlign w:val="bottom"/>
          </w:tcPr>
          <w:p w:rsidR="00CB26EA" w:rsidRDefault="00CB26EA" w:rsidP="005E5780">
            <w:pPr>
              <w:ind w:firstLine="0"/>
              <w:jc w:val="center"/>
            </w:pPr>
          </w:p>
          <w:p w:rsidR="00655CF0" w:rsidRDefault="00416BBF" w:rsidP="005E5780">
            <w:pPr>
              <w:ind w:firstLine="0"/>
              <w:jc w:val="center"/>
            </w:pPr>
            <w:r>
              <w:rPr>
                <w:noProof/>
              </w:rPr>
              <w:drawing>
                <wp:inline distT="0" distB="0" distL="0" distR="0">
                  <wp:extent cx="2834640" cy="17740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 Developer.png"/>
                          <pic:cNvPicPr/>
                        </pic:nvPicPr>
                        <pic:blipFill>
                          <a:blip r:embed="rId43">
                            <a:extLst>
                              <a:ext uri="{28A0092B-C50C-407E-A947-70E740481C1C}">
                                <a14:useLocalDpi xmlns:a14="http://schemas.microsoft.com/office/drawing/2010/main" val="0"/>
                              </a:ext>
                            </a:extLst>
                          </a:blip>
                          <a:stretch>
                            <a:fillRect/>
                          </a:stretch>
                        </pic:blipFill>
                        <pic:spPr>
                          <a:xfrm>
                            <a:off x="0" y="0"/>
                            <a:ext cx="2834640" cy="1774072"/>
                          </a:xfrm>
                          <a:prstGeom prst="rect">
                            <a:avLst/>
                          </a:prstGeom>
                        </pic:spPr>
                      </pic:pic>
                    </a:graphicData>
                  </a:graphic>
                </wp:inline>
              </w:drawing>
            </w:r>
          </w:p>
          <w:p w:rsidR="00655CF0" w:rsidRDefault="00655CF0" w:rsidP="005E5780">
            <w:pPr>
              <w:ind w:firstLine="0"/>
              <w:jc w:val="center"/>
            </w:pPr>
            <w:r>
              <w:t>(c)</w:t>
            </w:r>
          </w:p>
        </w:tc>
        <w:tc>
          <w:tcPr>
            <w:tcW w:w="4675" w:type="dxa"/>
            <w:vAlign w:val="bottom"/>
          </w:tcPr>
          <w:p w:rsidR="00655CF0" w:rsidRDefault="00416BBF" w:rsidP="005E5780">
            <w:pPr>
              <w:ind w:firstLine="0"/>
              <w:jc w:val="center"/>
            </w:pPr>
            <w:r>
              <w:rPr>
                <w:noProof/>
              </w:rPr>
              <w:drawing>
                <wp:inline distT="0" distB="0" distL="0" distR="0">
                  <wp:extent cx="2834640" cy="1768621"/>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400K.png"/>
                          <pic:cNvPicPr/>
                        </pic:nvPicPr>
                        <pic:blipFill>
                          <a:blip r:embed="rId44">
                            <a:extLst>
                              <a:ext uri="{28A0092B-C50C-407E-A947-70E740481C1C}">
                                <a14:useLocalDpi xmlns:a14="http://schemas.microsoft.com/office/drawing/2010/main" val="0"/>
                              </a:ext>
                            </a:extLst>
                          </a:blip>
                          <a:stretch>
                            <a:fillRect/>
                          </a:stretch>
                        </pic:blipFill>
                        <pic:spPr>
                          <a:xfrm>
                            <a:off x="0" y="0"/>
                            <a:ext cx="2834640" cy="1768621"/>
                          </a:xfrm>
                          <a:prstGeom prst="rect">
                            <a:avLst/>
                          </a:prstGeom>
                        </pic:spPr>
                      </pic:pic>
                    </a:graphicData>
                  </a:graphic>
                </wp:inline>
              </w:drawing>
            </w:r>
          </w:p>
          <w:p w:rsidR="00416BBF" w:rsidRDefault="00416BBF" w:rsidP="005426B4">
            <w:pPr>
              <w:keepNext/>
              <w:ind w:firstLine="0"/>
              <w:jc w:val="center"/>
            </w:pPr>
            <w:r>
              <w:t>(d)</w:t>
            </w:r>
          </w:p>
        </w:tc>
      </w:tr>
    </w:tbl>
    <w:p w:rsidR="00BC4C90" w:rsidRDefault="005426B4" w:rsidP="002C0BFC">
      <w:pPr>
        <w:pStyle w:val="Caption"/>
      </w:pPr>
      <w:bookmarkStart w:id="34" w:name="_Ref489994045"/>
      <w:r>
        <w:t xml:space="preserve">Figure </w:t>
      </w:r>
      <w:fldSimple w:instr=" STYLEREF 1 \s ">
        <w:r w:rsidR="003765D9">
          <w:rPr>
            <w:noProof/>
            <w:cs/>
          </w:rPr>
          <w:t>‎</w:t>
        </w:r>
        <w:r w:rsidR="003765D9">
          <w:rPr>
            <w:noProof/>
          </w:rPr>
          <w:t>6</w:t>
        </w:r>
      </w:fldSimple>
      <w:r w:rsidR="003765D9">
        <w:t>.</w:t>
      </w:r>
      <w:fldSimple w:instr=" SEQ Figure \* ARABIC \s 1 ">
        <w:r w:rsidR="003765D9">
          <w:rPr>
            <w:noProof/>
          </w:rPr>
          <w:t>12</w:t>
        </w:r>
      </w:fldSimple>
      <w:bookmarkEnd w:id="34"/>
      <w:r>
        <w:t xml:space="preserve"> (a) False color SEM image showing the graphene FET with the scan area shown as a yellow line. (b)-(d) AFM scan results for when using CD 26, AZ Developer and AZ400 developer, respectively.</w:t>
      </w:r>
    </w:p>
    <w:p w:rsidR="00201FA7" w:rsidRPr="00201FA7" w:rsidRDefault="00201FA7" w:rsidP="00201FA7">
      <w:r>
        <w:t xml:space="preserve">On the contrary, the step height channels defined using AZ Developer and AZ400K with AZ4110 photoresist shows a </w:t>
      </w:r>
      <w:r w:rsidR="00052ACA">
        <w:t>step height</w:t>
      </w:r>
      <w:r>
        <w:t xml:space="preserve"> in the excess of 10 nm. </w:t>
      </w:r>
      <w:r w:rsidR="00052ACA">
        <w:t>These results point towards high adhesion between the photoresist and graphene. The large step height also mean that the interface of graphene is covered with a relatively thick residue, which will certainly affect the transport and interface properties.</w:t>
      </w:r>
      <w:r w:rsidR="00BD346F">
        <w:t xml:space="preserve"> This might be one of the reasons behind the large spread in extracted model values in Section </w:t>
      </w:r>
      <w:r w:rsidR="00BD346F">
        <w:fldChar w:fldCharType="begin"/>
      </w:r>
      <w:r w:rsidR="00BD346F">
        <w:instrText xml:space="preserve"> REF _Ref489991930 \r \h </w:instrText>
      </w:r>
      <w:r w:rsidR="00BD346F">
        <w:fldChar w:fldCharType="separate"/>
      </w:r>
      <w:r w:rsidR="00BD346F">
        <w:rPr>
          <w:cs/>
        </w:rPr>
        <w:t>‎</w:t>
      </w:r>
      <w:r w:rsidR="00BD346F">
        <w:t>6.3</w:t>
      </w:r>
      <w:r w:rsidR="00BD346F">
        <w:fldChar w:fldCharType="end"/>
      </w:r>
      <w:r w:rsidR="00BD346F">
        <w:t xml:space="preserve"> for the devices fabricated using AZ Developer and AZ400K.</w:t>
      </w:r>
    </w:p>
    <w:p w:rsidR="00655CF0" w:rsidRPr="00BC4C90" w:rsidRDefault="00655CF0" w:rsidP="00BC4C90"/>
    <w:p w:rsidR="00D64B58" w:rsidRDefault="00D64B58" w:rsidP="00D64B58"/>
    <w:p w:rsidR="00D64B58" w:rsidRDefault="00D64B58">
      <w:r>
        <w:br w:type="page"/>
      </w:r>
    </w:p>
    <w:p w:rsidR="00A9101C" w:rsidRDefault="00D64B58" w:rsidP="00213AA6">
      <w:pPr>
        <w:pStyle w:val="Heading1"/>
        <w:numPr>
          <w:ilvl w:val="0"/>
          <w:numId w:val="5"/>
        </w:numPr>
      </w:pPr>
      <w:r>
        <w:lastRenderedPageBreak/>
        <w:t>Conclusion and Future Work</w:t>
      </w:r>
    </w:p>
    <w:p w:rsidR="004A4501" w:rsidRDefault="004A4501" w:rsidP="003B6E10">
      <w:pPr>
        <w:pStyle w:val="Heading2"/>
      </w:pPr>
      <w:r>
        <w:t>Alloyed Contacts for Optimized Thermal and Electrical Contact Resistance</w:t>
      </w:r>
    </w:p>
    <w:p w:rsidR="004A4501" w:rsidRDefault="004A4501" w:rsidP="003B6E10">
      <w:pPr>
        <w:pStyle w:val="Heading2"/>
      </w:pPr>
      <w:r>
        <w:t>CVD Graphene over CVD hBN</w:t>
      </w:r>
    </w:p>
    <w:p w:rsidR="004A4501" w:rsidRPr="004A4501" w:rsidRDefault="004A4501" w:rsidP="003B6E10">
      <w:pPr>
        <w:pStyle w:val="Heading2"/>
      </w:pPr>
      <w:r>
        <w:t>Mixing 2D Materials for Optimized Contacts</w:t>
      </w:r>
    </w:p>
    <w:p w:rsidR="00594D04" w:rsidRPr="00594D04" w:rsidRDefault="00594D04" w:rsidP="00594D04"/>
    <w:p w:rsidR="00D60E7D" w:rsidRDefault="00D60E7D" w:rsidP="00D60E7D"/>
    <w:p w:rsidR="00915CB2" w:rsidRPr="00915CB2" w:rsidRDefault="00915CB2" w:rsidP="0098324C">
      <w:pPr>
        <w:pStyle w:val="UnnumberedHeadings1"/>
        <w:sectPr w:rsidR="00915CB2" w:rsidRPr="00915CB2" w:rsidSect="00D60E7D">
          <w:pgSz w:w="12240" w:h="15840"/>
          <w:pgMar w:top="1440" w:right="1440" w:bottom="1440" w:left="1440" w:header="720" w:footer="720" w:gutter="0"/>
          <w:cols w:space="720"/>
          <w:titlePg/>
          <w:docGrid w:linePitch="326"/>
        </w:sectPr>
      </w:pPr>
    </w:p>
    <w:p w:rsidR="00020FDF" w:rsidRDefault="008F16C4" w:rsidP="0098324C">
      <w:pPr>
        <w:pStyle w:val="UnnumberedHeadings1"/>
      </w:pPr>
      <w:r>
        <w:lastRenderedPageBreak/>
        <w:t>References</w:t>
      </w:r>
    </w:p>
    <w:p w:rsidR="00A9101C" w:rsidRPr="00A9101C" w:rsidRDefault="00A9101C" w:rsidP="00A9101C"/>
    <w:p w:rsidR="00020FDF" w:rsidRDefault="00020FDF" w:rsidP="00020FDF"/>
    <w:p w:rsidR="00020FDF" w:rsidRDefault="00020FDF" w:rsidP="00020FDF"/>
    <w:p w:rsidR="00020FDF" w:rsidRDefault="00020FDF">
      <w:r>
        <w:br w:type="page"/>
      </w:r>
    </w:p>
    <w:p w:rsidR="000E7D92" w:rsidRDefault="002B6276" w:rsidP="0098324C">
      <w:pPr>
        <w:pStyle w:val="Heading1"/>
      </w:pPr>
      <w:r>
        <w:lastRenderedPageBreak/>
        <w:t xml:space="preserve">Graphene </w:t>
      </w:r>
      <w:r w:rsidRPr="00E612D2">
        <w:t>Processing</w:t>
      </w:r>
    </w:p>
    <w:p w:rsidR="005F5DBD" w:rsidRDefault="005F5DBD" w:rsidP="003B6E10">
      <w:pPr>
        <w:pStyle w:val="Heading2"/>
        <w:numPr>
          <w:ilvl w:val="1"/>
          <w:numId w:val="4"/>
        </w:numPr>
      </w:pPr>
      <w:r>
        <w:t>Preprocessing Anneal</w:t>
      </w:r>
    </w:p>
    <w:p w:rsidR="00D15E0F" w:rsidRDefault="00D15E0F" w:rsidP="00D15E0F">
      <w:r>
        <w:t>CVD graphene transfer typically requires spinning a PMMA support layer over the graphene to hold it when etching away the growth substrate (typically copper)</w:t>
      </w:r>
      <w:r>
        <w:fldChar w:fldCharType="begin" w:fldLock="1"/>
      </w:r>
      <w:r w:rsidR="00AE48D4">
        <w:instrText>ADDIN CSL_CITATION { "citationItems" : [ { "id" : "ITEM-1",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"ITEM-1", "issue" : "11", "issued" : { "date-parts" : [ [ "2011", "11", "22" ] ] }, "page" : "9144-9153", "title" : "Toward clean and crackless transfer of graphene", "type" : "article-journal", "volume" : "5" }, "uris" : [ "http://www.mendeley.com/documents/?uuid=33f25b51-ec20-43b5-85fb-695b01dc764c" ] } ], "mendeley" : { "formattedCitation" : "[175]", "plainTextFormattedCitation" : "[175]", "previouslyFormattedCitation" : "[175]" }, "properties" : { "noteIndex" : 0 }, "schema" : "https://github.com/citation-style-language/schema/raw/master/csl-citation.json" }</w:instrText>
      </w:r>
      <w:r>
        <w:fldChar w:fldCharType="separate"/>
      </w:r>
      <w:r w:rsidR="00AE48D4" w:rsidRPr="00AE48D4">
        <w:rPr>
          <w:noProof/>
        </w:rPr>
        <w:t>[175]</w:t>
      </w:r>
      <w:r>
        <w:fldChar w:fldCharType="end"/>
      </w:r>
      <w:r>
        <w:t>.</w:t>
      </w:r>
      <w:r w:rsidR="00D51D9A">
        <w:t xml:space="preserve"> PMMA residue affect the transport properties of graphene and increase the contact resistance. To remove the PMMA residue, graphene post transfer is annealed in a forming gas at around 300 </w:t>
      </w:r>
      <w:r w:rsidR="00D51D9A">
        <w:rPr>
          <w:rFonts w:cs="Times"/>
        </w:rPr>
        <w:t>°</w:t>
      </w:r>
      <w:r w:rsidR="00D51D9A">
        <w:t>C to remove the PMMA residuals</w:t>
      </w:r>
      <w:r w:rsidR="00D51D9A">
        <w:fldChar w:fldCharType="begin" w:fldLock="1"/>
      </w:r>
      <w:r w:rsidR="00AE48D4">
        <w:instrText>ADDIN CSL_CITATION { "citationItems" : [ { "id" : "ITEM-1",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"ITEM-1", "issue" : "11", "issued" : { "date-parts" : [ [ "2014", "3", "21" ] ] }, "page" : "114304", "title" : "Highly reproducible and reliable metal/graphene contact by ultraviolet-ozone treatment", "type" : "article-journal", "volume" : "115" }, "uris" : [ "http://www.mendeley.com/documents/?uuid=80fab71f-9022-408a-90c8-8348f37dae32" ] }, { "id" : "ITEM-2", "itemData" : { "DOI" : "10.1109/LED.2011.2155024", "ISSN" : "0741-3106", "author" : [ { "dropping-particle" : "", "family" : "Hsu", "given" : "Allen", "non-dropping-particle" : "", "parse-names" : false, "suffix" : "" }, { "dropping-particle" : "", "family" : "Wang", "given" : "Han", "non-dropping-particle" : "", "parse-names" : false, "suffix" : "" }, { "dropping-particle" : "", "family" : "Kim", "given" : "Ki Kang", "non-dropping-particle" : "", "parse-names" : false, "suffix" : "" }, { "dropping-particle" : "", "family" : "Kong", "given" : "Jing", "non-dropping-particle" : "", "parse-names" : false, "suffix" : "" }, { "dropping-particle" : "", "family" : "Palacios", "given" : "Tom\u00e1s", "non-dropping-particle" : "", "parse-names" : false, "suffix" : "" } ], "container-title" : "IEEE Electron Device Letters", "id" : "ITEM-2", "issue" : "8", "issued" : { "date-parts" : [ [ "2011", "8" ] ] }, "note" : "Sacrificial Aluminum layer to reduce residual effect on graphene.", "page" : "1008-1010", "title" : "Impact of Graphene Interface Quality on Contact Resistance and RF Device Performance", "type" : "article-journal", "volume" : "32" }, "uris" : [ "http://www.mendeley.com/documents/?uuid=423d0385-4969-4cfb-b872-6ade8a71c2b5" ] }, { "id" : "ITEM-3", "itemData" : { "DOI" : "10.1063/1.4801927", "ISSN" : "00036951", "abstract" : "The dependence of the spectroscopic and electrical transport characteristics of graphene grown by chemical vapor deposition on oxide-passivations was investigated. We found that in graphene transfer and transistor fabrication processes, Al2O3- and Cr2O3-passivations are effective to suppress the extrinsic p-type doping into graphene due to surface contamination. TiO2- and NiO-passivations are not suitable because p\u2013d hybridization between graphene \u03c0 ( p z ) and metal (Ti or Ni) d orbitals occurs at the interfaces, resulting in deteriorated transport properties.", "author" : [ { "dropping-particle" : "", "family" : "Yamaguchi", "given" : "Junichi", "non-dropping-particle" : "", "parse-names" : false, "suffix" : "" }, { "dropping-particle" : "", "family" : "Hayashi", "given" : "Kenjiro", "non-dropping-particle" : "", "parse-names" : false, "suffix" : "" }, { "dropping-particle" : "", "family" : "Sato", "given" : "Shintaro", "non-dropping-particle" : "", "parse-names" : false, "suffix" : "" }, { "dropping-particle" : "", "family" : "Yokoyama", "given" : "Naoki", "non-dropping-particle" : "", "parse-names" : false, "suffix" : "" } ], "container-title" : "Applied Physics Letters", "id" : "ITEM-3", "issue" : "14", "issued" : { "date-parts" : [ [ "2013" ] ] }, "page" : "143505", "title" : "Passivating chemical vapor deposited graphene with metal oxides for transfer and transistor fabrication processes", "type" : "article-journal", "volume" : "102" }, "uris" : [ "http://www.mendeley.com/documents/?uuid=32f0167b-7ed5-423c-aa80-bd8004210915" ] }, { "id" : "ITEM-4", "itemData" : { "DOI" : "10.1021/nl103977d", "ISBN" : "1530-6984", "ISSN" : "1530-6984", "PMID" : "21218829", "abstract" : "By combining atomic force microscopy and trans-port measurements, we systematically investigated effects of thermal annealing on surface morphologies and electrical properties of single-layer graphene devices fabricated by electron beam lithography on silicon oxide (SiO(2)) substrates. Thermal treatment above 300 \u00b0C in vacuum was required to effectively remove resist residues on graphene surfaces. However, annealing at high temperature was found to concomitantly bring graphene in close contact with SiO(2) substrates and induce increased coupling between them, which leads to heavy hole doping and severe degradation of mobilities in graphene devices. To address this problem, a wet-chemical approach employing chloroform was developed in our study, which was shown to enable both intrinsic surfaces and enhanced electrical properties of graphene devices. Upon the recovery of intrinsic surfaces of graphene, the adsorption and assisted fibrillation of amyloid \u03b2-peptide (A\u03b21-42) on graphene were electrically measured in real time.", "author" : [ { "dropping-particle" : "", "family" : "Cheng", "given" : "Zengguang", "non-dropping-particle" : "", "parse-names" : false, "suffix" : "" }, { "dropping-particle" : "", "family" : "Zhou", "given" : "Qiaoyu", "non-dropping-particle" : "", "parse-names" : false, "suffix" : "" }, { "dropping-particle" : "", "family" : "Wang", "given" : "Chenxuan", "non-dropping-particle" : "", "parse-names" : false, "suffix" : "" }, { "dropping-particle" : "", "family" : "Li", "given" : "Qiang", "non-dropping-particle" : "", "parse-names" : false, "suffix" : "" }, { "dropping-particle" : "", "family" : "Wang", "given" : "Chenxuan", "non-dropping-particle" : "", "parse-names" : false, "suffix" : "" }, { "dropping-particle" : "", "family" : "Fang", "given" : "Ying", "non-dropping-particle" : "", "parse-names" : false, "suffix" : "" } ], "container-title" : "Nano Letters", "id" : "ITEM-4", "issue" : "2", "issued" : { "date-parts" : [ [ "2011", "2", "9" ] ] }, "page" : "767-771", "title" : "Toward Intrinsic Graphene Surfaces: A Systematic Study on Thermal Annealing and Wet-Chemical Treatment of SiO 2 -Supported Graphene Devices", "type" : "article-journal", "volume" : "11" }, "uris" : [ "http://www.mendeley.com/documents/?uuid=6a21095a-c28b-4ba3-bec1-10e5be9bed1c" ] }, { "id" : "ITEM-5",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"ITEM-6",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"ITEM-6", "issue" : "11", "issued" : { "date-parts" : [ [ "2011", "11", "22" ] ] }, "page" : "9144-9153", "title" : "Toward clean and crackless transfer of graphene", "type" : "article-journal", "volume" : "5" }, "uris" : [ "http://www.mendeley.com/documents/?uuid=33f25b51-ec20-43b5-85fb-695b01dc764c" ] }, { "id" : "ITEM-7", "itemData" : { "DOI" : "10.1016/j.ssc.2008.02.024", "ISSN" : "00381098", "author" : [ { "dropping-particle" : "", "family" : "Bolotin", "given" : "K.I.", "non-dropping-particle" : "", "parse-names" : false, "suffix" : "" }, { "dropping-particle" : "", "family" : "Sikes", "given" : "K.J.", "non-dropping-particle" : "", "parse-names" : false, "suffix" : "" }, { "dropping-particle" : "", "family" : "Jiang", "given" : "Z.", "non-dropping-particle" : "", "parse-names" : false, "suffix" : "" }, { "dropping-particle" : "", "family" : "Klima", "given" : "M.", "non-dropping-particle" : "", "parse-names" : false, "suffix" : "" }, { "dropping-particle" : "", "family" : "Fudenberg", "given" : "G.", "non-dropping-particle" : "", "parse-names" : false, "suffix" : "" }, { "dropping-particle" : "", "family" : "Hone", "given" : "J.", "non-dropping-particle" : "", "parse-names" : false, "suffix" : "" }, { "dropping-particle" : "", "family" : "Kim", "given" : "P.", "non-dropping-particle" : "", "parse-names" : false, "suffix" : "" }, { "dropping-particle" : "", "family" : "Stormer", "given" : "H.L.", "non-dropping-particle" : "", "parse-names" : false, "suffix" : "" } ], "container-title" : "Solid State Communications", "id" : "ITEM-7", "issue" : "9-10", "issued" : { "date-parts" : [ [ "2008", "6" ] ] }, "page" : "351-355", "title" : "Ultrahigh electron mobility in suspended graphene", "type" : "article-journal", "volume" : "146" }, "uris" : [ "http://www.mendeley.com/documents/?uuid=edf83fcf-ffe6-428c-849d-5dd565f4989b" ] } ], "mendeley" : { "formattedCitation" : "[116], [170], [175]\u2013[179]", "plainTextFormattedCitation" : "[116], [170], [175]\u2013[179]", "previouslyFormattedCitation" : "[116], [170], [175]\u2013[179]" }, "properties" : { "noteIndex" : 0 }, "schema" : "https://github.com/citation-style-language/schema/raw/master/csl-citation.json" }</w:instrText>
      </w:r>
      <w:r w:rsidR="00D51D9A">
        <w:fldChar w:fldCharType="separate"/>
      </w:r>
      <w:r w:rsidR="00AE48D4" w:rsidRPr="00AE48D4">
        <w:rPr>
          <w:noProof/>
        </w:rPr>
        <w:t>[116], [170], [175]–[179]</w:t>
      </w:r>
      <w:r w:rsidR="00D51D9A">
        <w:fldChar w:fldCharType="end"/>
      </w:r>
      <w:r w:rsidR="00D51D9A">
        <w:t xml:space="preserve">. </w:t>
      </w:r>
    </w:p>
    <w:p w:rsidR="00D51D9A" w:rsidRDefault="00D51D9A" w:rsidP="00D15E0F">
      <w:r>
        <w:t xml:space="preserve">Throughout this work, the preprocessing anneal was performed at a temperature of 270-300 </w:t>
      </w:r>
      <w:r>
        <w:rPr>
          <w:rFonts w:cs="Times"/>
        </w:rPr>
        <w:t>°</w:t>
      </w:r>
      <w:r>
        <w:t>C, for at least 4 hours, 5% H</w:t>
      </w:r>
      <w:r w:rsidRPr="00D51D9A">
        <w:rPr>
          <w:vertAlign w:val="subscript"/>
        </w:rPr>
        <w:t>2</w:t>
      </w:r>
      <w:r>
        <w:t xml:space="preserve"> in Ar by volume (25 sccm H</w:t>
      </w:r>
      <w:r w:rsidRPr="00D51D9A">
        <w:rPr>
          <w:vertAlign w:val="subscript"/>
        </w:rPr>
        <w:t>2</w:t>
      </w:r>
      <w:r>
        <w:t xml:space="preserve"> in 475 sccm of Ar). The process was performed in a 2” quartz tube at atmospheric pressure</w:t>
      </w:r>
      <w:r w:rsidR="0081390C">
        <w:t>.</w:t>
      </w:r>
    </w:p>
    <w:p w:rsidR="00596AF6" w:rsidRDefault="00596AF6" w:rsidP="00596AF6">
      <w:pPr>
        <w:pStyle w:val="Heading2"/>
        <w:numPr>
          <w:ilvl w:val="1"/>
          <w:numId w:val="4"/>
        </w:numPr>
      </w:pPr>
      <w:r>
        <w:t>Photoresist spin coat</w:t>
      </w:r>
    </w:p>
    <w:p w:rsidR="00596AF6" w:rsidRDefault="00596AF6" w:rsidP="00596AF6">
      <w:r>
        <w:t>The spin coating parameters depended on the photoresist used. The following parameters summarizes the photoresist spin coating parameters used throughout this work:</w:t>
      </w:r>
    </w:p>
    <w:p w:rsidR="00596AF6" w:rsidRDefault="00596AF6" w:rsidP="00596AF6">
      <w:pPr>
        <w:pStyle w:val="ListParagraph"/>
        <w:numPr>
          <w:ilvl w:val="0"/>
          <w:numId w:val="9"/>
        </w:numPr>
      </w:pPr>
      <w:r>
        <w:t>S1805 Photoresist:</w:t>
      </w:r>
    </w:p>
    <w:p w:rsidR="00AE3441" w:rsidRDefault="00AE3441" w:rsidP="00AE3441">
      <w:pPr>
        <w:pStyle w:val="ListParagraph"/>
        <w:numPr>
          <w:ilvl w:val="1"/>
          <w:numId w:val="9"/>
        </w:numPr>
      </w:pPr>
      <w:r>
        <w:t>Spin coat LOR3A lift-off layer at 4000 RPM for 45 seconds.</w:t>
      </w:r>
    </w:p>
    <w:p w:rsidR="00AE3441" w:rsidRDefault="00AE3441" w:rsidP="00AE3441">
      <w:pPr>
        <w:pStyle w:val="ListParagraph"/>
        <w:numPr>
          <w:ilvl w:val="1"/>
          <w:numId w:val="9"/>
        </w:numPr>
      </w:pPr>
      <w:r>
        <w:t xml:space="preserve">Post spin bake at 190 </w:t>
      </w:r>
      <w:r>
        <w:rPr>
          <w:rFonts w:cs="Times"/>
        </w:rPr>
        <w:t>°</w:t>
      </w:r>
      <w:r>
        <w:t>C for 5 minutes.</w:t>
      </w:r>
    </w:p>
    <w:p w:rsidR="00AE3441" w:rsidRDefault="00AE3441" w:rsidP="00AE3441">
      <w:pPr>
        <w:pStyle w:val="ListParagraph"/>
        <w:numPr>
          <w:ilvl w:val="1"/>
          <w:numId w:val="9"/>
        </w:numPr>
      </w:pPr>
      <w:r>
        <w:t>Spin coat S1805 resist at 4000 RPM for 45 seconds.</w:t>
      </w:r>
    </w:p>
    <w:p w:rsidR="00AE3441" w:rsidRDefault="00AE3441" w:rsidP="00AE3441">
      <w:pPr>
        <w:pStyle w:val="ListParagraph"/>
        <w:numPr>
          <w:ilvl w:val="1"/>
          <w:numId w:val="9"/>
        </w:numPr>
      </w:pPr>
      <w:r>
        <w:t xml:space="preserve">Post spin bake at 115 </w:t>
      </w:r>
      <w:r>
        <w:rPr>
          <w:rFonts w:cs="Times"/>
        </w:rPr>
        <w:t>°</w:t>
      </w:r>
      <w:r>
        <w:t>C bake for 5 minutes.</w:t>
      </w:r>
    </w:p>
    <w:p w:rsidR="00596AF6" w:rsidRDefault="00AE3441" w:rsidP="00596AF6">
      <w:pPr>
        <w:pStyle w:val="ListParagraph"/>
        <w:numPr>
          <w:ilvl w:val="0"/>
          <w:numId w:val="9"/>
        </w:numPr>
      </w:pPr>
      <w:r>
        <w:t>AZ4110 Photoresist:</w:t>
      </w:r>
    </w:p>
    <w:p w:rsidR="00AE3441" w:rsidRDefault="00AE3441" w:rsidP="00AE3441">
      <w:pPr>
        <w:pStyle w:val="ListParagraph"/>
        <w:numPr>
          <w:ilvl w:val="1"/>
          <w:numId w:val="9"/>
        </w:numPr>
      </w:pPr>
      <w:r>
        <w:t xml:space="preserve">Spin coat AZ4110 photoresist at </w:t>
      </w:r>
      <w:r w:rsidR="00040400">
        <w:t>5</w:t>
      </w:r>
      <w:r>
        <w:t>000 RPM for 90 seconds</w:t>
      </w:r>
    </w:p>
    <w:p w:rsidR="00AE3441" w:rsidRPr="00596AF6" w:rsidRDefault="00AE3441" w:rsidP="00AE3441">
      <w:pPr>
        <w:pStyle w:val="ListParagraph"/>
        <w:numPr>
          <w:ilvl w:val="1"/>
          <w:numId w:val="9"/>
        </w:numPr>
      </w:pPr>
      <w:r>
        <w:t xml:space="preserve">Post spin bake at 5 minute bake at 95 </w:t>
      </w:r>
      <w:r>
        <w:rPr>
          <w:rFonts w:cs="Times"/>
        </w:rPr>
        <w:t>°</w:t>
      </w:r>
      <w:r>
        <w:t>C</w:t>
      </w:r>
    </w:p>
    <w:p w:rsidR="00795535" w:rsidRDefault="005A5660" w:rsidP="003B6E10">
      <w:pPr>
        <w:pStyle w:val="Heading2"/>
        <w:numPr>
          <w:ilvl w:val="1"/>
          <w:numId w:val="4"/>
        </w:numPr>
      </w:pPr>
      <w:r w:rsidRPr="005A5660">
        <w:t>Photolithography</w:t>
      </w:r>
    </w:p>
    <w:p w:rsidR="0081390C" w:rsidRDefault="0081390C" w:rsidP="002360C5">
      <w:r>
        <w:t>The lithography was performed using Karl S</w:t>
      </w:r>
      <w:r>
        <w:rPr>
          <w:rFonts w:cs="Times"/>
        </w:rPr>
        <w:t>ü</w:t>
      </w:r>
      <w:r>
        <w:t>ss MA6 contact aligner in contact mode. The light source was an i-line, 320 nm source calibrated to an intensity of 5 mW/cm</w:t>
      </w:r>
      <w:r w:rsidRPr="0081390C">
        <w:rPr>
          <w:vertAlign w:val="superscript"/>
        </w:rPr>
        <w:t>2</w:t>
      </w:r>
      <w:r>
        <w:t>.</w:t>
      </w:r>
      <w:r w:rsidR="002360C5">
        <w:t xml:space="preserve"> The photolithography masks used were 4”x4”x0.090” Quartz AR with a chrome mask layer</w:t>
      </w:r>
      <w:r w:rsidR="00596AF6">
        <w:t>,</w:t>
      </w:r>
      <w:r w:rsidR="002360C5">
        <w:t xml:space="preserve"> </w:t>
      </w:r>
      <w:r w:rsidR="00596AF6">
        <w:t xml:space="preserve">procured </w:t>
      </w:r>
      <w:r w:rsidR="002360C5">
        <w:t>from Photronics Inc.</w:t>
      </w:r>
    </w:p>
    <w:p w:rsidR="00596AF6" w:rsidRDefault="00596AF6" w:rsidP="002360C5">
      <w:r>
        <w:t xml:space="preserve">The photolithography parameters depended on the photoresist used. The following </w:t>
      </w:r>
      <w:r w:rsidR="00AE3441">
        <w:t>parameters summarize the photolithography exposure and development procedure used throughout this work.</w:t>
      </w:r>
      <w:r w:rsidR="00204200">
        <w:t xml:space="preserve"> </w:t>
      </w:r>
      <w:r w:rsidR="00AE3441">
        <w:t>Note that prior to the exposure of the sample, a dummy sample was first exposed to ensure proper source calibration:</w:t>
      </w:r>
    </w:p>
    <w:p w:rsidR="00AE3441" w:rsidRDefault="00AE3441" w:rsidP="00AE3441">
      <w:pPr>
        <w:pStyle w:val="ListParagraph"/>
        <w:numPr>
          <w:ilvl w:val="0"/>
          <w:numId w:val="10"/>
        </w:numPr>
      </w:pPr>
      <w:r>
        <w:t>S1805 Photoresist:</w:t>
      </w:r>
    </w:p>
    <w:p w:rsidR="00AE3441" w:rsidRDefault="00C13000" w:rsidP="00C13000">
      <w:pPr>
        <w:pStyle w:val="ListParagraph"/>
        <w:numPr>
          <w:ilvl w:val="1"/>
          <w:numId w:val="11"/>
        </w:numPr>
      </w:pPr>
      <w:r>
        <w:t>Exposure Time: 18 seconds</w:t>
      </w:r>
    </w:p>
    <w:p w:rsidR="00AE3441" w:rsidRDefault="00C13000" w:rsidP="00C13000">
      <w:pPr>
        <w:pStyle w:val="ListParagraph"/>
        <w:numPr>
          <w:ilvl w:val="1"/>
          <w:numId w:val="11"/>
        </w:numPr>
      </w:pPr>
      <w:r>
        <w:lastRenderedPageBreak/>
        <w:t>Development parameters: 1 minute in CD26 with gentle agitation followed by a 30 second rinse in gently running water.</w:t>
      </w:r>
    </w:p>
    <w:p w:rsidR="00AE3441" w:rsidRDefault="00AE3441" w:rsidP="00AE3441">
      <w:pPr>
        <w:pStyle w:val="ListParagraph"/>
        <w:numPr>
          <w:ilvl w:val="0"/>
          <w:numId w:val="10"/>
        </w:numPr>
      </w:pPr>
      <w:r>
        <w:t>AZ4110 Photoresist</w:t>
      </w:r>
      <w:r w:rsidR="00040400">
        <w:t xml:space="preserve"> with AZ400K developer</w:t>
      </w:r>
      <w:r>
        <w:t>:</w:t>
      </w:r>
    </w:p>
    <w:p w:rsidR="00040400" w:rsidRDefault="00040400" w:rsidP="00040400">
      <w:pPr>
        <w:pStyle w:val="ListParagraph"/>
        <w:numPr>
          <w:ilvl w:val="1"/>
          <w:numId w:val="10"/>
        </w:numPr>
      </w:pPr>
      <w:r>
        <w:t xml:space="preserve">Exposure Time: </w:t>
      </w:r>
      <w:r w:rsidR="008F4267">
        <w:t>45</w:t>
      </w:r>
      <w:r>
        <w:t xml:space="preserve"> seconds</w:t>
      </w:r>
    </w:p>
    <w:p w:rsidR="00040400" w:rsidRDefault="00040400" w:rsidP="00040400">
      <w:pPr>
        <w:pStyle w:val="ListParagraph"/>
        <w:numPr>
          <w:ilvl w:val="1"/>
          <w:numId w:val="10"/>
        </w:numPr>
      </w:pPr>
      <w:r>
        <w:t xml:space="preserve">Development parameters: 1 minute in </w:t>
      </w:r>
      <w:r w:rsidR="008F4267">
        <w:t>1:4 AZ400K:DI (by volume)</w:t>
      </w:r>
      <w:r>
        <w:t xml:space="preserve"> with gentle agitation followed by a 30 second rinse in gently running water.</w:t>
      </w:r>
    </w:p>
    <w:p w:rsidR="008F4267" w:rsidRDefault="008F4267" w:rsidP="008F4267">
      <w:pPr>
        <w:pStyle w:val="ListParagraph"/>
        <w:numPr>
          <w:ilvl w:val="0"/>
          <w:numId w:val="10"/>
        </w:numPr>
      </w:pPr>
      <w:r>
        <w:t>AZ4110 Photoresist with AZ</w:t>
      </w:r>
      <w:r w:rsidR="00940AFD">
        <w:t xml:space="preserve"> </w:t>
      </w:r>
      <w:r>
        <w:t>developer:</w:t>
      </w:r>
    </w:p>
    <w:p w:rsidR="008F4267" w:rsidRDefault="008F4267" w:rsidP="008F4267">
      <w:pPr>
        <w:pStyle w:val="ListParagraph"/>
        <w:numPr>
          <w:ilvl w:val="1"/>
          <w:numId w:val="10"/>
        </w:numPr>
      </w:pPr>
      <w:r>
        <w:t xml:space="preserve">Exposure Time: </w:t>
      </w:r>
      <w:r w:rsidR="00940AFD">
        <w:t>3</w:t>
      </w:r>
      <w:r>
        <w:t>5 seconds</w:t>
      </w:r>
    </w:p>
    <w:p w:rsidR="00006A98" w:rsidRDefault="008F4267" w:rsidP="00006A98">
      <w:pPr>
        <w:pStyle w:val="ListParagraph"/>
        <w:numPr>
          <w:ilvl w:val="1"/>
          <w:numId w:val="10"/>
        </w:numPr>
      </w:pPr>
      <w:r>
        <w:t>Development parameters: 1</w:t>
      </w:r>
      <w:r w:rsidR="00940AFD">
        <w:t>.7</w:t>
      </w:r>
      <w:r>
        <w:t xml:space="preserve"> minute</w:t>
      </w:r>
      <w:r w:rsidR="00940AFD">
        <w:t>s</w:t>
      </w:r>
      <w:r>
        <w:t xml:space="preserve"> in 1:</w:t>
      </w:r>
      <w:r w:rsidR="00940AFD">
        <w:t>1</w:t>
      </w:r>
      <w:r>
        <w:t xml:space="preserve"> AZ400K:DI (by volume) with gentle agitation followed by a 30 second rinse in gently running water.</w:t>
      </w:r>
    </w:p>
    <w:p w:rsidR="008F4267" w:rsidRDefault="00006A98" w:rsidP="00006A98">
      <w:r>
        <w:t xml:space="preserve">Lift-off was performed in Microposit 1165 remover kept in a closed beaker on a hot plate set to 70 </w:t>
      </w:r>
      <w:r>
        <w:rPr>
          <w:rFonts w:cs="Times"/>
        </w:rPr>
        <w:t>°</w:t>
      </w:r>
      <w:r>
        <w:t>C.</w:t>
      </w:r>
    </w:p>
    <w:p w:rsidR="00795535" w:rsidRDefault="005A5660" w:rsidP="003B6E10">
      <w:pPr>
        <w:pStyle w:val="Heading2"/>
        <w:numPr>
          <w:ilvl w:val="1"/>
          <w:numId w:val="4"/>
        </w:numPr>
      </w:pPr>
      <w:r>
        <w:t>Electron-Beam Lithography</w:t>
      </w:r>
    </w:p>
    <w:p w:rsidR="00A67D28" w:rsidRDefault="00A67D28" w:rsidP="00A67D28">
      <w:r>
        <w:t>PMMA A7 was used as an e-beam resist throughout this work. The following steps were used during e-beam lithography:</w:t>
      </w:r>
    </w:p>
    <w:p w:rsidR="00A67D28" w:rsidRDefault="00A67D28" w:rsidP="00A67D28">
      <w:pPr>
        <w:pStyle w:val="ListParagraph"/>
        <w:numPr>
          <w:ilvl w:val="0"/>
          <w:numId w:val="12"/>
        </w:numPr>
      </w:pPr>
      <w:r>
        <w:t>Spin coat PMMA A7 at 5000 RPM for 90 seconds.</w:t>
      </w:r>
    </w:p>
    <w:p w:rsidR="00A67D28" w:rsidRDefault="00A67D28" w:rsidP="00A67D28">
      <w:pPr>
        <w:pStyle w:val="ListParagraph"/>
        <w:numPr>
          <w:ilvl w:val="0"/>
          <w:numId w:val="12"/>
        </w:numPr>
      </w:pPr>
      <w:r>
        <w:t xml:space="preserve">Post spin bake at 180 </w:t>
      </w:r>
      <w:r>
        <w:rPr>
          <w:rFonts w:cs="Times"/>
        </w:rPr>
        <w:t>°</w:t>
      </w:r>
      <w:r>
        <w:t xml:space="preserve">C or 190 </w:t>
      </w:r>
      <w:r>
        <w:rPr>
          <w:rFonts w:cs="Times"/>
        </w:rPr>
        <w:t>°</w:t>
      </w:r>
      <w:r>
        <w:t>C for 90 seconds.</w:t>
      </w:r>
    </w:p>
    <w:p w:rsidR="00A67D28" w:rsidRDefault="00A67D28" w:rsidP="00A67D28">
      <w:pPr>
        <w:pStyle w:val="ListParagraph"/>
        <w:numPr>
          <w:ilvl w:val="0"/>
          <w:numId w:val="12"/>
        </w:numPr>
      </w:pPr>
      <w:r>
        <w:t>Exposure parameters:</w:t>
      </w:r>
    </w:p>
    <w:p w:rsidR="00A67D28" w:rsidRDefault="00A67D28" w:rsidP="00A67D28">
      <w:pPr>
        <w:pStyle w:val="ListParagraph"/>
        <w:numPr>
          <w:ilvl w:val="1"/>
          <w:numId w:val="12"/>
        </w:numPr>
      </w:pPr>
      <w:r>
        <w:t>Working distance: 6.5-7.5 mm.</w:t>
      </w:r>
    </w:p>
    <w:p w:rsidR="00A67D28" w:rsidRDefault="00A67D28" w:rsidP="00A67D28">
      <w:pPr>
        <w:pStyle w:val="ListParagraph"/>
        <w:numPr>
          <w:ilvl w:val="1"/>
          <w:numId w:val="12"/>
        </w:numPr>
      </w:pPr>
      <w:r>
        <w:t>Acceleration voltage: 30 kV.</w:t>
      </w:r>
    </w:p>
    <w:p w:rsidR="00A67D28" w:rsidRDefault="00A67D28" w:rsidP="00A67D28">
      <w:pPr>
        <w:pStyle w:val="ListParagraph"/>
        <w:numPr>
          <w:ilvl w:val="1"/>
          <w:numId w:val="12"/>
        </w:numPr>
      </w:pPr>
      <w:r>
        <w:t>Spot Size: 3.</w:t>
      </w:r>
    </w:p>
    <w:p w:rsidR="00A67D28" w:rsidRDefault="00A67D28" w:rsidP="00A67D28">
      <w:pPr>
        <w:pStyle w:val="ListParagraph"/>
        <w:numPr>
          <w:ilvl w:val="1"/>
          <w:numId w:val="12"/>
        </w:numPr>
      </w:pPr>
      <w:r>
        <w:t>Beam current: ~136 pA.</w:t>
      </w:r>
    </w:p>
    <w:p w:rsidR="00A67D28" w:rsidRDefault="00A67D28" w:rsidP="00A67D28">
      <w:pPr>
        <w:pStyle w:val="ListParagraph"/>
        <w:numPr>
          <w:ilvl w:val="1"/>
          <w:numId w:val="12"/>
        </w:numPr>
      </w:pPr>
      <w:r>
        <w:t>Magnification: Depends on pattern size. Typically 1500x.</w:t>
      </w:r>
    </w:p>
    <w:p w:rsidR="00A67D28" w:rsidRDefault="00A67D28" w:rsidP="00A67D28">
      <w:pPr>
        <w:pStyle w:val="ListParagraph"/>
        <w:numPr>
          <w:ilvl w:val="1"/>
          <w:numId w:val="12"/>
        </w:numPr>
      </w:pPr>
      <w:r>
        <w:t>Point-to-Point Spacing: 5 nm.</w:t>
      </w:r>
    </w:p>
    <w:p w:rsidR="00A67D28" w:rsidRDefault="00A67D28" w:rsidP="00A67D28">
      <w:pPr>
        <w:pStyle w:val="ListParagraph"/>
        <w:numPr>
          <w:ilvl w:val="1"/>
          <w:numId w:val="12"/>
        </w:numPr>
      </w:pPr>
      <w:r>
        <w:t>Line-to-Line Spacing: 30 nm.</w:t>
      </w:r>
    </w:p>
    <w:p w:rsidR="00A67D28" w:rsidRDefault="00A67D28" w:rsidP="00A67D28">
      <w:pPr>
        <w:pStyle w:val="ListParagraph"/>
        <w:numPr>
          <w:ilvl w:val="1"/>
          <w:numId w:val="12"/>
        </w:numPr>
      </w:pPr>
      <w:r>
        <w:t>Line dose: 1.6 nC/cm.</w:t>
      </w:r>
    </w:p>
    <w:p w:rsidR="00A67D28" w:rsidRDefault="00A67D28" w:rsidP="00A67D28">
      <w:pPr>
        <w:pStyle w:val="ListParagraph"/>
        <w:numPr>
          <w:ilvl w:val="1"/>
          <w:numId w:val="12"/>
        </w:numPr>
      </w:pPr>
      <w:r>
        <w:t xml:space="preserve">Area dose: 450-600 </w:t>
      </w:r>
      <w:r w:rsidR="001714C7">
        <w:rPr>
          <w:rFonts w:cs="Times"/>
        </w:rPr>
        <w:t>µ</w:t>
      </w:r>
      <w:r>
        <w:t>C/cm</w:t>
      </w:r>
      <w:r w:rsidRPr="00A67D28">
        <w:rPr>
          <w:vertAlign w:val="superscript"/>
        </w:rPr>
        <w:t>2</w:t>
      </w:r>
      <w:r>
        <w:t>.</w:t>
      </w:r>
    </w:p>
    <w:p w:rsidR="001714C7" w:rsidRDefault="001714C7" w:rsidP="001714C7">
      <w:pPr>
        <w:pStyle w:val="ListParagraph"/>
        <w:numPr>
          <w:ilvl w:val="0"/>
          <w:numId w:val="12"/>
        </w:numPr>
      </w:pPr>
      <w:r>
        <w:t>Development parameters:</w:t>
      </w:r>
    </w:p>
    <w:p w:rsidR="001714C7" w:rsidRDefault="001714C7" w:rsidP="001714C7">
      <w:pPr>
        <w:pStyle w:val="ListParagraph"/>
        <w:numPr>
          <w:ilvl w:val="1"/>
          <w:numId w:val="12"/>
        </w:numPr>
      </w:pPr>
      <w:r>
        <w:t>Developer: 1:3 MIBK:IPA (by volume)</w:t>
      </w:r>
    </w:p>
    <w:p w:rsidR="001714C7" w:rsidRDefault="00046126" w:rsidP="001714C7">
      <w:pPr>
        <w:pStyle w:val="ListParagraph"/>
        <w:numPr>
          <w:ilvl w:val="1"/>
          <w:numId w:val="12"/>
        </w:numPr>
      </w:pPr>
      <w:r>
        <w:t>Development time: 55 seconds with gentle agitation followed by 15 seconds in IPA with gentle agitation</w:t>
      </w:r>
    </w:p>
    <w:p w:rsidR="00795535" w:rsidRDefault="005A5660" w:rsidP="003B6E10">
      <w:pPr>
        <w:pStyle w:val="Heading2"/>
        <w:numPr>
          <w:ilvl w:val="1"/>
          <w:numId w:val="4"/>
        </w:numPr>
      </w:pPr>
      <w:r>
        <w:t>Electron-Beam Evaporation</w:t>
      </w:r>
    </w:p>
    <w:p w:rsidR="00710B91" w:rsidRDefault="00710B91" w:rsidP="00710B91">
      <w:r>
        <w:t xml:space="preserve">Samples were loaded over a 3” carrier wafer using 90 </w:t>
      </w:r>
      <w:r>
        <w:rPr>
          <w:rFonts w:cs="Times"/>
        </w:rPr>
        <w:t>°</w:t>
      </w:r>
      <w:r>
        <w:t>C heat release tape. The samples were left to pump out in vacuum for at least 3 hours, typically overnight reaching a base pressure in the low 10</w:t>
      </w:r>
      <w:r w:rsidRPr="00710B91">
        <w:rPr>
          <w:vertAlign w:val="superscript"/>
        </w:rPr>
        <w:t>-7</w:t>
      </w:r>
      <w:r>
        <w:t xml:space="preserve"> Torr, in the Ultek E-Beam evaporator.</w:t>
      </w:r>
      <w:r w:rsidR="00432321">
        <w:t xml:space="preserve"> The current then was increased slightly till the pressure started going down</w:t>
      </w:r>
      <w:r w:rsidR="00467C2D">
        <w:t xml:space="preserve"> (this only occurs for the first layer after the pump down when the evaporated metal reacts with the </w:t>
      </w:r>
      <w:r w:rsidR="00D000D4">
        <w:t xml:space="preserve">water vapor and radicals </w:t>
      </w:r>
      <w:r w:rsidR="00467C2D">
        <w:t>sticking to the evaporation chamber walls)</w:t>
      </w:r>
      <w:r w:rsidR="00432321">
        <w:t>, while ensuring the e-beam is properly focused and centered on the source crucible. The shutter was opened once the chamber pressure started going up.</w:t>
      </w:r>
    </w:p>
    <w:p w:rsidR="00900CF2" w:rsidRDefault="00900CF2" w:rsidP="00710B91">
      <w:r>
        <w:lastRenderedPageBreak/>
        <w:t xml:space="preserve">The rate for all deposition over graphene was kept between 0.1 – 0.3 </w:t>
      </w:r>
      <w:r>
        <w:rPr>
          <w:rFonts w:cs="Times"/>
        </w:rPr>
        <w:t>Å</w:t>
      </w:r>
      <w:r>
        <w:t>/sec</w:t>
      </w:r>
      <w:r w:rsidR="00880226">
        <w:t xml:space="preserve"> to enhance the adhesion between the metal and the graphene. This was kept for the first 3-5 nm then the rate was increased to the values typically used with that metal in the evaporation chamber.</w:t>
      </w:r>
    </w:p>
    <w:p w:rsidR="008D6FDC" w:rsidRDefault="008D6FDC" w:rsidP="00710B91">
      <w:r>
        <w:t>The typical evaporation current</w:t>
      </w:r>
      <w:r w:rsidR="005C7635">
        <w:t>s</w:t>
      </w:r>
      <w:r>
        <w:t xml:space="preserve"> were as follows:</w:t>
      </w:r>
    </w:p>
    <w:p w:rsidR="008D6FDC" w:rsidRDefault="008D6FDC" w:rsidP="008D6FDC">
      <w:pPr>
        <w:pStyle w:val="ListParagraph"/>
        <w:numPr>
          <w:ilvl w:val="0"/>
          <w:numId w:val="13"/>
        </w:numPr>
      </w:pPr>
      <w:r>
        <w:t>Cr: 20 mA</w:t>
      </w:r>
    </w:p>
    <w:p w:rsidR="008D6FDC" w:rsidRDefault="008D6FDC" w:rsidP="008D6FDC">
      <w:pPr>
        <w:pStyle w:val="ListParagraph"/>
        <w:numPr>
          <w:ilvl w:val="0"/>
          <w:numId w:val="13"/>
        </w:numPr>
      </w:pPr>
      <w:r>
        <w:t>Ti: 30-40 mA</w:t>
      </w:r>
    </w:p>
    <w:p w:rsidR="008D6FDC" w:rsidRDefault="008D6FDC" w:rsidP="008D6FDC">
      <w:pPr>
        <w:pStyle w:val="ListParagraph"/>
        <w:numPr>
          <w:ilvl w:val="0"/>
          <w:numId w:val="13"/>
        </w:numPr>
      </w:pPr>
      <w:r>
        <w:t>Pd: 40-50 mA</w:t>
      </w:r>
    </w:p>
    <w:p w:rsidR="008D6FDC" w:rsidRDefault="008D6FDC" w:rsidP="008D6FDC">
      <w:pPr>
        <w:pStyle w:val="ListParagraph"/>
        <w:numPr>
          <w:ilvl w:val="0"/>
          <w:numId w:val="13"/>
        </w:numPr>
      </w:pPr>
      <w:r>
        <w:t>Al: 40 mA</w:t>
      </w:r>
    </w:p>
    <w:p w:rsidR="004D66A1" w:rsidRDefault="008D6FDC" w:rsidP="004D66A1">
      <w:pPr>
        <w:pStyle w:val="ListParagraph"/>
        <w:numPr>
          <w:ilvl w:val="0"/>
          <w:numId w:val="13"/>
        </w:numPr>
      </w:pPr>
      <w:r>
        <w:t xml:space="preserve">Au: 50 mA </w:t>
      </w:r>
    </w:p>
    <w:p w:rsidR="004D66A1" w:rsidRPr="00710B91" w:rsidRDefault="004D66A1" w:rsidP="004D66A1">
      <w:r>
        <w:t>After the evaporation run was complete the chamber was let to cool down for 15 minutes before venting.</w:t>
      </w:r>
    </w:p>
    <w:p w:rsidR="00F47C0C" w:rsidRDefault="00CA159A" w:rsidP="003B6E10">
      <w:pPr>
        <w:pStyle w:val="Heading2"/>
        <w:numPr>
          <w:ilvl w:val="1"/>
          <w:numId w:val="4"/>
        </w:numPr>
      </w:pPr>
      <w:r>
        <w:t>Top Gate Oxide</w:t>
      </w:r>
      <w:r w:rsidR="00DA5B12">
        <w:t>/Passivation</w:t>
      </w:r>
      <w:r>
        <w:t xml:space="preserve"> De</w:t>
      </w:r>
      <w:r w:rsidR="00F47C0C">
        <w:t>po</w:t>
      </w:r>
      <w:r w:rsidR="00CD6801">
        <w:t>s</w:t>
      </w:r>
      <w:r w:rsidR="00F47C0C">
        <w:t>ition</w:t>
      </w:r>
    </w:p>
    <w:p w:rsidR="00DD2C3C" w:rsidRDefault="00DD2C3C" w:rsidP="00DD2C3C">
      <w:r>
        <w:t>The top gate oxide used throughout this work was Al</w:t>
      </w:r>
      <w:r w:rsidRPr="00DD2C3C">
        <w:rPr>
          <w:vertAlign w:val="subscript"/>
        </w:rPr>
        <w:t>2</w:t>
      </w:r>
      <w:r>
        <w:t>O</w:t>
      </w:r>
      <w:r w:rsidRPr="00DD2C3C">
        <w:rPr>
          <w:vertAlign w:val="subscript"/>
        </w:rPr>
        <w:t>3</w:t>
      </w:r>
      <w:r>
        <w:t xml:space="preserve"> due to its high reported mobility</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t>.</w:t>
      </w:r>
      <w:r w:rsidR="004D66A1">
        <w:t xml:space="preserve"> To facilitate the ALD of oxide on graphene we used a seed layer of evaporated aluminum left to oxidize in air</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rsidR="004D66A1">
        <w:t xml:space="preserve">. The </w:t>
      </w:r>
      <w:r w:rsidR="000D5B6D">
        <w:t>top gate oxide deposition parameters throughout this work</w:t>
      </w:r>
      <w:r w:rsidR="004D66A1">
        <w:t xml:space="preserve"> was as follows:</w:t>
      </w:r>
    </w:p>
    <w:p w:rsidR="004D66A1" w:rsidRDefault="000D5B6D" w:rsidP="004D66A1">
      <w:pPr>
        <w:pStyle w:val="ListParagraph"/>
        <w:numPr>
          <w:ilvl w:val="0"/>
          <w:numId w:val="14"/>
        </w:numPr>
      </w:pPr>
      <w:r>
        <w:t>Evaporate 1.5 nm of aluminum</w:t>
      </w:r>
      <w:r w:rsidR="004D66A1">
        <w:t xml:space="preserve"> </w:t>
      </w:r>
      <w:r>
        <w:t>then leave it in air for at least 30 minutes.</w:t>
      </w:r>
    </w:p>
    <w:p w:rsidR="000D5B6D" w:rsidRDefault="000D5B6D" w:rsidP="004D66A1">
      <w:pPr>
        <w:pStyle w:val="ListParagraph"/>
        <w:numPr>
          <w:ilvl w:val="0"/>
          <w:numId w:val="14"/>
        </w:numPr>
      </w:pPr>
      <w:r>
        <w:t xml:space="preserve">Load the sample into ALD machine with the growth chamber temperature set and stable at 150 </w:t>
      </w:r>
      <w:r>
        <w:rPr>
          <w:rFonts w:cs="Times"/>
        </w:rPr>
        <w:t>°</w:t>
      </w:r>
      <w:r>
        <w:t>C.</w:t>
      </w:r>
    </w:p>
    <w:p w:rsidR="000D5B6D" w:rsidRDefault="000D5B6D" w:rsidP="004D66A1">
      <w:pPr>
        <w:pStyle w:val="ListParagraph"/>
        <w:numPr>
          <w:ilvl w:val="0"/>
          <w:numId w:val="14"/>
        </w:numPr>
      </w:pPr>
      <w:r>
        <w:t>Grow 8.5 nm of Al</w:t>
      </w:r>
      <w:r w:rsidRPr="000D5B6D">
        <w:rPr>
          <w:vertAlign w:val="subscript"/>
        </w:rPr>
        <w:t>2</w:t>
      </w:r>
      <w:r>
        <w:t>O</w:t>
      </w:r>
      <w:r w:rsidRPr="000D5B6D">
        <w:rPr>
          <w:vertAlign w:val="subscript"/>
        </w:rPr>
        <w:t>3</w:t>
      </w:r>
      <w:r>
        <w:t xml:space="preserve"> using a TMAH based precursor with H</w:t>
      </w:r>
      <w:r w:rsidRPr="000D5B6D">
        <w:rPr>
          <w:vertAlign w:val="subscript"/>
        </w:rPr>
        <w:t>2</w:t>
      </w:r>
      <w:r>
        <w:t>O as an oxygen source (thermal growth NOT plasma assisted growth)</w:t>
      </w:r>
      <w:r w:rsidR="00B766CE">
        <w:t xml:space="preserve">. The growth rate was about 1 </w:t>
      </w:r>
      <w:r w:rsidR="00B766CE">
        <w:rPr>
          <w:rFonts w:cs="Times"/>
        </w:rPr>
        <w:t>Å</w:t>
      </w:r>
      <w:r w:rsidR="00B766CE">
        <w:t>/cycle. The 8.5 nm deposition took around an hour.</w:t>
      </w:r>
    </w:p>
    <w:p w:rsidR="00B766CE" w:rsidRPr="00DD2C3C" w:rsidRDefault="00B766CE" w:rsidP="00B766CE">
      <w:r>
        <w:t>The sample was removed from the chamber once the run was done.</w:t>
      </w:r>
    </w:p>
    <w:p w:rsidR="002F626A" w:rsidRPr="00F47C0C" w:rsidRDefault="002F626A" w:rsidP="002F626A">
      <w:pPr>
        <w:pStyle w:val="Heading2"/>
        <w:numPr>
          <w:ilvl w:val="1"/>
          <w:numId w:val="4"/>
        </w:numPr>
      </w:pPr>
      <w:r>
        <w:t>Graphene etching</w:t>
      </w:r>
    </w:p>
    <w:p w:rsidR="00507B62" w:rsidRDefault="00507B62" w:rsidP="002F626A">
      <w:r>
        <w:t>Graphene etching was done using O</w:t>
      </w:r>
      <w:r w:rsidRPr="00507B62">
        <w:rPr>
          <w:vertAlign w:val="subscript"/>
        </w:rPr>
        <w:t>2</w:t>
      </w:r>
      <w:r>
        <w:t xml:space="preserve"> plasma in a Reactive-Ion Etching machine (Plasma-Therm 790 RIE). We used this machine because initial experimentation with the IPC Barrel Etcher showed excessive lateral etching underneath the etch mask sacrificial layer.</w:t>
      </w:r>
      <w:r w:rsidR="00DD10E4">
        <w:t xml:space="preserve"> On the other hand, the RIE machine yielded cleaner etches with less lateral etching.</w:t>
      </w:r>
      <w:r>
        <w:t xml:space="preserve"> The etch parameters in the Plasma-Therm 790 RIE are as follows:</w:t>
      </w:r>
    </w:p>
    <w:p w:rsidR="002F626A" w:rsidRDefault="00171964" w:rsidP="00171964">
      <w:pPr>
        <w:pStyle w:val="ListParagraph"/>
        <w:numPr>
          <w:ilvl w:val="0"/>
          <w:numId w:val="16"/>
        </w:numPr>
      </w:pPr>
      <w:r>
        <w:t>Recipe name: mdgphn1m</w:t>
      </w:r>
    </w:p>
    <w:p w:rsidR="00171964" w:rsidRDefault="00171964" w:rsidP="00171964">
      <w:pPr>
        <w:pStyle w:val="ListParagraph"/>
        <w:numPr>
          <w:ilvl w:val="0"/>
          <w:numId w:val="16"/>
        </w:numPr>
      </w:pPr>
      <w:r>
        <w:t>Chuck used: Aluminum</w:t>
      </w:r>
    </w:p>
    <w:p w:rsidR="00171964" w:rsidRDefault="00171964" w:rsidP="00171964">
      <w:pPr>
        <w:pStyle w:val="ListParagraph"/>
        <w:numPr>
          <w:ilvl w:val="0"/>
          <w:numId w:val="16"/>
        </w:numPr>
      </w:pPr>
      <w:r>
        <w:t>Etch time: 1 minute</w:t>
      </w:r>
    </w:p>
    <w:p w:rsidR="00171964" w:rsidRDefault="00171964" w:rsidP="00171964">
      <w:pPr>
        <w:pStyle w:val="ListParagraph"/>
        <w:numPr>
          <w:ilvl w:val="0"/>
          <w:numId w:val="16"/>
        </w:numPr>
      </w:pPr>
      <w:r>
        <w:t>Power: 20 W</w:t>
      </w:r>
    </w:p>
    <w:p w:rsidR="00F47C0C" w:rsidRDefault="00171964" w:rsidP="00171964">
      <w:pPr>
        <w:pStyle w:val="ListParagraph"/>
        <w:numPr>
          <w:ilvl w:val="0"/>
          <w:numId w:val="16"/>
        </w:numPr>
      </w:pPr>
      <w:r>
        <w:t>Gases: 14:6 O</w:t>
      </w:r>
      <w:r w:rsidRPr="00171964">
        <w:rPr>
          <w:vertAlign w:val="subscript"/>
        </w:rPr>
        <w:t>2</w:t>
      </w:r>
      <w:r>
        <w:t>:Ar</w:t>
      </w:r>
    </w:p>
    <w:p w:rsidR="00171964" w:rsidRDefault="00171964" w:rsidP="00171964">
      <w:pPr>
        <w:pStyle w:val="ListParagraph"/>
        <w:numPr>
          <w:ilvl w:val="0"/>
          <w:numId w:val="16"/>
        </w:numPr>
      </w:pPr>
      <w:r>
        <w:t>Pressure: 1 mT</w:t>
      </w:r>
    </w:p>
    <w:p w:rsidR="00171964" w:rsidRDefault="00171964" w:rsidP="00171964">
      <w:pPr>
        <w:pStyle w:val="ListParagraph"/>
        <w:numPr>
          <w:ilvl w:val="0"/>
          <w:numId w:val="16"/>
        </w:numPr>
      </w:pPr>
      <w:r>
        <w:t>DC Voltage: ~ 180V (automatically controlled)</w:t>
      </w:r>
    </w:p>
    <w:p w:rsidR="009E5FE1" w:rsidRDefault="009E5FE1" w:rsidP="009E5FE1">
      <w:pPr>
        <w:pStyle w:val="Heading2"/>
        <w:numPr>
          <w:ilvl w:val="1"/>
          <w:numId w:val="4"/>
        </w:numPr>
      </w:pPr>
      <w:r>
        <w:lastRenderedPageBreak/>
        <w:t>Backside oxide etch</w:t>
      </w:r>
    </w:p>
    <w:p w:rsidR="009E5FE1" w:rsidRDefault="009E5FE1" w:rsidP="00E42D5A">
      <w:r>
        <w:t>Commercially available graphene and thermally-grown SiO</w:t>
      </w:r>
      <w:r w:rsidRPr="009E5FE1">
        <w:rPr>
          <w:vertAlign w:val="subscript"/>
        </w:rPr>
        <w:t>2</w:t>
      </w:r>
      <w:r>
        <w:t xml:space="preserve"> over silicon substrates come with an oxide on the </w:t>
      </w:r>
      <w:r w:rsidR="00E42D5A">
        <w:t xml:space="preserve">on both the top-side and </w:t>
      </w:r>
      <w:r>
        <w:t>back</w:t>
      </w:r>
      <w:r w:rsidR="00E42D5A">
        <w:t>-</w:t>
      </w:r>
      <w:r>
        <w:t>side of the substrate, that is, the oxide is on both sides of the silicon carrier wafer.</w:t>
      </w:r>
      <w:r w:rsidR="00E42D5A">
        <w:t xml:space="preserve"> The top-side oxide is grown over the finished silicon face and acts as the back-gate oxide. The top-side oxide is the back-gate oxide that carrier the transferred graphene.</w:t>
      </w:r>
      <w:r>
        <w:t xml:space="preserve"> The back-side oxide</w:t>
      </w:r>
      <w:r w:rsidR="00E42D5A">
        <w:t xml:space="preserve"> is a byproduct of the thermal growth process. The back-side oxide</w:t>
      </w:r>
      <w:r>
        <w:t xml:space="preserve"> prevents electrical contact to the silicon substrate and should be removed prior to any measurements. This can be confirmed by optically inspecting the back side of the carrier wafer: if the backside is any color other than grey th</w:t>
      </w:r>
      <w:r w:rsidR="00C06C40">
        <w:t xml:space="preserve">en it is covered with an oxide. Pictures depicting the back side of the sample (graphene facing down) are shown in </w:t>
      </w:r>
      <w:r w:rsidR="00E42D5A">
        <w:fldChar w:fldCharType="begin"/>
      </w:r>
      <w:r w:rsidR="00E42D5A">
        <w:instrText xml:space="preserve"> REF _Ref490004157 \h </w:instrText>
      </w:r>
      <w:r w:rsidR="00E42D5A">
        <w:fldChar w:fldCharType="separate"/>
      </w:r>
      <w:r w:rsidR="00E42D5A">
        <w:t xml:space="preserve">Figure </w:t>
      </w:r>
      <w:r w:rsidR="00E42D5A">
        <w:rPr>
          <w:noProof/>
          <w:cs/>
        </w:rPr>
        <w:t>‎</w:t>
      </w:r>
      <w:r w:rsidR="00E42D5A">
        <w:rPr>
          <w:noProof/>
        </w:rPr>
        <w:t>A</w:t>
      </w:r>
      <w:r w:rsidR="00E42D5A">
        <w:t>.</w:t>
      </w:r>
      <w:r w:rsidR="00E42D5A">
        <w:rPr>
          <w:noProof/>
        </w:rPr>
        <w:t>1</w:t>
      </w:r>
      <w:r w:rsidR="00E42D5A">
        <w:fldChar w:fldCharType="end"/>
      </w:r>
      <w:r w:rsidR="00C06C40">
        <w:t>, showing the back side before and after the removal of the back</w:t>
      </w:r>
      <w:r w:rsidR="007B065F">
        <w:t>-</w:t>
      </w:r>
      <w:r w:rsidR="00C06C40">
        <w:t>side oxide.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06C40" w:rsidTr="00C06C40">
        <w:tc>
          <w:tcPr>
            <w:tcW w:w="4675" w:type="dxa"/>
          </w:tcPr>
          <w:p w:rsidR="00C06C40" w:rsidRDefault="00C06C40" w:rsidP="00C06C40">
            <w:pPr>
              <w:ind w:firstLine="0"/>
            </w:pPr>
            <w:r>
              <w:rPr>
                <w:noProof/>
              </w:rPr>
              <w:drawing>
                <wp:inline distT="0" distB="0" distL="0" distR="0">
                  <wp:extent cx="2834212" cy="2565779"/>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 side oxide.jpg"/>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834640" cy="256616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06C40" w:rsidRDefault="00C06C40" w:rsidP="00E417FD">
            <w:pPr>
              <w:keepNext/>
              <w:ind w:firstLine="0"/>
            </w:pPr>
            <w:r>
              <w:rPr>
                <w:noProof/>
              </w:rPr>
              <w:drawing>
                <wp:inline distT="0" distB="0" distL="0" distR="0">
                  <wp:extent cx="2834640" cy="257744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 side oxide removed.jpg"/>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834640" cy="2577449"/>
                          </a:xfrm>
                          <a:prstGeom prst="rect">
                            <a:avLst/>
                          </a:prstGeom>
                          <a:ln>
                            <a:noFill/>
                          </a:ln>
                          <a:extLst>
                            <a:ext uri="{53640926-AAD7-44D8-BBD7-CCE9431645EC}">
                              <a14:shadowObscured xmlns:a14="http://schemas.microsoft.com/office/drawing/2010/main"/>
                            </a:ext>
                          </a:extLst>
                        </pic:spPr>
                      </pic:pic>
                    </a:graphicData>
                  </a:graphic>
                </wp:inline>
              </w:drawing>
            </w:r>
          </w:p>
        </w:tc>
      </w:tr>
    </w:tbl>
    <w:p w:rsidR="00C06C40" w:rsidRDefault="00E417FD" w:rsidP="002C0BFC">
      <w:pPr>
        <w:pStyle w:val="Caption"/>
      </w:pPr>
      <w:bookmarkStart w:id="35" w:name="_Ref490004157"/>
      <w:r>
        <w:t xml:space="preserve">Figure </w:t>
      </w:r>
      <w:fldSimple w:instr=" STYLEREF 1 \s ">
        <w:r w:rsidR="003765D9">
          <w:rPr>
            <w:noProof/>
            <w:cs/>
          </w:rPr>
          <w:t>‎</w:t>
        </w:r>
        <w:r w:rsidR="003765D9">
          <w:rPr>
            <w:noProof/>
          </w:rPr>
          <w:t>A</w:t>
        </w:r>
      </w:fldSimple>
      <w:r w:rsidR="003765D9">
        <w:t>.</w:t>
      </w:r>
      <w:fldSimple w:instr=" SEQ Figure \* ARABIC \s 1 ">
        <w:r w:rsidR="003765D9">
          <w:rPr>
            <w:noProof/>
          </w:rPr>
          <w:t>1</w:t>
        </w:r>
      </w:fldSimple>
      <w:bookmarkEnd w:id="35"/>
      <w:r>
        <w:t>(a) Before, and (b) after the removal of the back-side oxide from the silicon sample. The back-gate oxide is deposited on the top-side of the sample, while the back-side oxide growth is a byproduct of the thermal oxide growth process.</w:t>
      </w:r>
    </w:p>
    <w:p w:rsidR="00624B92" w:rsidRPr="009E5FE1" w:rsidRDefault="00045D15" w:rsidP="00624B92">
      <w:r>
        <w:t>Before doing any processing on the back side, the top-side oxide and graphene should be covered by spin coating PMMA or photoresist over it to prevent scratching the graphene during the etch of the back-side oxide. The back-side oxide can be removed using RIE or by floating it over BHF. We prefer the use of RIE etching because it is more safe and less prone to accidental damage to the graphene features if the sample falls into the BHF.</w:t>
      </w:r>
      <w:r w:rsidR="00624B92">
        <w:t xml:space="preserve"> When using an RIE oxide etch recipe, the etch time and recipe should be carefully set up to prevent, and remove, any polymer formation on the silicon surface as it would increase the contact resistance to the back gate</w:t>
      </w:r>
      <w:r w:rsidR="009461C1">
        <w:t xml:space="preserve"> (the </w:t>
      </w:r>
      <w:r w:rsidR="00567668">
        <w:t>silicon</w:t>
      </w:r>
      <w:r w:rsidR="009461C1">
        <w:t>)</w:t>
      </w:r>
      <w:r w:rsidR="00624B92">
        <w:t>.</w:t>
      </w:r>
    </w:p>
    <w:p w:rsidR="00752EC4" w:rsidRDefault="00632C08" w:rsidP="0098324C">
      <w:pPr>
        <w:pStyle w:val="Heading1"/>
      </w:pPr>
      <w:bookmarkStart w:id="36" w:name="_Ref489899167"/>
      <w:r>
        <w:lastRenderedPageBreak/>
        <w:t>Fabrication of a Dual-Gated Graphene FET</w:t>
      </w:r>
      <w:bookmarkEnd w:id="36"/>
    </w:p>
    <w:p w:rsidR="00727B3A" w:rsidRDefault="00727B3A" w:rsidP="00727B3A">
      <w:pPr>
        <w:pStyle w:val="Heading2"/>
        <w:numPr>
          <w:ilvl w:val="1"/>
          <w:numId w:val="6"/>
        </w:numPr>
      </w:pPr>
      <w:r>
        <w:t>Preprocessing Anneal</w:t>
      </w:r>
    </w:p>
    <w:p w:rsidR="00727B3A" w:rsidRDefault="00D85F80" w:rsidP="00727B3A">
      <w:pPr>
        <w:pStyle w:val="Heading2"/>
        <w:numPr>
          <w:ilvl w:val="1"/>
          <w:numId w:val="6"/>
        </w:numPr>
      </w:pPr>
      <w:r>
        <w:t xml:space="preserve">Contact </w:t>
      </w:r>
      <w:r w:rsidR="00727B3A" w:rsidRPr="005A5660">
        <w:t>Photolithography</w:t>
      </w:r>
    </w:p>
    <w:p w:rsidR="00D85F80" w:rsidRDefault="00D85F80" w:rsidP="00D85F80">
      <w:pPr>
        <w:pStyle w:val="Heading2"/>
        <w:numPr>
          <w:ilvl w:val="1"/>
          <w:numId w:val="6"/>
        </w:numPr>
      </w:pPr>
      <w:r>
        <w:t>Channel Definition</w:t>
      </w:r>
    </w:p>
    <w:p w:rsidR="00727B3A" w:rsidRDefault="00D85F80" w:rsidP="00727B3A">
      <w:pPr>
        <w:pStyle w:val="Heading2"/>
        <w:numPr>
          <w:ilvl w:val="1"/>
          <w:numId w:val="6"/>
        </w:numPr>
      </w:pPr>
      <w:r>
        <w:t>Top Gate Oxide/Passivation Deposition</w:t>
      </w:r>
    </w:p>
    <w:p w:rsidR="00727B3A" w:rsidRDefault="00D85F80" w:rsidP="00727B3A">
      <w:pPr>
        <w:pStyle w:val="Heading2"/>
        <w:numPr>
          <w:ilvl w:val="1"/>
          <w:numId w:val="6"/>
        </w:numPr>
      </w:pPr>
      <w:r>
        <w:t>Top Gate Lithography</w:t>
      </w:r>
    </w:p>
    <w:p w:rsidR="00D85F80" w:rsidRDefault="00D85F80" w:rsidP="00D85F80">
      <w:pPr>
        <w:pStyle w:val="Heading2"/>
        <w:numPr>
          <w:ilvl w:val="1"/>
          <w:numId w:val="6"/>
        </w:numPr>
      </w:pPr>
      <w:r>
        <w:t>Back-side oxide etch</w:t>
      </w:r>
    </w:p>
    <w:p w:rsidR="00D85F80" w:rsidRPr="00D85F80" w:rsidRDefault="00D85F80" w:rsidP="00D85F80"/>
    <w:p w:rsidR="002B6276" w:rsidRDefault="002B6276" w:rsidP="002B6276"/>
    <w:p w:rsidR="00A30247" w:rsidRDefault="00A30247" w:rsidP="0098324C">
      <w:pPr>
        <w:pStyle w:val="Heading1"/>
      </w:pPr>
      <w:bookmarkStart w:id="37" w:name="_Ref489987865"/>
      <w:r>
        <w:t>Measurement Setup for Dual-Gated Graphene FETs</w:t>
      </w:r>
      <w:bookmarkEnd w:id="37"/>
    </w:p>
    <w:p w:rsidR="00A30247" w:rsidRDefault="00A30247" w:rsidP="00A30247"/>
    <w:p w:rsidR="00CB6CDE" w:rsidRPr="00CB6CDE" w:rsidRDefault="00CB6CDE" w:rsidP="0098324C">
      <w:pPr>
        <w:pStyle w:val="Heading1"/>
      </w:pPr>
      <w:bookmarkStart w:id="38" w:name="_Ref489460016"/>
      <w:r>
        <w:lastRenderedPageBreak/>
        <w:t>Der</w:t>
      </w:r>
      <w:r w:rsidR="00DA61C8">
        <w:t>i</w:t>
      </w:r>
      <w:r>
        <w:t xml:space="preserve">vation of </w:t>
      </w:r>
      <w:r w:rsidR="00DA61C8">
        <w:t>the Current Coupling Coefficient in a Diffusive-Transport Graphene Coupler</w:t>
      </w:r>
      <w:bookmarkEnd w:id="38"/>
    </w:p>
    <w:p w:rsidR="00A30247" w:rsidRDefault="00A30247" w:rsidP="00C905F9">
      <w:pPr>
        <w:ind w:firstLine="0"/>
      </w:pPr>
    </w:p>
    <w:p w:rsidR="009B3CAC" w:rsidRDefault="009B3CAC" w:rsidP="009B3CAC">
      <w:pPr>
        <w:keepNext/>
        <w:ind w:firstLine="0"/>
      </w:pPr>
      <w:r>
        <w:rPr>
          <w:noProof/>
        </w:rPr>
        <w:drawing>
          <wp:inline distT="0" distB="0" distL="0" distR="0">
            <wp:extent cx="59436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pler Electrical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98324C" w:rsidRDefault="009B3CAC" w:rsidP="002C0BFC">
      <w:pPr>
        <w:pStyle w:val="Caption"/>
      </w:pPr>
      <w:r>
        <w:t xml:space="preserve">Figure </w:t>
      </w:r>
      <w:fldSimple w:instr=" STYLEREF 1 \s ">
        <w:r w:rsidR="003765D9">
          <w:rPr>
            <w:noProof/>
            <w:cs/>
          </w:rPr>
          <w:t>‎</w:t>
        </w:r>
        <w:r w:rsidR="003765D9">
          <w:rPr>
            <w:noProof/>
          </w:rPr>
          <w:t>D</w:t>
        </w:r>
      </w:fldSimple>
      <w:r w:rsidR="003765D9">
        <w:t>.</w:t>
      </w:r>
      <w:fldSimple w:instr=" SEQ Figure \* ARABIC \s 1 ">
        <w:r w:rsidR="003765D9">
          <w:rPr>
            <w:noProof/>
          </w:rPr>
          <w:t>1</w:t>
        </w:r>
      </w:fldSimple>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p>
    <w:p w:rsidR="009B3CAC" w:rsidRDefault="009B3CAC" w:rsidP="009B3CAC"/>
    <w:p w:rsidR="009B3CAC" w:rsidRDefault="009B3CAC" w:rsidP="009B3CAC">
      <w:pPr>
        <w:tabs>
          <w:tab w:val="left" w:pos="4800"/>
          <w:tab w:val="center" w:pos="4860"/>
        </w:tabs>
      </w:pPr>
      <w:r>
        <w:t xml:space="preserve">The electrical model of the device is composed of three distributed resistors: a distributed resistor for each of the graphene ribbons with a distributed tunneling conductance connecting them together, as shown in </w:t>
      </w:r>
      <w:r>
        <w:fldChar w:fldCharType="begin"/>
      </w:r>
      <w:r>
        <w:instrText xml:space="preserve"> REF _Ref489421109 \h </w:instrText>
      </w:r>
      <w:r>
        <w:fldChar w:fldCharType="separate"/>
      </w:r>
      <w:r w:rsidR="007F279E">
        <w:t xml:space="preserve">Figure </w:t>
      </w:r>
      <w:r w:rsidR="007F279E">
        <w:rPr>
          <w:noProof/>
          <w:cs/>
        </w:rPr>
        <w:t>‎</w:t>
      </w:r>
      <w:r w:rsidR="007F279E">
        <w:rPr>
          <w:noProof/>
        </w:rPr>
        <w:t>5</w:t>
      </w:r>
      <w:r w:rsidR="007F279E">
        <w:t>.</w:t>
      </w:r>
      <w:r w:rsidR="007F279E">
        <w:rPr>
          <w:noProof/>
        </w:rPr>
        <w:t>3</w:t>
      </w:r>
      <w:r>
        <w:fldChar w:fldCharType="end"/>
      </w:r>
      <w:r>
        <w:t>. We label one of the ribbons as the input ribbon, and the other as the output ribbon. For this analysis, we apply a current stimulus at the input ribbon and calculate the current at other end (output) of each ribbon.</w:t>
      </w:r>
    </w:p>
    <w:p w:rsidR="009B3CAC" w:rsidRDefault="009B3CAC" w:rsidP="009B3CAC"/>
    <w:p w:rsidR="009B3CAC" w:rsidRDefault="009B3CAC" w:rsidP="009B3CAC">
      <w:r>
        <w:t xml:space="preserve">We start by solving the voltage differential equation for the distributed system then relating it to the current. </w:t>
      </w:r>
    </w:p>
    <w:p w:rsidR="009B3CAC" w:rsidRDefault="009B3CAC" w:rsidP="009B3CAC">
      <w:r>
        <w:t>Applying KCL at any node the node (i), we get:</w:t>
      </w:r>
    </w:p>
    <w:p w:rsidR="009B3CAC" w:rsidRPr="00B678FB" w:rsidRDefault="00A42378"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A42378"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Default="009B3CAC" w:rsidP="009B3CAC">
      <w:pPr>
        <w:rPr>
          <w:rFonts w:eastAsiaTheme="minorEastAsia"/>
        </w:rPr>
      </w:pPr>
      <w:r>
        <w:rPr>
          <w:rFonts w:eastAsiaTheme="minorEastAsia"/>
        </w:rPr>
        <w:t>This can be rewritten as:</w:t>
      </w:r>
    </w:p>
    <w:p w:rsidR="009B3CAC" w:rsidRPr="00B678FB" w:rsidRDefault="00A42378"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A42378"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2V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Pr="001B7B47" w:rsidRDefault="009B3CAC" w:rsidP="009B3CAC">
      <w:pPr>
        <w:rPr>
          <w:rFonts w:eastAsiaTheme="minorEastAsia"/>
        </w:rPr>
      </w:pPr>
    </w:p>
    <w:p w:rsidR="009B3CAC" w:rsidRDefault="009B3CAC" w:rsidP="009B3CAC">
      <w:pPr>
        <w:rPr>
          <w:rFonts w:eastAsiaTheme="minorEastAsia"/>
        </w:rPr>
      </w:pPr>
      <w:r>
        <w:rPr>
          <w:rFonts w:eastAsiaTheme="minorEastAsia"/>
        </w:rPr>
        <w:t xml:space="preserve">Taking the limit as </w:t>
      </w:r>
      <m:oMath>
        <m:r>
          <w:rPr>
            <w:rFonts w:ascii="Cambria Math" w:hAnsi="Cambria Math"/>
          </w:rPr>
          <m:t>dx→0</m:t>
        </m:r>
      </m:oMath>
      <w:r>
        <w:rPr>
          <w:rFonts w:eastAsiaTheme="minorEastAsia"/>
        </w:rPr>
        <w:t>, we get: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77903" w:rsidTr="003A75DB">
        <w:tc>
          <w:tcPr>
            <w:tcW w:w="544" w:type="pct"/>
            <w:vAlign w:val="center"/>
          </w:tcPr>
          <w:p w:rsidR="00877903" w:rsidRDefault="00877903" w:rsidP="003A75DB">
            <w:pPr>
              <w:ind w:firstLine="0"/>
              <w:jc w:val="center"/>
              <w:rPr>
                <w:rFonts w:eastAsiaTheme="minorEastAsia"/>
              </w:rPr>
            </w:pPr>
          </w:p>
        </w:tc>
        <w:tc>
          <w:tcPr>
            <w:tcW w:w="3855" w:type="pct"/>
            <w:vAlign w:val="center"/>
          </w:tcPr>
          <w:p w:rsidR="00877903" w:rsidRPr="009E1422" w:rsidRDefault="00A42378" w:rsidP="00DE6E10">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877903" w:rsidRPr="00877903" w:rsidRDefault="00A42378" w:rsidP="00877903">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e>
                </m:d>
              </m:oMath>
            </m:oMathPara>
          </w:p>
        </w:tc>
        <w:tc>
          <w:tcPr>
            <w:tcW w:w="600" w:type="pct"/>
            <w:vAlign w:val="center"/>
          </w:tcPr>
          <w:p w:rsidR="00877903" w:rsidRDefault="00877903" w:rsidP="003A75DB">
            <w:pPr>
              <w:ind w:firstLine="0"/>
              <w:jc w:val="right"/>
              <w:rPr>
                <w:rFonts w:eastAsiaTheme="minorEastAsia"/>
              </w:rPr>
            </w:pPr>
            <w:bookmarkStart w:id="39" w:name="_Ref489629451"/>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w:t>
            </w:r>
            <w:r w:rsidR="00A42378">
              <w:rPr>
                <w:noProof/>
              </w:rPr>
              <w:fldChar w:fldCharType="end"/>
            </w:r>
            <w:r>
              <w:t>)</w:t>
            </w:r>
            <w:bookmarkEnd w:id="39"/>
          </w:p>
        </w:tc>
      </w:tr>
    </w:tbl>
    <w:p w:rsidR="00877903" w:rsidRDefault="00877903" w:rsidP="009B3CAC">
      <w:pPr>
        <w:rPr>
          <w:rFonts w:eastAsiaTheme="minorEastAsia"/>
        </w:rPr>
      </w:pPr>
    </w:p>
    <w:p w:rsidR="009B3CAC" w:rsidRDefault="009B3CAC" w:rsidP="009B3CAC">
      <w:pPr>
        <w:rPr>
          <w:rFonts w:eastAsiaTheme="minorEastAsia"/>
        </w:rPr>
      </w:pPr>
      <w:r>
        <w:rPr>
          <w:rFonts w:eastAsiaTheme="minorEastAsia"/>
        </w:rPr>
        <w:t>Substituting from the two equations together to decouple the equations we get:</w:t>
      </w:r>
    </w:p>
    <w:p w:rsidR="009B3CAC" w:rsidRPr="00B678FB" w:rsidRDefault="00A42378" w:rsidP="009B3CAC">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5807DA" w:rsidRDefault="00A42378" w:rsidP="009B3C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pPr>
        <w:rPr>
          <w:rFonts w:eastAsiaTheme="minorEastAsia"/>
        </w:rPr>
      </w:pPr>
      <w:r>
        <w:rPr>
          <w:rFonts w:eastAsiaTheme="minorEastAsia"/>
        </w:rPr>
        <w:t>Accordingly, the differential equation for each branch after substitution:</w:t>
      </w:r>
    </w:p>
    <w:p w:rsidR="009B3CAC" w:rsidRPr="00B678FB" w:rsidRDefault="00A42378" w:rsidP="009B3CAC">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636109" w:rsidRDefault="00A42378" w:rsidP="009B3CAC">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r>
        <w:t>The resulting decoupled equations are: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Pr="004B1C44" w:rsidRDefault="004B1C44" w:rsidP="004B1C44">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w:t>
            </w:r>
            <w:r w:rsidR="00A42378">
              <w:rPr>
                <w:noProof/>
              </w:rPr>
              <w:fldChar w:fldCharType="end"/>
            </w:r>
            <w:r>
              <w:t>)</w:t>
            </w:r>
          </w:p>
        </w:tc>
      </w:tr>
    </w:tbl>
    <w:p w:rsidR="004B1C44" w:rsidRDefault="004B1C44" w:rsidP="009B3CAC"/>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Default="004B1C44" w:rsidP="004B1C44">
            <w:pPr>
              <w:rPr>
                <w:rFonts w:eastAsia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3</w:t>
            </w:r>
            <w:r w:rsidR="00A42378">
              <w:rPr>
                <w:noProof/>
              </w:rPr>
              <w:fldChar w:fldCharType="end"/>
            </w:r>
            <w:r>
              <w:t>)</w:t>
            </w:r>
          </w:p>
        </w:tc>
      </w:tr>
    </w:tbl>
    <w:p w:rsidR="004B1C44" w:rsidRDefault="004B1C44" w:rsidP="009B3CAC"/>
    <w:p w:rsidR="009B3CAC" w:rsidRDefault="009B3CAC" w:rsidP="009B3CAC">
      <w:pPr>
        <w:rPr>
          <w:rFonts w:eastAsiaTheme="minorEastAsia"/>
        </w:rPr>
      </w:pPr>
      <w:r>
        <w:rPr>
          <w:rFonts w:eastAsiaTheme="minorEastAsia"/>
        </w:rPr>
        <w:lastRenderedPageBreak/>
        <w:t>The two differential equations are the same. The general solution is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A42378"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oMath>
            </m:oMathPara>
          </w:p>
        </w:tc>
        <w:tc>
          <w:tcPr>
            <w:tcW w:w="600" w:type="pct"/>
            <w:vAlign w:val="center"/>
          </w:tcPr>
          <w:p w:rsidR="009B3CAC" w:rsidRDefault="009B3CAC" w:rsidP="00CF4B11">
            <w:pPr>
              <w:ind w:firstLine="0"/>
              <w:jc w:val="right"/>
              <w:rPr>
                <w:rFonts w:eastAsiaTheme="minorEastAsia"/>
              </w:rPr>
            </w:pPr>
            <w:bookmarkStart w:id="40" w:name="_Ref48962945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4</w:t>
            </w:r>
            <w:r w:rsidR="00A42378">
              <w:rPr>
                <w:noProof/>
              </w:rPr>
              <w:fldChar w:fldCharType="end"/>
            </w:r>
            <w:r>
              <w:t>)</w:t>
            </w:r>
            <w:bookmarkEnd w:id="40"/>
          </w:p>
        </w:tc>
      </w:tr>
    </w:tbl>
    <w:p w:rsidR="009B3CAC" w:rsidRDefault="009B3CAC" w:rsidP="009B3CAC">
      <w:pPr>
        <w:rPr>
          <w:rFonts w:eastAsiaTheme="minorEastAsia"/>
        </w:rPr>
      </w:pPr>
      <w:r>
        <w:rPr>
          <w:rFonts w:eastAsiaTheme="minorEastAsia"/>
        </w:rPr>
        <w:t xml:space="preserve">The above equation can be rewritten by setting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-1</m:t>
            </m:r>
          </m:sup>
        </m:sSubSup>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e>
        </m:rad>
      </m:oMath>
      <w:r>
        <w:rPr>
          <w:rFonts w:eastAsiaTheme="minorEastAsia"/>
        </w:rPr>
        <w:t xml:space="preserve"> to be: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9B41DD">
        <w:tc>
          <w:tcPr>
            <w:tcW w:w="544" w:type="pct"/>
            <w:vAlign w:val="center"/>
          </w:tcPr>
          <w:p w:rsidR="009B3CAC" w:rsidRDefault="009B3CAC" w:rsidP="00CF4B11">
            <w:pPr>
              <w:ind w:firstLine="0"/>
              <w:jc w:val="center"/>
              <w:rPr>
                <w:rFonts w:eastAsiaTheme="minorEastAsia"/>
              </w:rPr>
            </w:pPr>
          </w:p>
        </w:tc>
        <w:tc>
          <w:tcPr>
            <w:tcW w:w="3856" w:type="pct"/>
            <w:vAlign w:val="center"/>
          </w:tcPr>
          <w:p w:rsidR="009B3CAC" w:rsidRDefault="00A42378"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oMath>
            </m:oMathPara>
          </w:p>
        </w:tc>
        <w:tc>
          <w:tcPr>
            <w:tcW w:w="600" w:type="pct"/>
            <w:vAlign w:val="center"/>
          </w:tcPr>
          <w:p w:rsidR="009B3CAC" w:rsidRDefault="009B3CAC"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5</w:t>
            </w:r>
            <w:r w:rsidR="00A42378">
              <w:rPr>
                <w:noProof/>
              </w:rPr>
              <w:fldChar w:fldCharType="end"/>
            </w:r>
            <w:r>
              <w:t>)</w:t>
            </w:r>
          </w:p>
        </w:tc>
      </w:tr>
    </w:tbl>
    <w:p w:rsidR="009B41DD" w:rsidRDefault="009B41DD" w:rsidP="009B41DD">
      <w:r>
        <w:t>Current conservation dictates the boundary conditions on the current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1DD" w:rsidTr="00344037">
        <w:tc>
          <w:tcPr>
            <w:tcW w:w="544" w:type="pct"/>
            <w:vAlign w:val="center"/>
          </w:tcPr>
          <w:p w:rsidR="009B41DD" w:rsidRDefault="009B41DD" w:rsidP="00344037">
            <w:pPr>
              <w:ind w:firstLine="0"/>
              <w:jc w:val="center"/>
              <w:rPr>
                <w:rFonts w:eastAsiaTheme="minorEastAsia"/>
              </w:rPr>
            </w:pPr>
          </w:p>
        </w:tc>
        <w:tc>
          <w:tcPr>
            <w:tcW w:w="3855" w:type="pct"/>
            <w:vAlign w:val="center"/>
          </w:tcPr>
          <w:p w:rsidR="009B41DD" w:rsidRDefault="00A42378" w:rsidP="00344037">
            <w:pPr>
              <w:ind w:firstLine="0"/>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m:t>
                </m:r>
              </m:oMath>
            </m:oMathPara>
          </w:p>
        </w:tc>
        <w:tc>
          <w:tcPr>
            <w:tcW w:w="600" w:type="pct"/>
            <w:vAlign w:val="center"/>
          </w:tcPr>
          <w:p w:rsidR="009B41DD" w:rsidRDefault="009B41DD" w:rsidP="00344037">
            <w:pPr>
              <w:ind w:firstLine="0"/>
              <w:jc w:val="right"/>
              <w:rPr>
                <w:rFonts w:eastAsiaTheme="minorEastAsia"/>
              </w:rPr>
            </w:pPr>
            <w:bookmarkStart w:id="41" w:name="_Ref48962959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6</w:t>
            </w:r>
            <w:r w:rsidR="00A42378">
              <w:rPr>
                <w:noProof/>
              </w:rPr>
              <w:fldChar w:fldCharType="end"/>
            </w:r>
            <w:r>
              <w:t>)</w:t>
            </w:r>
            <w:bookmarkEnd w:id="41"/>
          </w:p>
        </w:tc>
      </w:tr>
    </w:tbl>
    <w:p w:rsidR="009B3CAC" w:rsidRDefault="00344037" w:rsidP="009B3CAC">
      <w:r>
        <w:t xml:space="preserve">Ohm’s law relates </w:t>
      </w:r>
      <w:r w:rsidR="009B3CAC">
        <w:t>the current and voltage at any given position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90"/>
        <w:gridCol w:w="800"/>
      </w:tblGrid>
      <w:tr w:rsidR="009B3CAC" w:rsidTr="00CF4B11">
        <w:tc>
          <w:tcPr>
            <w:tcW w:w="146" w:type="pct"/>
            <w:vAlign w:val="center"/>
          </w:tcPr>
          <w:p w:rsidR="009B3CAC" w:rsidRDefault="009B3CAC" w:rsidP="00CF4B11">
            <w:pPr>
              <w:ind w:firstLine="0"/>
              <w:jc w:val="center"/>
              <w:rPr>
                <w:rFonts w:eastAsiaTheme="minorEastAsia"/>
              </w:rPr>
            </w:pPr>
          </w:p>
        </w:tc>
        <w:tc>
          <w:tcPr>
            <w:tcW w:w="4421" w:type="pct"/>
            <w:vAlign w:val="center"/>
          </w:tcPr>
          <w:p w:rsidR="009B3CAC" w:rsidRDefault="00A42378"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dx</m:t>
                        </m:r>
                      </m:den>
                    </m:f>
                  </m:e>
                </m:d>
              </m:oMath>
            </m:oMathPara>
          </w:p>
        </w:tc>
        <w:tc>
          <w:tcPr>
            <w:tcW w:w="432" w:type="pct"/>
            <w:vAlign w:val="center"/>
          </w:tcPr>
          <w:p w:rsidR="009B3CAC" w:rsidRDefault="009B3CAC" w:rsidP="00CF4B11">
            <w:pPr>
              <w:ind w:firstLine="0"/>
              <w:jc w:val="right"/>
              <w:rPr>
                <w:rFonts w:eastAsiaTheme="minorEastAsia"/>
              </w:rPr>
            </w:pPr>
            <w:bookmarkStart w:id="42" w:name="_Ref48946014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7</w:t>
            </w:r>
            <w:r w:rsidR="00A42378">
              <w:rPr>
                <w:noProof/>
              </w:rPr>
              <w:fldChar w:fldCharType="end"/>
            </w:r>
            <w:r>
              <w:t>)</w:t>
            </w:r>
            <w:bookmarkEnd w:id="42"/>
          </w:p>
        </w:tc>
      </w:tr>
    </w:tbl>
    <w:p w:rsidR="009B3CAC" w:rsidRDefault="009B3CAC" w:rsidP="009B3CAC">
      <w:pPr>
        <w:rPr>
          <w:rFonts w:eastAsiaTheme="minorEastAsia"/>
        </w:rPr>
      </w:pPr>
      <w:r>
        <w:rPr>
          <w:rFonts w:eastAsiaTheme="minorEastAsia"/>
        </w:rPr>
        <w:t>In addition, Ohm’s law as relates the voltage and current at the output end of each ribbon:</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Pr="00070314" w:rsidRDefault="00A42378"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L1</m:t>
                    </m:r>
                  </m:sub>
                </m:sSub>
              </m:oMath>
            </m:oMathPara>
          </w:p>
          <w:p w:rsidR="009B3CAC" w:rsidRDefault="00A42378"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L2</m:t>
                    </m:r>
                  </m:sub>
                </m:sSub>
              </m:oMath>
            </m:oMathPara>
          </w:p>
        </w:tc>
        <w:tc>
          <w:tcPr>
            <w:tcW w:w="600" w:type="pct"/>
            <w:vAlign w:val="center"/>
          </w:tcPr>
          <w:p w:rsidR="009B3CAC" w:rsidRDefault="009B3CAC" w:rsidP="00CF4B11">
            <w:pPr>
              <w:ind w:firstLine="0"/>
              <w:jc w:val="right"/>
              <w:rPr>
                <w:rFonts w:eastAsiaTheme="minorEastAsia"/>
              </w:rPr>
            </w:pPr>
            <w:bookmarkStart w:id="43" w:name="_Ref489631158"/>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8</w:t>
            </w:r>
            <w:r w:rsidR="00A42378">
              <w:rPr>
                <w:noProof/>
              </w:rPr>
              <w:fldChar w:fldCharType="end"/>
            </w:r>
            <w:r>
              <w:t>)</w:t>
            </w:r>
            <w:bookmarkEnd w:id="43"/>
          </w:p>
        </w:tc>
      </w:tr>
    </w:tbl>
    <w:p w:rsidR="009B3CAC" w:rsidRDefault="009B3CAC" w:rsidP="009B3CAC">
      <w:r>
        <w:t>The coupling coefficient between the current in the two ribbons is defined as the ratio between the output ribbon and input ribbon branch currents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A42378"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9B3CAC" w:rsidRDefault="009B3CAC"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9</w:t>
            </w:r>
            <w:r w:rsidR="00A42378">
              <w:rPr>
                <w:noProof/>
              </w:rPr>
              <w:fldChar w:fldCharType="end"/>
            </w:r>
            <w:r>
              <w:t>)</w:t>
            </w:r>
          </w:p>
        </w:tc>
      </w:tr>
    </w:tbl>
    <w:p w:rsidR="009B3CAC" w:rsidRDefault="00425F15" w:rsidP="009B3CAC">
      <w:r>
        <w:t>Equation</w:t>
      </w:r>
      <w:r w:rsidR="00877903">
        <w:t>s</w:t>
      </w:r>
      <w:r>
        <w:t xml:space="preserve"> </w:t>
      </w:r>
      <w:r w:rsidR="00877903">
        <w:fldChar w:fldCharType="begin"/>
      </w:r>
      <w:r w:rsidR="00877903">
        <w:instrText xml:space="preserve"> REF _Ref489629451 \h </w:instrText>
      </w:r>
      <w:r w:rsidR="00877903">
        <w:fldChar w:fldCharType="separate"/>
      </w:r>
      <w:r w:rsidR="007F279E">
        <w:t>(</w:t>
      </w:r>
      <w:r w:rsidR="007F279E">
        <w:rPr>
          <w:noProof/>
          <w:cs/>
        </w:rPr>
        <w:t>‎</w:t>
      </w:r>
      <w:r w:rsidR="007F279E">
        <w:rPr>
          <w:noProof/>
        </w:rPr>
        <w:t>E</w:t>
      </w:r>
      <w:r w:rsidR="007F279E">
        <w:t>.</w:t>
      </w:r>
      <w:r w:rsidR="007F279E">
        <w:rPr>
          <w:noProof/>
        </w:rPr>
        <w:t>1</w:t>
      </w:r>
      <w:r w:rsidR="007F279E">
        <w:t>)</w:t>
      </w:r>
      <w:r w:rsidR="00877903">
        <w:fldChar w:fldCharType="end"/>
      </w:r>
      <w:r w:rsidR="00877903">
        <w:t xml:space="preserve"> and </w:t>
      </w:r>
      <w:r w:rsidR="00877903">
        <w:fldChar w:fldCharType="begin"/>
      </w:r>
      <w:r w:rsidR="00877903">
        <w:instrText xml:space="preserve"> REF _Ref489629453 \h </w:instrText>
      </w:r>
      <w:r w:rsidR="00877903">
        <w:fldChar w:fldCharType="separate"/>
      </w:r>
      <w:r w:rsidR="007F279E">
        <w:t>(</w:t>
      </w:r>
      <w:r w:rsidR="007F279E">
        <w:rPr>
          <w:noProof/>
          <w:cs/>
        </w:rPr>
        <w:t>‎</w:t>
      </w:r>
      <w:r w:rsidR="007F279E">
        <w:rPr>
          <w:noProof/>
        </w:rPr>
        <w:t>E</w:t>
      </w:r>
      <w:r w:rsidR="007F279E">
        <w:t>.</w:t>
      </w:r>
      <w:r w:rsidR="007F279E">
        <w:rPr>
          <w:noProof/>
        </w:rPr>
        <w:t>4</w:t>
      </w:r>
      <w:r w:rsidR="007F279E">
        <w:t>)</w:t>
      </w:r>
      <w:r w:rsidR="00877903">
        <w:fldChar w:fldCharType="end"/>
      </w:r>
      <w:r w:rsidR="00877903">
        <w:t xml:space="preserve"> </w:t>
      </w:r>
      <w:r w:rsidR="002D34A7">
        <w:t xml:space="preserve">can be solved for the relation between the constant </w:t>
      </w:r>
      <m:oMath>
        <m:r>
          <w:rPr>
            <w:rFonts w:ascii="Cambria Math" w:hAnsi="Cambria Math"/>
          </w:rPr>
          <m:t>A-D</m:t>
        </m:r>
      </m:oMath>
      <w:r w:rsidR="002D34A7">
        <w:t xml:space="preserve">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CF4B11">
        <w:tc>
          <w:tcPr>
            <w:tcW w:w="544" w:type="pct"/>
            <w:vAlign w:val="center"/>
          </w:tcPr>
          <w:p w:rsidR="002D34A7" w:rsidRDefault="002D34A7" w:rsidP="00CF4B11">
            <w:pPr>
              <w:ind w:firstLine="0"/>
              <w:jc w:val="center"/>
              <w:rPr>
                <w:rFonts w:eastAsiaTheme="minorEastAsia"/>
              </w:rPr>
            </w:pPr>
          </w:p>
        </w:tc>
        <w:tc>
          <w:tcPr>
            <w:tcW w:w="3855" w:type="pct"/>
            <w:vAlign w:val="center"/>
          </w:tcPr>
          <w:p w:rsidR="002D34A7" w:rsidRDefault="00A42378" w:rsidP="00CF4B1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=B</m:t>
                </m:r>
              </m:oMath>
            </m:oMathPara>
          </w:p>
        </w:tc>
        <w:tc>
          <w:tcPr>
            <w:tcW w:w="600" w:type="pct"/>
            <w:vAlign w:val="center"/>
          </w:tcPr>
          <w:p w:rsidR="002D34A7" w:rsidRDefault="002D34A7" w:rsidP="00CF4B11">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10</w:t>
            </w:r>
            <w:r w:rsidR="00A42378">
              <w:rPr>
                <w:noProof/>
              </w:rPr>
              <w:fldChar w:fldCharType="end"/>
            </w:r>
            <w:r>
              <w:t>)</w:t>
            </w:r>
          </w:p>
        </w:tc>
      </w:tr>
    </w:tbl>
    <w:p w:rsidR="00604C2E" w:rsidRDefault="00604C2E" w:rsidP="00AE2C60">
      <w:r>
        <w:t xml:space="preserve">Before proceeding to solve the equation, we note that the voltage and current equation present a system of two coupled second order linear equations, reducible to two fourth order decoupled ordinary differential equations. Ohm’s law relates the voltage gradient to the current and hence, the current continuity equation poses a condition on the first derivative of the voltage, while Equation </w:t>
      </w:r>
      <w:r>
        <w:fldChar w:fldCharType="begin"/>
      </w:r>
      <w:r>
        <w:instrText xml:space="preserve"> REF _Ref489631158 \h </w:instrText>
      </w:r>
      <w:r>
        <w:fldChar w:fldCharType="separate"/>
      </w:r>
      <w:r w:rsidR="007F279E">
        <w:t>(</w:t>
      </w:r>
      <w:r w:rsidR="007F279E">
        <w:rPr>
          <w:noProof/>
          <w:cs/>
        </w:rPr>
        <w:t>‎</w:t>
      </w:r>
      <w:r w:rsidR="007F279E">
        <w:rPr>
          <w:noProof/>
        </w:rPr>
        <w:t>E</w:t>
      </w:r>
      <w:r w:rsidR="007F279E">
        <w:t>.</w:t>
      </w:r>
      <w:r w:rsidR="007F279E">
        <w:rPr>
          <w:noProof/>
        </w:rPr>
        <w:t>8</w:t>
      </w:r>
      <w:r w:rsidR="007F279E">
        <w:t>)</w:t>
      </w:r>
      <w:r>
        <w:fldChar w:fldCharType="end"/>
      </w:r>
      <w:r>
        <w:t xml:space="preserve"> serves as a Robin boundary condition relative the voltage to its derivative at the boundary. </w:t>
      </w:r>
      <w:r w:rsidR="009D2898">
        <w:t>Accordingly, the current system cannot be completely solved analytically; we will not be able to obtain the values of the four constants needed to fully determine a unique solution, b</w:t>
      </w:r>
      <w:r w:rsidR="004A7FA6">
        <w:t>ut it can be solved numerically.</w:t>
      </w:r>
      <w:r w:rsidR="00A553CF">
        <w:t xml:space="preserve"> </w:t>
      </w:r>
      <w:r w:rsidR="00AE2C60">
        <w:t>In</w:t>
      </w:r>
      <w:r w:rsidR="00A553CF">
        <w:t xml:space="preserve"> this discussion, we provide an incomplete solution that does not determine all the unknown constants, but reveals the </w:t>
      </w:r>
      <w:r w:rsidR="00AE2C60">
        <w:t>functional form of the solution.</w:t>
      </w:r>
    </w:p>
    <w:p w:rsidR="002D34A7" w:rsidRDefault="00583390" w:rsidP="009B3CAC">
      <w:r>
        <w:t xml:space="preserve">By letting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oMath>
      <w:r>
        <w:t xml:space="preserve">, we can write the current in each branch using the left side of Equation </w:t>
      </w:r>
      <w:r>
        <w:fldChar w:fldCharType="begin"/>
      </w:r>
      <w:r>
        <w:instrText xml:space="preserve"> REF _Ref489460143 \h </w:instrText>
      </w:r>
      <w:r>
        <w:fldChar w:fldCharType="separate"/>
      </w:r>
      <w:r w:rsidR="007F279E">
        <w:t>(</w:t>
      </w:r>
      <w:r w:rsidR="007F279E">
        <w:rPr>
          <w:noProof/>
          <w:cs/>
        </w:rPr>
        <w:t>‎</w:t>
      </w:r>
      <w:r w:rsidR="007F279E">
        <w:rPr>
          <w:noProof/>
        </w:rPr>
        <w:t>E</w:t>
      </w:r>
      <w:r w:rsidR="007F279E">
        <w:t>.</w:t>
      </w:r>
      <w:r w:rsidR="007F279E">
        <w:rPr>
          <w:noProof/>
        </w:rPr>
        <w:t>7</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583390">
        <w:tc>
          <w:tcPr>
            <w:tcW w:w="544" w:type="pct"/>
            <w:vAlign w:val="center"/>
          </w:tcPr>
          <w:p w:rsidR="002D34A7" w:rsidRDefault="002D34A7" w:rsidP="00CF4B11">
            <w:pPr>
              <w:ind w:firstLine="0"/>
              <w:jc w:val="center"/>
              <w:rPr>
                <w:rFonts w:eastAsiaTheme="minorEastAsia"/>
              </w:rPr>
            </w:pPr>
          </w:p>
        </w:tc>
        <w:tc>
          <w:tcPr>
            <w:tcW w:w="3856" w:type="pct"/>
            <w:vAlign w:val="center"/>
          </w:tcPr>
          <w:p w:rsidR="00583390" w:rsidRPr="00583390" w:rsidRDefault="00A42378"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 xml:space="preserve">, </m:t>
                </m:r>
              </m:oMath>
            </m:oMathPara>
          </w:p>
          <w:p w:rsidR="002D34A7" w:rsidRDefault="00A42378"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oMath>
            </m:oMathPara>
          </w:p>
        </w:tc>
        <w:tc>
          <w:tcPr>
            <w:tcW w:w="600" w:type="pct"/>
            <w:vAlign w:val="center"/>
          </w:tcPr>
          <w:p w:rsidR="002D34A7" w:rsidRDefault="002D34A7" w:rsidP="00CF4B11">
            <w:pPr>
              <w:ind w:firstLine="0"/>
              <w:jc w:val="right"/>
              <w:rPr>
                <w:rFonts w:eastAsiaTheme="minorEastAsia"/>
              </w:rPr>
            </w:pPr>
            <w:bookmarkStart w:id="44" w:name="_Ref489461056"/>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11</w:t>
            </w:r>
            <w:r w:rsidR="00A42378">
              <w:rPr>
                <w:noProof/>
              </w:rPr>
              <w:fldChar w:fldCharType="end"/>
            </w:r>
            <w:r>
              <w:t>)</w:t>
            </w:r>
            <w:bookmarkEnd w:id="44"/>
          </w:p>
        </w:tc>
      </w:tr>
    </w:tbl>
    <w:p w:rsidR="00CF4B11" w:rsidRDefault="00877903" w:rsidP="00384A49">
      <w:r>
        <w:lastRenderedPageBreak/>
        <w:t xml:space="preserve">From the current conservation equation </w:t>
      </w:r>
      <w:r>
        <w:fldChar w:fldCharType="begin"/>
      </w:r>
      <w:r>
        <w:instrText xml:space="preserve"> REF _Ref489629593 \h </w:instrText>
      </w:r>
      <w:r>
        <w:fldChar w:fldCharType="separate"/>
      </w:r>
      <w:r w:rsidR="007F279E">
        <w:t>(</w:t>
      </w:r>
      <w:r w:rsidR="007F279E">
        <w:rPr>
          <w:noProof/>
          <w:cs/>
        </w:rPr>
        <w:t>‎</w:t>
      </w:r>
      <w:r w:rsidR="007F279E">
        <w:rPr>
          <w:noProof/>
        </w:rPr>
        <w:t>E</w:t>
      </w:r>
      <w:r w:rsidR="007F279E">
        <w:t>.</w:t>
      </w:r>
      <w:r w:rsidR="007F279E">
        <w:rPr>
          <w:noProof/>
        </w:rPr>
        <w:t>6</w:t>
      </w:r>
      <w:r w:rsidR="007F279E">
        <w:t>)</w:t>
      </w:r>
      <w:r>
        <w:fldChar w:fldCharType="end"/>
      </w:r>
      <w:r>
        <w:t xml:space="preserve"> we obtain the requirement on the constant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allowing us to rewrite Equation </w:t>
      </w:r>
      <w:r>
        <w:fldChar w:fldCharType="begin"/>
      </w:r>
      <w:r>
        <w:instrText xml:space="preserve"> REF _Ref489461056 \h </w:instrText>
      </w:r>
      <w:r>
        <w:fldChar w:fldCharType="separate"/>
      </w:r>
      <w:r w:rsidR="007F279E">
        <w:t>(</w:t>
      </w:r>
      <w:r w:rsidR="007F279E">
        <w:rPr>
          <w:noProof/>
          <w:cs/>
        </w:rPr>
        <w:t>‎</w:t>
      </w:r>
      <w:r w:rsidR="007F279E">
        <w:rPr>
          <w:noProof/>
        </w:rPr>
        <w:t>E</w:t>
      </w:r>
      <w:r w:rsidR="007F279E">
        <w:t>.</w:t>
      </w:r>
      <w:r w:rsidR="007F279E">
        <w:rPr>
          <w:noProof/>
        </w:rPr>
        <w:t>11</w:t>
      </w:r>
      <w:r w:rsidR="007F279E">
        <w:t>)</w:t>
      </w:r>
      <w:r>
        <w:fldChar w:fldCharType="end"/>
      </w:r>
      <w:r>
        <w:t xml:space="preserve"> as</w:t>
      </w:r>
      <w:r w:rsidR="00384A4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84A49" w:rsidTr="00344037">
        <w:tc>
          <w:tcPr>
            <w:tcW w:w="544" w:type="pct"/>
            <w:vAlign w:val="center"/>
          </w:tcPr>
          <w:p w:rsidR="00384A49" w:rsidRDefault="00384A49" w:rsidP="00344037">
            <w:pPr>
              <w:ind w:firstLine="0"/>
              <w:jc w:val="center"/>
              <w:rPr>
                <w:rFonts w:eastAsiaTheme="minorEastAsia"/>
              </w:rPr>
            </w:pPr>
          </w:p>
        </w:tc>
        <w:tc>
          <w:tcPr>
            <w:tcW w:w="3856" w:type="pct"/>
            <w:vAlign w:val="center"/>
          </w:tcPr>
          <w:p w:rsidR="00384A49" w:rsidRPr="00583390" w:rsidRDefault="00A42378"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384A49" w:rsidRDefault="00A42378"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384A49" w:rsidRDefault="00384A49" w:rsidP="00344037">
            <w:pPr>
              <w:ind w:firstLine="0"/>
              <w:jc w:val="right"/>
              <w:rPr>
                <w:rFonts w:eastAsiaTheme="minorEastAsia"/>
              </w:rPr>
            </w:pPr>
            <w:bookmarkStart w:id="45" w:name="_Ref489461272"/>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12</w:t>
            </w:r>
            <w:r w:rsidR="00A42378">
              <w:rPr>
                <w:noProof/>
              </w:rPr>
              <w:fldChar w:fldCharType="end"/>
            </w:r>
            <w:r>
              <w:t>)</w:t>
            </w:r>
            <w:bookmarkEnd w:id="45"/>
          </w:p>
        </w:tc>
      </w:tr>
    </w:tbl>
    <w:p w:rsidR="00B419E3" w:rsidRDefault="00B419E3" w:rsidP="00F91D64">
      <w:r>
        <w:t>The voltage across each ribbon is this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B419E3" w:rsidTr="00344037">
        <w:tc>
          <w:tcPr>
            <w:tcW w:w="544" w:type="pct"/>
            <w:vAlign w:val="center"/>
          </w:tcPr>
          <w:p w:rsidR="00B419E3" w:rsidRPr="000B4B2F" w:rsidRDefault="00B419E3" w:rsidP="00344037">
            <w:pPr>
              <w:ind w:firstLine="0"/>
              <w:jc w:val="center"/>
              <w:rPr>
                <w:rFonts w:ascii="Cambria Math" w:eastAsiaTheme="minorEastAsia" w:hAnsi="Cambria Math"/>
              </w:rPr>
            </w:pPr>
          </w:p>
        </w:tc>
        <w:tc>
          <w:tcPr>
            <w:tcW w:w="3856" w:type="pct"/>
            <w:vAlign w:val="center"/>
          </w:tcPr>
          <w:p w:rsidR="00B419E3" w:rsidRPr="00583390" w:rsidRDefault="00A42378"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B419E3" w:rsidRDefault="00A42378"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B419E3" w:rsidRDefault="00B419E3" w:rsidP="00344037">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13</w:t>
            </w:r>
            <w:r w:rsidR="00A42378">
              <w:rPr>
                <w:noProof/>
              </w:rPr>
              <w:fldChar w:fldCharType="end"/>
            </w:r>
            <w:r>
              <w:t>)</w:t>
            </w:r>
          </w:p>
        </w:tc>
      </w:tr>
    </w:tbl>
    <w:p w:rsidR="00B419E3" w:rsidRDefault="00462EF4" w:rsidP="00F91D64">
      <w:r>
        <w:t xml:space="preserve">Although it is quite tempting to null the increasing exponential constant </w:t>
      </w:r>
      <m:oMath>
        <m:r>
          <w:rPr>
            <w:rFonts w:ascii="Cambria Math" w:hAnsi="Cambria Math"/>
          </w:rPr>
          <m:t>C</m:t>
        </m:r>
      </m:oMath>
      <w:r>
        <w:t>, its presence is important in maintaining the consistency of the equations.</w:t>
      </w:r>
      <w:r w:rsidR="000B4B2F">
        <w:t xml:space="preserve"> This is can be seen through applying the boundary condition given by Equation </w:t>
      </w:r>
      <w:r w:rsidR="000B4B2F">
        <w:fldChar w:fldCharType="begin"/>
      </w:r>
      <w:r w:rsidR="000B4B2F">
        <w:instrText xml:space="preserve"> REF _Ref489631158 \h </w:instrText>
      </w:r>
      <w:r w:rsidR="000B4B2F">
        <w:fldChar w:fldCharType="separate"/>
      </w:r>
      <w:r w:rsidR="007F279E">
        <w:t>(</w:t>
      </w:r>
      <w:r w:rsidR="007F279E">
        <w:rPr>
          <w:noProof/>
          <w:cs/>
        </w:rPr>
        <w:t>‎</w:t>
      </w:r>
      <w:r w:rsidR="007F279E">
        <w:rPr>
          <w:noProof/>
        </w:rPr>
        <w:t>E</w:t>
      </w:r>
      <w:r w:rsidR="007F279E">
        <w:t>.</w:t>
      </w:r>
      <w:r w:rsidR="007F279E">
        <w:rPr>
          <w:noProof/>
        </w:rPr>
        <w:t>8</w:t>
      </w:r>
      <w:r w:rsidR="007F279E">
        <w:t>)</w:t>
      </w:r>
      <w:r w:rsidR="000B4B2F">
        <w:fldChar w:fldCharType="end"/>
      </w:r>
      <w:r w:rsidR="000B4B2F">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B65EB" w:rsidTr="00426B6E">
        <w:tc>
          <w:tcPr>
            <w:tcW w:w="146" w:type="pct"/>
            <w:vAlign w:val="center"/>
          </w:tcPr>
          <w:p w:rsidR="000B65EB" w:rsidRPr="000B4B2F" w:rsidRDefault="000B65EB" w:rsidP="003A75DB">
            <w:pPr>
              <w:ind w:firstLine="0"/>
              <w:jc w:val="center"/>
              <w:rPr>
                <w:rFonts w:ascii="Cambria Math" w:eastAsiaTheme="minorEastAsia" w:hAnsi="Cambria Math"/>
              </w:rPr>
            </w:pPr>
          </w:p>
        </w:tc>
        <w:tc>
          <w:tcPr>
            <w:tcW w:w="4412" w:type="pct"/>
            <w:vAlign w:val="center"/>
          </w:tcPr>
          <w:p w:rsidR="000B65EB" w:rsidRPr="000B65EB" w:rsidRDefault="00A42378" w:rsidP="000B65EB">
            <w:pPr>
              <w:rPr>
                <w:rFonts w:ascii="Cambria Math" w:eastAsiaTheme="minorEastAsia"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oMath>
            </m:oMathPara>
          </w:p>
        </w:tc>
        <w:tc>
          <w:tcPr>
            <w:tcW w:w="442" w:type="pct"/>
            <w:vAlign w:val="center"/>
          </w:tcPr>
          <w:p w:rsidR="000B65EB" w:rsidRDefault="000B65EB" w:rsidP="003A75DB">
            <w:pPr>
              <w:ind w:firstLine="0"/>
              <w:jc w:val="right"/>
              <w:rPr>
                <w:rFonts w:eastAsiaTheme="minorEastAsia"/>
              </w:rPr>
            </w:pPr>
            <w:bookmarkStart w:id="46" w:name="_Ref489632770"/>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14</w:t>
            </w:r>
            <w:r w:rsidR="00A42378">
              <w:rPr>
                <w:noProof/>
              </w:rPr>
              <w:fldChar w:fldCharType="end"/>
            </w:r>
            <w:r>
              <w:t>)</w:t>
            </w:r>
            <w:bookmarkEnd w:id="46"/>
          </w:p>
        </w:tc>
      </w:tr>
    </w:tbl>
    <w:p w:rsidR="000B65EB" w:rsidRDefault="0038205F" w:rsidP="0038205F">
      <w:r>
        <w:t xml:space="preserve">If the </w:t>
      </w:r>
      <w:r w:rsidR="00604C2E">
        <w:t>constant</w:t>
      </w:r>
      <m:oMath>
        <m:r>
          <w:rPr>
            <w:rFonts w:ascii="Cambria Math" w:hAnsi="Cambria Math"/>
          </w:rPr>
          <m:t xml:space="preserve"> C</m:t>
        </m:r>
      </m:oMath>
      <w:r>
        <w:t xml:space="preserve">, is set to zero the </w:t>
      </w:r>
      <w:r w:rsidR="00A27AB9">
        <w:t xml:space="preserve">while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=0</m:t>
        </m:r>
      </m:oMath>
      <w:r w:rsidR="00A27AB9">
        <w:t xml:space="preserve">, Equation </w:t>
      </w:r>
      <w:r w:rsidR="00A27AB9">
        <w:fldChar w:fldCharType="begin"/>
      </w:r>
      <w:r w:rsidR="00A27AB9">
        <w:instrText xml:space="preserve"> REF _Ref489632770 \h </w:instrText>
      </w:r>
      <w:r w:rsidR="00A27AB9">
        <w:fldChar w:fldCharType="separate"/>
      </w:r>
      <w:r w:rsidR="007F279E">
        <w:t>(</w:t>
      </w:r>
      <w:r w:rsidR="007F279E">
        <w:rPr>
          <w:noProof/>
          <w:cs/>
        </w:rPr>
        <w:t>‎</w:t>
      </w:r>
      <w:r w:rsidR="007F279E">
        <w:rPr>
          <w:noProof/>
        </w:rPr>
        <w:t>E</w:t>
      </w:r>
      <w:r w:rsidR="007F279E">
        <w:t>.</w:t>
      </w:r>
      <w:r w:rsidR="007F279E">
        <w:rPr>
          <w:noProof/>
        </w:rPr>
        <w:t>14</w:t>
      </w:r>
      <w:r w:rsidR="007F279E">
        <w:t>)</w:t>
      </w:r>
      <w:r w:rsidR="00A27AB9">
        <w:fldChar w:fldCharType="end"/>
      </w:r>
      <w:r>
        <w:t xml:space="preserve"> reduces to</w:t>
      </w:r>
      <w:r w:rsidR="00A27AB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711D5" w:rsidTr="003A75DB">
        <w:tc>
          <w:tcPr>
            <w:tcW w:w="544" w:type="pct"/>
            <w:vAlign w:val="center"/>
          </w:tcPr>
          <w:p w:rsidR="003711D5" w:rsidRPr="000B4B2F" w:rsidRDefault="003711D5" w:rsidP="003A75DB">
            <w:pPr>
              <w:ind w:firstLine="0"/>
              <w:jc w:val="center"/>
              <w:rPr>
                <w:rFonts w:ascii="Cambria Math" w:eastAsiaTheme="minorEastAsia" w:hAnsi="Cambria Math"/>
              </w:rPr>
            </w:pPr>
          </w:p>
        </w:tc>
        <w:tc>
          <w:tcPr>
            <w:tcW w:w="3856" w:type="pct"/>
            <w:vAlign w:val="center"/>
          </w:tcPr>
          <w:p w:rsidR="003711D5" w:rsidRDefault="00A42378" w:rsidP="003A75DB">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=0</m:t>
                </m:r>
              </m:oMath>
            </m:oMathPara>
          </w:p>
        </w:tc>
        <w:tc>
          <w:tcPr>
            <w:tcW w:w="600" w:type="pct"/>
            <w:vAlign w:val="center"/>
          </w:tcPr>
          <w:p w:rsidR="003711D5" w:rsidRDefault="003711D5" w:rsidP="003A75DB">
            <w:pPr>
              <w:ind w:firstLine="0"/>
              <w:jc w:val="right"/>
              <w:rPr>
                <w:rFonts w:eastAsiaTheme="minorEastAsia"/>
              </w:rPr>
            </w:pPr>
            <w:bookmarkStart w:id="47" w:name="_Ref489633215"/>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15</w:t>
            </w:r>
            <w:r w:rsidR="00A42378">
              <w:rPr>
                <w:noProof/>
              </w:rPr>
              <w:fldChar w:fldCharType="end"/>
            </w:r>
            <w:r>
              <w:t>)</w:t>
            </w:r>
            <w:bookmarkEnd w:id="47"/>
          </w:p>
        </w:tc>
      </w:tr>
    </w:tbl>
    <w:p w:rsidR="00093835" w:rsidRDefault="00A8302B" w:rsidP="00093835">
      <w:r>
        <w:t xml:space="preserve">Equation </w:t>
      </w:r>
      <w:r>
        <w:fldChar w:fldCharType="begin"/>
      </w:r>
      <w:r>
        <w:instrText xml:space="preserve"> REF _Ref489633215 \h </w:instrText>
      </w:r>
      <w:r>
        <w:fldChar w:fldCharType="separate"/>
      </w:r>
      <w:r w:rsidR="007F279E">
        <w:t>(</w:t>
      </w:r>
      <w:r w:rsidR="007F279E">
        <w:rPr>
          <w:noProof/>
          <w:cs/>
        </w:rPr>
        <w:t>‎</w:t>
      </w:r>
      <w:r w:rsidR="007F279E">
        <w:rPr>
          <w:noProof/>
        </w:rPr>
        <w:t>E</w:t>
      </w:r>
      <w:r w:rsidR="007F279E">
        <w:t>.</w:t>
      </w:r>
      <w:r w:rsidR="007F279E">
        <w:rPr>
          <w:noProof/>
        </w:rPr>
        <w:t>15</w:t>
      </w:r>
      <w:r w:rsidR="007F279E">
        <w:t>)</w:t>
      </w:r>
      <w:r>
        <w:fldChar w:fldCharType="end"/>
      </w:r>
      <w:r>
        <w:t xml:space="preserve"> </w:t>
      </w:r>
      <w:r w:rsidR="003711D5">
        <w:t>can only be satisfied if D is also nulled</w:t>
      </w:r>
      <w:r>
        <w:t xml:space="preserve">. This result is erroneous as it means that the current will not change regardless of the values of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if the output of the device is shorted.</w:t>
      </w:r>
      <w:r w:rsidR="00A44963">
        <w:t xml:space="preserve"> </w:t>
      </w:r>
      <w:r w:rsidR="00853822">
        <w:t xml:space="preserve"> In line with</w:t>
      </w:r>
      <w:r w:rsidR="00093835">
        <w:t xml:space="preserve"> Equation </w:t>
      </w:r>
      <w:r w:rsidR="00093835">
        <w:fldChar w:fldCharType="begin"/>
      </w:r>
      <w:r w:rsidR="00093835">
        <w:instrText xml:space="preserve"> REF _Ref489632770 \h </w:instrText>
      </w:r>
      <w:r w:rsidR="00093835">
        <w:fldChar w:fldCharType="separate"/>
      </w:r>
      <w:r w:rsidR="007F279E">
        <w:t>(</w:t>
      </w:r>
      <w:r w:rsidR="007F279E">
        <w:rPr>
          <w:noProof/>
          <w:cs/>
        </w:rPr>
        <w:t>‎</w:t>
      </w:r>
      <w:r w:rsidR="007F279E">
        <w:rPr>
          <w:noProof/>
        </w:rPr>
        <w:t>E</w:t>
      </w:r>
      <w:r w:rsidR="007F279E">
        <w:t>.</w:t>
      </w:r>
      <w:r w:rsidR="007F279E">
        <w:rPr>
          <w:noProof/>
        </w:rPr>
        <w:t>14</w:t>
      </w:r>
      <w:r w:rsidR="007F279E">
        <w:t>)</w:t>
      </w:r>
      <w:r w:rsidR="00093835">
        <w:fldChar w:fldCharType="end"/>
      </w:r>
      <w:r w:rsidR="00093835">
        <w:t xml:space="preserve">, we can extract the value of </w:t>
      </w:r>
      <m:oMath>
        <m:r>
          <w:rPr>
            <w:rFonts w:ascii="Cambria Math" w:hAnsi="Cambria Math"/>
          </w:rPr>
          <m:t>C</m:t>
        </m:r>
      </m:oMath>
      <w:r w:rsidR="00093835">
        <w:t xml:space="preserve"> as:</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gridCol w:w="899"/>
      </w:tblGrid>
      <w:tr w:rsidR="00834968" w:rsidTr="00834968">
        <w:tc>
          <w:tcPr>
            <w:tcW w:w="4515" w:type="pct"/>
            <w:vAlign w:val="center"/>
          </w:tcPr>
          <w:p w:rsidR="00834968" w:rsidRPr="000B65EB" w:rsidRDefault="00834968" w:rsidP="000216B4">
            <w:pPr>
              <w:rPr>
                <w:rFonts w:ascii="Cambria Math" w:eastAsiaTheme="minorEastAsia" w:hAnsi="Cambria Math"/>
              </w:rPr>
            </w:pPr>
            <m:oMathPara>
              <m:oMath>
                <m:r>
                  <w:rPr>
                    <w:rFonts w:ascii="Cambria Math" w:hAnsi="Cambria Math"/>
                  </w:rPr>
                  <m:t>C=</m:t>
                </m:r>
                <m:f>
                  <m:fPr>
                    <m:ctrlPr>
                      <w:rPr>
                        <w:rFonts w:ascii="Cambria Math" w:eastAsiaTheme="minorEastAsia" w:hAnsi="Cambria Math"/>
                        <w:i/>
                      </w:rPr>
                    </m:ctrlPr>
                  </m:fPr>
                  <m:num>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e>
                        </m:d>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oMath>
            </m:oMathPara>
          </w:p>
        </w:tc>
        <w:tc>
          <w:tcPr>
            <w:tcW w:w="485" w:type="pct"/>
            <w:vAlign w:val="center"/>
          </w:tcPr>
          <w:p w:rsidR="00834968" w:rsidRDefault="00834968" w:rsidP="003A75DB">
            <w:pPr>
              <w:ind w:firstLine="0"/>
              <w:jc w:val="right"/>
              <w:rPr>
                <w:rFonts w:eastAsiaTheme="minorEastAsia"/>
              </w:rPr>
            </w:pPr>
            <w:bookmarkStart w:id="48" w:name="_Ref489636112"/>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16</w:t>
            </w:r>
            <w:r w:rsidR="00A42378">
              <w:rPr>
                <w:noProof/>
              </w:rPr>
              <w:fldChar w:fldCharType="end"/>
            </w:r>
            <w:r>
              <w:t>)</w:t>
            </w:r>
            <w:bookmarkEnd w:id="48"/>
          </w:p>
        </w:tc>
      </w:tr>
    </w:tbl>
    <w:p w:rsidR="003A75DB" w:rsidRDefault="00604C2E" w:rsidP="003A75DB">
      <w:r>
        <w:t xml:space="preserve">Equation </w:t>
      </w:r>
      <w:r w:rsidR="00D56898">
        <w:fldChar w:fldCharType="begin"/>
      </w:r>
      <w:r w:rsidR="00D56898">
        <w:instrText xml:space="preserve"> REF _Ref489636112 \h </w:instrText>
      </w:r>
      <w:r w:rsidR="00D56898">
        <w:fldChar w:fldCharType="separate"/>
      </w:r>
      <w:r w:rsidR="007F279E">
        <w:t>(</w:t>
      </w:r>
      <w:r w:rsidR="007F279E">
        <w:rPr>
          <w:noProof/>
          <w:cs/>
        </w:rPr>
        <w:t>‎</w:t>
      </w:r>
      <w:r w:rsidR="007F279E">
        <w:rPr>
          <w:noProof/>
        </w:rPr>
        <w:t>E</w:t>
      </w:r>
      <w:r w:rsidR="007F279E">
        <w:t>.</w:t>
      </w:r>
      <w:r w:rsidR="007F279E">
        <w:rPr>
          <w:noProof/>
        </w:rPr>
        <w:t>16</w:t>
      </w:r>
      <w:r w:rsidR="007F279E">
        <w:t>)</w:t>
      </w:r>
      <w:r w:rsidR="00D56898">
        <w:fldChar w:fldCharType="end"/>
      </w:r>
      <w:r w:rsidR="00D56898">
        <w:t xml:space="preserve"> shows that the coefficient of the </w:t>
      </w:r>
      <w:r w:rsidR="00651B7C">
        <w:t>exponential increasing term decays exponentially with the length of the device and will not cause an unphysical increase in the voltage or current across the device length.</w:t>
      </w:r>
      <w:r w:rsidR="003A75DB">
        <w:t xml:space="preserve"> </w:t>
      </w:r>
    </w:p>
    <w:p w:rsidR="00834968" w:rsidRDefault="00834968" w:rsidP="003A75DB">
      <w:r>
        <w:t>To sum up, we can write the functional form of the voltage and current across the coupler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A42378"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834968" w:rsidRDefault="00A42378"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9" w:name="_Ref489696396"/>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17</w:t>
            </w:r>
            <w:r w:rsidR="00A42378">
              <w:rPr>
                <w:noProof/>
              </w:rPr>
              <w:fldChar w:fldCharType="end"/>
            </w:r>
            <w:r>
              <w:t>)</w:t>
            </w:r>
            <w:bookmarkEnd w:id="49"/>
          </w:p>
        </w:tc>
      </w:tr>
    </w:tbl>
    <w:p w:rsidR="00834968" w:rsidRDefault="00834968" w:rsidP="003A75DB"/>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A42378"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834968" w:rsidRDefault="00A42378"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50" w:name="_Ref489696403"/>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18</w:t>
            </w:r>
            <w:r w:rsidR="00A42378">
              <w:rPr>
                <w:noProof/>
              </w:rPr>
              <w:fldChar w:fldCharType="end"/>
            </w:r>
            <w:r>
              <w:t>)</w:t>
            </w:r>
            <w:bookmarkEnd w:id="50"/>
          </w:p>
        </w:tc>
      </w:tr>
    </w:tbl>
    <w:p w:rsidR="00834968" w:rsidRDefault="00834968" w:rsidP="003A75DB"/>
    <w:p w:rsidR="005E0235" w:rsidRDefault="00A30B73" w:rsidP="00C00167">
      <w:r>
        <w:t>The solution reveals the functional form of the current</w:t>
      </w:r>
      <w:r w:rsidR="005E0235">
        <w:t xml:space="preserve"> to distribute between the two lines in an asymptotic fashion. The current asymptote is roughly given by the current division ratio had the two branches been connected only at the input end. The asymptotic behavior roughly follows an exponentially decaying function </w:t>
      </w:r>
      <w:r w:rsidR="00C00167">
        <w:t>with a characteristic length</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rsidR="005E0235">
        <w:t>.</w:t>
      </w:r>
    </w:p>
    <w:p w:rsidR="003A75DB" w:rsidRDefault="005E0235" w:rsidP="009B4779">
      <w:r>
        <w:t xml:space="preserve">To demonstrate the functional behavior, we </w:t>
      </w:r>
      <w:r w:rsidR="009E5C72">
        <w:t xml:space="preserve">study the case when </w:t>
      </w:r>
      <w:r w:rsidR="005B6B9D">
        <w:t xml:space="preserve">the coupler branches have matched impedance with their loads, </w:t>
      </w:r>
      <w:r w:rsidR="009B4779">
        <w:t>i.e. when</w:t>
      </w:r>
      <m:oMath>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oMath>
      <w:r w:rsidR="005B6B9D">
        <w:t xml:space="preserve">. In such a case, </w:t>
      </w:r>
      <w:r w:rsidR="000216B4">
        <w:t xml:space="preserve">Equation </w:t>
      </w:r>
      <w:r w:rsidR="000216B4">
        <w:fldChar w:fldCharType="begin"/>
      </w:r>
      <w:r w:rsidR="000216B4">
        <w:instrText xml:space="preserve"> REF _Ref489636112 \h </w:instrText>
      </w:r>
      <w:r w:rsidR="000216B4">
        <w:fldChar w:fldCharType="separate"/>
      </w:r>
      <w:r w:rsidR="007F279E">
        <w:t>(</w:t>
      </w:r>
      <w:r w:rsidR="007F279E">
        <w:rPr>
          <w:noProof/>
          <w:cs/>
        </w:rPr>
        <w:t>‎</w:t>
      </w:r>
      <w:r w:rsidR="007F279E">
        <w:rPr>
          <w:noProof/>
        </w:rPr>
        <w:t>E</w:t>
      </w:r>
      <w:r w:rsidR="007F279E">
        <w:t>.</w:t>
      </w:r>
      <w:r w:rsidR="007F279E">
        <w:rPr>
          <w:noProof/>
        </w:rPr>
        <w:t>16</w:t>
      </w:r>
      <w:r w:rsidR="007F279E">
        <w:t>)</w:t>
      </w:r>
      <w:r w:rsidR="000216B4">
        <w:fldChar w:fldCharType="end"/>
      </w:r>
      <w:r w:rsidR="000216B4">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216B4" w:rsidTr="008229CB">
        <w:tc>
          <w:tcPr>
            <w:tcW w:w="145" w:type="pct"/>
            <w:vAlign w:val="center"/>
          </w:tcPr>
          <w:p w:rsidR="000216B4" w:rsidRPr="000B4B2F" w:rsidRDefault="000216B4" w:rsidP="008229CB">
            <w:pPr>
              <w:ind w:firstLine="0"/>
              <w:jc w:val="center"/>
              <w:rPr>
                <w:rFonts w:ascii="Cambria Math" w:eastAsiaTheme="minorEastAsia" w:hAnsi="Cambria Math"/>
              </w:rPr>
            </w:pPr>
          </w:p>
        </w:tc>
        <w:tc>
          <w:tcPr>
            <w:tcW w:w="4411" w:type="pct"/>
            <w:vAlign w:val="center"/>
          </w:tcPr>
          <w:p w:rsidR="000216B4" w:rsidRPr="000B65EB" w:rsidRDefault="00A42378" w:rsidP="00E803DD">
            <w:pPr>
              <w:rPr>
                <w:rFonts w:ascii="Cambria Math" w:eastAsiaTheme="minorEastAsia"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den>
                </m:f>
              </m:oMath>
            </m:oMathPara>
          </w:p>
        </w:tc>
        <w:tc>
          <w:tcPr>
            <w:tcW w:w="444" w:type="pct"/>
            <w:vAlign w:val="center"/>
          </w:tcPr>
          <w:p w:rsidR="000216B4" w:rsidRDefault="000216B4"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19</w:t>
            </w:r>
            <w:r w:rsidR="00A42378">
              <w:rPr>
                <w:noProof/>
              </w:rPr>
              <w:fldChar w:fldCharType="end"/>
            </w:r>
            <w:r>
              <w:t>)</w:t>
            </w:r>
          </w:p>
        </w:tc>
      </w:tr>
    </w:tbl>
    <w:p w:rsidR="000216B4" w:rsidRDefault="009B4779" w:rsidP="009B4779">
      <w:r>
        <w:t xml:space="preserve">For all practical purposes, the value of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t xml:space="preserve"> and thus the contribution of the exponentially increasing term in Equation </w:t>
      </w:r>
      <w:r>
        <w:fldChar w:fldCharType="begin"/>
      </w:r>
      <w:r>
        <w:instrText xml:space="preserve"> REF _Ref489696396 \h </w:instrText>
      </w:r>
      <w:r>
        <w:fldChar w:fldCharType="separate"/>
      </w:r>
      <w:r w:rsidR="007F279E">
        <w:t>(</w:t>
      </w:r>
      <w:r w:rsidR="007F279E">
        <w:rPr>
          <w:noProof/>
          <w:cs/>
        </w:rPr>
        <w:t>‎</w:t>
      </w:r>
      <w:r w:rsidR="007F279E">
        <w:rPr>
          <w:noProof/>
        </w:rPr>
        <w:t>E</w:t>
      </w:r>
      <w:r w:rsidR="007F279E">
        <w:t>.</w:t>
      </w:r>
      <w:r w:rsidR="007F279E">
        <w:rPr>
          <w:noProof/>
        </w:rPr>
        <w:t>17</w:t>
      </w:r>
      <w:r w:rsidR="007F279E">
        <w:t>)</w:t>
      </w:r>
      <w:r>
        <w:fldChar w:fldCharType="end"/>
      </w:r>
      <w:r>
        <w:t xml:space="preserve"> and Equation </w:t>
      </w:r>
      <w:r>
        <w:fldChar w:fldCharType="begin"/>
      </w:r>
      <w:r>
        <w:instrText xml:space="preserve"> REF _Ref489696403 \h </w:instrText>
      </w:r>
      <w:r>
        <w:fldChar w:fldCharType="separate"/>
      </w:r>
      <w:r w:rsidR="007F279E">
        <w:t>(</w:t>
      </w:r>
      <w:r w:rsidR="007F279E">
        <w:rPr>
          <w:noProof/>
          <w:cs/>
        </w:rPr>
        <w:t>‎</w:t>
      </w:r>
      <w:r w:rsidR="007F279E">
        <w:rPr>
          <w:noProof/>
        </w:rPr>
        <w:t>E</w:t>
      </w:r>
      <w:r w:rsidR="007F279E">
        <w:t>.</w:t>
      </w:r>
      <w:r w:rsidR="007F279E">
        <w:rPr>
          <w:noProof/>
        </w:rPr>
        <w:t>18</w:t>
      </w:r>
      <w:r w:rsidR="007F279E">
        <w:t>)</w:t>
      </w:r>
      <w:r>
        <w:fldChar w:fldCharType="end"/>
      </w:r>
      <w:r>
        <w:t xml:space="preserve"> can be neglected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A42378"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9B4779" w:rsidRDefault="00A42378"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20</w:t>
            </w:r>
            <w:r w:rsidR="00A42378">
              <w:rPr>
                <w:noProof/>
              </w:rPr>
              <w:fldChar w:fldCharType="end"/>
            </w:r>
            <w:r>
              <w:t>)</w:t>
            </w:r>
          </w:p>
        </w:tc>
      </w:tr>
    </w:tbl>
    <w:p w:rsidR="009B4779" w:rsidRDefault="009B4779" w:rsidP="009B4779"/>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A42378"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9B4779" w:rsidRDefault="00A42378"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bookmarkStart w:id="51" w:name="_Ref489711640"/>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21</w:t>
            </w:r>
            <w:r w:rsidR="00A42378">
              <w:rPr>
                <w:noProof/>
              </w:rPr>
              <w:fldChar w:fldCharType="end"/>
            </w:r>
            <w:r>
              <w:t>)</w:t>
            </w:r>
            <w:bookmarkEnd w:id="51"/>
          </w:p>
        </w:tc>
      </w:tr>
    </w:tbl>
    <w:p w:rsidR="002A4EEA" w:rsidRDefault="002A4EEA" w:rsidP="0017218B">
      <w:r>
        <w:t xml:space="preserve">A useful approximation that simplifies the analysis considerably is to assume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=0</m:t>
        </m:r>
      </m:oMath>
      <w:r>
        <w:t>. This assumption is valid especially when</w:t>
      </w:r>
      <m:oMath>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This assumption is especially valid in our analysis, as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a tunneling conductance that is considerably small relative to the conductance of the either branches of the coupler. Under this assumption,  </w:t>
      </w:r>
      <m:oMath>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and thus we can rewrite Equation </w:t>
      </w:r>
      <w:r>
        <w:fldChar w:fldCharType="begin"/>
      </w:r>
      <w:r>
        <w:instrText xml:space="preserve"> REF _Ref489711640 \h </w:instrText>
      </w:r>
      <w:r>
        <w:fldChar w:fldCharType="separate"/>
      </w:r>
      <w:r w:rsidR="007F279E">
        <w:t>(</w:t>
      </w:r>
      <w:r w:rsidR="007F279E">
        <w:rPr>
          <w:noProof/>
          <w:cs/>
        </w:rPr>
        <w:t>‎</w:t>
      </w:r>
      <w:r w:rsidR="007F279E">
        <w:rPr>
          <w:noProof/>
        </w:rPr>
        <w:t>E</w:t>
      </w:r>
      <w:r w:rsidR="007F279E">
        <w:t>.</w:t>
      </w:r>
      <w:r w:rsidR="007F279E">
        <w:rPr>
          <w:noProof/>
        </w:rPr>
        <w:t>21</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A4EEA" w:rsidTr="008229CB">
        <w:tc>
          <w:tcPr>
            <w:tcW w:w="544" w:type="pct"/>
            <w:vAlign w:val="center"/>
          </w:tcPr>
          <w:p w:rsidR="002A4EEA" w:rsidRDefault="002A4EEA" w:rsidP="008229CB">
            <w:pPr>
              <w:ind w:firstLine="0"/>
              <w:jc w:val="center"/>
              <w:rPr>
                <w:rFonts w:eastAsiaTheme="minorEastAsia"/>
              </w:rPr>
            </w:pPr>
          </w:p>
        </w:tc>
        <w:tc>
          <w:tcPr>
            <w:tcW w:w="3856" w:type="pct"/>
            <w:vAlign w:val="center"/>
          </w:tcPr>
          <w:p w:rsidR="002A4EEA" w:rsidRPr="00583390" w:rsidRDefault="00A42378" w:rsidP="002A4EE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2A4EEA" w:rsidRDefault="00A42378" w:rsidP="000F326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2A4EEA" w:rsidRDefault="002A4EEA" w:rsidP="008229CB">
            <w:pPr>
              <w:ind w:firstLine="0"/>
              <w:jc w:val="right"/>
              <w:rPr>
                <w:rFonts w:eastAsiaTheme="minorEastAsia"/>
              </w:rPr>
            </w:pPr>
            <w:bookmarkStart w:id="52" w:name="_Ref489712058"/>
            <w:r>
              <w:lastRenderedPageBreak/>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22</w:t>
            </w:r>
            <w:r w:rsidR="00A42378">
              <w:rPr>
                <w:noProof/>
              </w:rPr>
              <w:fldChar w:fldCharType="end"/>
            </w:r>
            <w:r>
              <w:t>)</w:t>
            </w:r>
            <w:bookmarkEnd w:id="52"/>
          </w:p>
        </w:tc>
      </w:tr>
    </w:tbl>
    <w:p w:rsidR="002A4EEA" w:rsidRDefault="002A4EEA" w:rsidP="002A4EEA"/>
    <w:p w:rsidR="009B4779" w:rsidRDefault="0017218B" w:rsidP="0017218B">
      <w:r>
        <w:t xml:space="preserve">Equation </w:t>
      </w:r>
      <w:r>
        <w:fldChar w:fldCharType="begin"/>
      </w:r>
      <w:r>
        <w:instrText xml:space="preserve"> REF _Ref489712058 \h </w:instrText>
      </w:r>
      <w:r>
        <w:fldChar w:fldCharType="separate"/>
      </w:r>
      <w:r w:rsidR="007F279E">
        <w:t>(</w:t>
      </w:r>
      <w:r w:rsidR="007F279E">
        <w:rPr>
          <w:noProof/>
          <w:cs/>
        </w:rPr>
        <w:t>‎</w:t>
      </w:r>
      <w:r w:rsidR="007F279E">
        <w:rPr>
          <w:noProof/>
        </w:rPr>
        <w:t>E</w:t>
      </w:r>
      <w:r w:rsidR="007F279E">
        <w:t>.</w:t>
      </w:r>
      <w:r w:rsidR="007F279E">
        <w:rPr>
          <w:noProof/>
        </w:rPr>
        <w:t>22</w:t>
      </w:r>
      <w:r w:rsidR="007F279E">
        <w:t>)</w:t>
      </w:r>
      <w:r>
        <w:fldChar w:fldCharType="end"/>
      </w:r>
      <w:r>
        <w:t xml:space="preserve"> demonstrates the behavior of the coupler under the matching approximation, while neglecting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m:t>
        </m:r>
      </m:oMath>
      <w:r>
        <w:t xml:space="preserve">. The current in each branch asymptotically approaches its value had the two ribbons been connected only at the input side, with an asymptotic behavior following an exponential function with a characteristic length of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t>.</w:t>
      </w:r>
      <w:r w:rsidR="00FE094E">
        <w:t xml:space="preserve"> In this case the current coupling coefficient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E094E" w:rsidTr="008229CB">
        <w:tc>
          <w:tcPr>
            <w:tcW w:w="544" w:type="pct"/>
            <w:vAlign w:val="center"/>
          </w:tcPr>
          <w:p w:rsidR="00FE094E" w:rsidRDefault="00FE094E" w:rsidP="008229CB">
            <w:pPr>
              <w:ind w:firstLine="0"/>
              <w:jc w:val="center"/>
              <w:rPr>
                <w:rFonts w:eastAsiaTheme="minorEastAsia"/>
              </w:rPr>
            </w:pPr>
          </w:p>
        </w:tc>
        <w:tc>
          <w:tcPr>
            <w:tcW w:w="3856" w:type="pct"/>
            <w:vAlign w:val="center"/>
          </w:tcPr>
          <w:p w:rsidR="00FE094E" w:rsidRDefault="00A42378"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FE094E" w:rsidRDefault="00FE094E"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23</w:t>
            </w:r>
            <w:r w:rsidR="00A42378">
              <w:rPr>
                <w:noProof/>
              </w:rPr>
              <w:fldChar w:fldCharType="end"/>
            </w:r>
            <w:r>
              <w:t>)</w:t>
            </w:r>
          </w:p>
        </w:tc>
      </w:tr>
    </w:tbl>
    <w:p w:rsidR="00F222A7" w:rsidRPr="009B3CAC" w:rsidRDefault="00F222A7" w:rsidP="00F222A7">
      <w:r>
        <w:t xml:space="preserve">In the limit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the current coupling coefficient at the output end of the coupler is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222A7" w:rsidTr="008229CB">
        <w:tc>
          <w:tcPr>
            <w:tcW w:w="544" w:type="pct"/>
            <w:vAlign w:val="center"/>
          </w:tcPr>
          <w:p w:rsidR="00F222A7" w:rsidRDefault="00F222A7" w:rsidP="008229CB">
            <w:pPr>
              <w:ind w:firstLine="0"/>
              <w:jc w:val="center"/>
              <w:rPr>
                <w:rFonts w:eastAsiaTheme="minorEastAsia"/>
              </w:rPr>
            </w:pPr>
          </w:p>
        </w:tc>
        <w:tc>
          <w:tcPr>
            <w:tcW w:w="3856" w:type="pct"/>
            <w:vAlign w:val="center"/>
          </w:tcPr>
          <w:p w:rsidR="00F222A7" w:rsidRDefault="00A42378" w:rsidP="00F222A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F222A7" w:rsidRDefault="00F222A7" w:rsidP="008229CB">
            <w:pPr>
              <w:ind w:firstLine="0"/>
              <w:jc w:val="right"/>
              <w:rPr>
                <w:rFonts w:eastAsiaTheme="minorEastAsia"/>
              </w:rPr>
            </w:pPr>
            <w:r>
              <w:t>(</w:t>
            </w:r>
            <w:r w:rsidR="00A42378">
              <w:fldChar w:fldCharType="begin"/>
            </w:r>
            <w:r w:rsidR="00A42378">
              <w:instrText xml:space="preserve"> STYLEREF 1 \s </w:instrText>
            </w:r>
            <w:r w:rsidR="00A42378">
              <w:fldChar w:fldCharType="separate"/>
            </w:r>
            <w:r w:rsidR="007F279E">
              <w:rPr>
                <w:noProof/>
                <w:cs/>
              </w:rPr>
              <w:t>‎</w:t>
            </w:r>
            <w:r w:rsidR="007F279E">
              <w:rPr>
                <w:noProof/>
              </w:rPr>
              <w:t>E</w:t>
            </w:r>
            <w:r w:rsidR="00A42378">
              <w:rPr>
                <w:noProof/>
              </w:rPr>
              <w:fldChar w:fldCharType="end"/>
            </w:r>
            <w:r>
              <w:t>.</w:t>
            </w:r>
            <w:r w:rsidR="00A42378">
              <w:fldChar w:fldCharType="begin"/>
            </w:r>
            <w:r w:rsidR="00A42378">
              <w:instrText xml:space="preserve"> SEQ Equation \* ARABIC \s 1 </w:instrText>
            </w:r>
            <w:r w:rsidR="00A42378">
              <w:fldChar w:fldCharType="separate"/>
            </w:r>
            <w:r w:rsidR="007F279E">
              <w:rPr>
                <w:noProof/>
              </w:rPr>
              <w:t>24</w:t>
            </w:r>
            <w:r w:rsidR="00A42378">
              <w:rPr>
                <w:noProof/>
              </w:rPr>
              <w:fldChar w:fldCharType="end"/>
            </w:r>
            <w:r>
              <w:t>)</w:t>
            </w:r>
          </w:p>
        </w:tc>
      </w:tr>
    </w:tbl>
    <w:p w:rsidR="00F222A7" w:rsidRPr="009B3CAC" w:rsidRDefault="00F222A7" w:rsidP="00D41E48">
      <w:pPr>
        <w:ind w:firstLine="0"/>
        <w:sectPr w:rsidR="00F222A7" w:rsidRPr="009B3CAC" w:rsidSect="008F16C4">
          <w:pgSz w:w="12240" w:h="15840"/>
          <w:pgMar w:top="1440" w:right="1440" w:bottom="1440" w:left="1440" w:header="720" w:footer="720" w:gutter="0"/>
          <w:cols w:space="720"/>
          <w:titlePg/>
          <w:docGrid w:linePitch="326"/>
        </w:sectPr>
      </w:pPr>
    </w:p>
    <w:p w:rsidR="00D64B58" w:rsidRPr="00D64B58" w:rsidRDefault="00D64B58" w:rsidP="00CF4B11">
      <w:pPr>
        <w:pStyle w:val="UnnumberedHeadings1"/>
        <w:ind w:left="0"/>
      </w:pPr>
    </w:p>
    <w:sectPr w:rsidR="00D64B58" w:rsidRPr="00D64B58" w:rsidSect="00D64B58">
      <w:pgSz w:w="12240" w:h="15840"/>
      <w:pgMar w:top="1350" w:right="1800" w:bottom="63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378" w:rsidRDefault="00A42378" w:rsidP="0020417A">
      <w:r>
        <w:separator/>
      </w:r>
    </w:p>
  </w:endnote>
  <w:endnote w:type="continuationSeparator" w:id="0">
    <w:p w:rsidR="00A42378" w:rsidRDefault="00A42378" w:rsidP="0020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364858"/>
      <w:docPartObj>
        <w:docPartGallery w:val="Page Numbers (Bottom of Page)"/>
        <w:docPartUnique/>
      </w:docPartObj>
    </w:sdtPr>
    <w:sdtEndPr>
      <w:rPr>
        <w:noProof/>
      </w:rPr>
    </w:sdtEndPr>
    <w:sdtContent>
      <w:p w:rsidR="006620BF" w:rsidRDefault="006620BF">
        <w:pPr>
          <w:pStyle w:val="Footer"/>
          <w:jc w:val="center"/>
        </w:pPr>
        <w:r>
          <w:fldChar w:fldCharType="begin"/>
        </w:r>
        <w:r w:rsidRPr="001F6458">
          <w:instrText xml:space="preserve"> PAGE   \* MERGEFORMAT </w:instrText>
        </w:r>
        <w:r>
          <w:fldChar w:fldCharType="separate"/>
        </w:r>
        <w:r w:rsidR="00AE48D4">
          <w:rPr>
            <w:noProof/>
          </w:rPr>
          <w:t>9</w:t>
        </w:r>
        <w:r>
          <w:rPr>
            <w:noProof/>
          </w:rPr>
          <w:fldChar w:fldCharType="end"/>
        </w:r>
      </w:p>
    </w:sdtContent>
  </w:sdt>
  <w:p w:rsidR="006620BF" w:rsidRDefault="00662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0BF" w:rsidRDefault="006620BF">
    <w:pPr>
      <w:pStyle w:val="Footer"/>
      <w:jc w:val="center"/>
    </w:pPr>
  </w:p>
  <w:p w:rsidR="006620BF" w:rsidRDefault="006620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051945"/>
      <w:docPartObj>
        <w:docPartGallery w:val="Page Numbers (Bottom of Page)"/>
        <w:docPartUnique/>
      </w:docPartObj>
    </w:sdtPr>
    <w:sdtEndPr>
      <w:rPr>
        <w:noProof/>
      </w:rPr>
    </w:sdtEndPr>
    <w:sdtContent>
      <w:p w:rsidR="006620BF" w:rsidRDefault="006620BF">
        <w:pPr>
          <w:pStyle w:val="Footer"/>
          <w:jc w:val="center"/>
        </w:pPr>
        <w:r>
          <w:fldChar w:fldCharType="begin"/>
        </w:r>
        <w:r w:rsidRPr="008D38F9">
          <w:instrText xml:space="preserve"> PAGE   \* MERGEFORMAT </w:instrText>
        </w:r>
        <w:r>
          <w:fldChar w:fldCharType="separate"/>
        </w:r>
        <w:r w:rsidR="00AE48D4">
          <w:rPr>
            <w:noProof/>
          </w:rPr>
          <w:t>30</w:t>
        </w:r>
        <w:r>
          <w:rPr>
            <w:noProof/>
          </w:rPr>
          <w:fldChar w:fldCharType="end"/>
        </w:r>
      </w:p>
    </w:sdtContent>
  </w:sdt>
  <w:p w:rsidR="006620BF" w:rsidRDefault="0066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378" w:rsidRDefault="00A42378" w:rsidP="0020417A">
      <w:r>
        <w:separator/>
      </w:r>
    </w:p>
  </w:footnote>
  <w:footnote w:type="continuationSeparator" w:id="0">
    <w:p w:rsidR="00A42378" w:rsidRDefault="00A42378" w:rsidP="00204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C88"/>
    <w:multiLevelType w:val="hybridMultilevel"/>
    <w:tmpl w:val="1ED417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A019E"/>
    <w:multiLevelType w:val="multilevel"/>
    <w:tmpl w:val="F3D25E1E"/>
    <w:numStyleLink w:val="HeadingsStyle"/>
  </w:abstractNum>
  <w:abstractNum w:abstractNumId="2" w15:restartNumberingAfterBreak="0">
    <w:nsid w:val="0D070A3F"/>
    <w:multiLevelType w:val="multilevel"/>
    <w:tmpl w:val="99142690"/>
    <w:styleLink w:val="AppendixStyle"/>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3" w15:restartNumberingAfterBreak="0">
    <w:nsid w:val="1726314B"/>
    <w:multiLevelType w:val="hybridMultilevel"/>
    <w:tmpl w:val="A18CD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443"/>
    <w:multiLevelType w:val="multilevel"/>
    <w:tmpl w:val="F3D25E1E"/>
    <w:styleLink w:val="HeadingsStyle"/>
    <w:lvl w:ilvl="0">
      <w:start w:val="1"/>
      <w:numFmt w:val="decimal"/>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5" w15:restartNumberingAfterBreak="0">
    <w:nsid w:val="194941E4"/>
    <w:multiLevelType w:val="hybridMultilevel"/>
    <w:tmpl w:val="FE2C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142C93"/>
    <w:multiLevelType w:val="multilevel"/>
    <w:tmpl w:val="99142690"/>
    <w:numStyleLink w:val="AppendixStyle"/>
  </w:abstractNum>
  <w:abstractNum w:abstractNumId="7" w15:restartNumberingAfterBreak="0">
    <w:nsid w:val="2F7E2E7E"/>
    <w:multiLevelType w:val="multilevel"/>
    <w:tmpl w:val="CD5A7AA6"/>
    <w:lvl w:ilvl="0">
      <w:start w:val="1"/>
      <w:numFmt w:val="upperLetter"/>
      <w:pStyle w:val="Heading1"/>
      <w:lvlText w:val="Appendix %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8" w15:restartNumberingAfterBreak="0">
    <w:nsid w:val="2FF1601B"/>
    <w:multiLevelType w:val="hybridMultilevel"/>
    <w:tmpl w:val="5EE849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B37B31"/>
    <w:multiLevelType w:val="hybridMultilevel"/>
    <w:tmpl w:val="9B64C796"/>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10" w15:restartNumberingAfterBreak="0">
    <w:nsid w:val="3E812B7E"/>
    <w:multiLevelType w:val="hybridMultilevel"/>
    <w:tmpl w:val="727C84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FD2CE3"/>
    <w:multiLevelType w:val="multilevel"/>
    <w:tmpl w:val="A8569E7A"/>
    <w:lvl w:ilvl="0">
      <w:start w:val="1"/>
      <w:numFmt w:val="upperLetter"/>
      <w:pStyle w:val="Appendices"/>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pStyle w:val="Heading5"/>
      <w:lvlText w:val="%1.%2.%3.%4.%5."/>
      <w:lvlJc w:val="left"/>
      <w:pPr>
        <w:tabs>
          <w:tab w:val="num" w:pos="1080"/>
        </w:tabs>
        <w:ind w:left="1080" w:firstLine="0"/>
      </w:pPr>
      <w:rPr>
        <w:rFonts w:hint="default"/>
      </w:rPr>
    </w:lvl>
    <w:lvl w:ilvl="5">
      <w:start w:val="1"/>
      <w:numFmt w:val="decimal"/>
      <w:pStyle w:val="Heading6"/>
      <w:lvlText w:val="%1.%2.%3.%4.%5.%6."/>
      <w:lvlJc w:val="left"/>
      <w:pPr>
        <w:tabs>
          <w:tab w:val="num" w:pos="1440"/>
        </w:tabs>
        <w:ind w:left="1440" w:firstLine="0"/>
      </w:pPr>
      <w:rPr>
        <w:rFonts w:hint="default"/>
      </w:rPr>
    </w:lvl>
    <w:lvl w:ilvl="6">
      <w:start w:val="1"/>
      <w:numFmt w:val="decimal"/>
      <w:pStyle w:val="Heading7"/>
      <w:lvlText w:val="%1.%2.%3.%4.%5.%6.%7."/>
      <w:lvlJc w:val="left"/>
      <w:pPr>
        <w:tabs>
          <w:tab w:val="num" w:pos="1800"/>
        </w:tabs>
        <w:ind w:left="1800" w:firstLine="0"/>
      </w:pPr>
      <w:rPr>
        <w:rFonts w:hint="default"/>
      </w:rPr>
    </w:lvl>
    <w:lvl w:ilvl="7">
      <w:start w:val="1"/>
      <w:numFmt w:val="decimal"/>
      <w:pStyle w:val="Heading8"/>
      <w:lvlText w:val="%1.%2.%3.%4.%5.%6.%7.%8."/>
      <w:lvlJc w:val="left"/>
      <w:pPr>
        <w:tabs>
          <w:tab w:val="num" w:pos="2160"/>
        </w:tabs>
        <w:ind w:left="2160" w:firstLine="0"/>
      </w:pPr>
      <w:rPr>
        <w:rFonts w:hint="default"/>
      </w:rPr>
    </w:lvl>
    <w:lvl w:ilvl="8">
      <w:start w:val="1"/>
      <w:numFmt w:val="decimal"/>
      <w:pStyle w:val="Heading9"/>
      <w:lvlText w:val="%1.%2.%3.%4.%5.%6.%7.%8.%9."/>
      <w:lvlJc w:val="left"/>
      <w:pPr>
        <w:ind w:left="2520" w:firstLine="0"/>
      </w:pPr>
      <w:rPr>
        <w:rFonts w:hint="default"/>
      </w:rPr>
    </w:lvl>
  </w:abstractNum>
  <w:abstractNum w:abstractNumId="12" w15:restartNumberingAfterBreak="0">
    <w:nsid w:val="60660365"/>
    <w:multiLevelType w:val="hybridMultilevel"/>
    <w:tmpl w:val="D008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A2730A"/>
    <w:multiLevelType w:val="hybridMultilevel"/>
    <w:tmpl w:val="F5B4C50E"/>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1"/>
  </w:num>
  <w:num w:numId="4">
    <w:abstractNumId w:val="6"/>
  </w:num>
  <w:num w:numId="5">
    <w:abstractNumId w:val="1"/>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6">
    <w:abstractNumId w:val="7"/>
  </w:num>
  <w:num w:numId="7">
    <w:abstractNumId w:val="7"/>
  </w:num>
  <w:num w:numId="8">
    <w:abstractNumId w:val="7"/>
  </w:num>
  <w:num w:numId="9">
    <w:abstractNumId w:val="13"/>
  </w:num>
  <w:num w:numId="10">
    <w:abstractNumId w:val="0"/>
  </w:num>
  <w:num w:numId="11">
    <w:abstractNumId w:val="10"/>
  </w:num>
  <w:num w:numId="12">
    <w:abstractNumId w:val="8"/>
  </w:num>
  <w:num w:numId="13">
    <w:abstractNumId w:val="3"/>
  </w:num>
  <w:num w:numId="14">
    <w:abstractNumId w:val="5"/>
  </w:num>
  <w:num w:numId="15">
    <w:abstractNumId w:val="9"/>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15"/>
    <w:rsid w:val="00000977"/>
    <w:rsid w:val="00006A98"/>
    <w:rsid w:val="00007766"/>
    <w:rsid w:val="000104F8"/>
    <w:rsid w:val="00010869"/>
    <w:rsid w:val="0001289F"/>
    <w:rsid w:val="000146B7"/>
    <w:rsid w:val="00015C36"/>
    <w:rsid w:val="00020FDF"/>
    <w:rsid w:val="000216B4"/>
    <w:rsid w:val="00025D09"/>
    <w:rsid w:val="00026701"/>
    <w:rsid w:val="00027BF8"/>
    <w:rsid w:val="000303CB"/>
    <w:rsid w:val="0003191D"/>
    <w:rsid w:val="00031C26"/>
    <w:rsid w:val="0003301E"/>
    <w:rsid w:val="00034C0B"/>
    <w:rsid w:val="00040400"/>
    <w:rsid w:val="00042F28"/>
    <w:rsid w:val="0004531A"/>
    <w:rsid w:val="00045D15"/>
    <w:rsid w:val="00046126"/>
    <w:rsid w:val="00051E7B"/>
    <w:rsid w:val="00052ACA"/>
    <w:rsid w:val="00056AE4"/>
    <w:rsid w:val="00060C19"/>
    <w:rsid w:val="00070314"/>
    <w:rsid w:val="0008289B"/>
    <w:rsid w:val="000831BB"/>
    <w:rsid w:val="00090E11"/>
    <w:rsid w:val="000926E6"/>
    <w:rsid w:val="00093835"/>
    <w:rsid w:val="00093E27"/>
    <w:rsid w:val="00095F79"/>
    <w:rsid w:val="000A0D3F"/>
    <w:rsid w:val="000A146A"/>
    <w:rsid w:val="000A181A"/>
    <w:rsid w:val="000B2A86"/>
    <w:rsid w:val="000B4B2F"/>
    <w:rsid w:val="000B4B67"/>
    <w:rsid w:val="000B4BD5"/>
    <w:rsid w:val="000B65EB"/>
    <w:rsid w:val="000C3860"/>
    <w:rsid w:val="000C571B"/>
    <w:rsid w:val="000C5A8F"/>
    <w:rsid w:val="000C5C22"/>
    <w:rsid w:val="000C68AF"/>
    <w:rsid w:val="000D27F1"/>
    <w:rsid w:val="000D362B"/>
    <w:rsid w:val="000D4103"/>
    <w:rsid w:val="000D5131"/>
    <w:rsid w:val="000D5B6D"/>
    <w:rsid w:val="000D635E"/>
    <w:rsid w:val="000E04CA"/>
    <w:rsid w:val="000E27C3"/>
    <w:rsid w:val="000E4A16"/>
    <w:rsid w:val="000E5D62"/>
    <w:rsid w:val="000E7D92"/>
    <w:rsid w:val="000F01A7"/>
    <w:rsid w:val="000F326E"/>
    <w:rsid w:val="000F4B7F"/>
    <w:rsid w:val="000F50BA"/>
    <w:rsid w:val="000F68F5"/>
    <w:rsid w:val="001034D3"/>
    <w:rsid w:val="00107154"/>
    <w:rsid w:val="00114C1E"/>
    <w:rsid w:val="001179B7"/>
    <w:rsid w:val="001279CB"/>
    <w:rsid w:val="00137E21"/>
    <w:rsid w:val="00137E2F"/>
    <w:rsid w:val="00142BC6"/>
    <w:rsid w:val="00144BD8"/>
    <w:rsid w:val="00145DB2"/>
    <w:rsid w:val="00152DBE"/>
    <w:rsid w:val="001554EE"/>
    <w:rsid w:val="001623D0"/>
    <w:rsid w:val="0016240D"/>
    <w:rsid w:val="00163F32"/>
    <w:rsid w:val="00164EBD"/>
    <w:rsid w:val="00165169"/>
    <w:rsid w:val="001714C7"/>
    <w:rsid w:val="001714C9"/>
    <w:rsid w:val="00171964"/>
    <w:rsid w:val="0017218B"/>
    <w:rsid w:val="00190CA1"/>
    <w:rsid w:val="001967A5"/>
    <w:rsid w:val="00196857"/>
    <w:rsid w:val="00197F0B"/>
    <w:rsid w:val="001A1589"/>
    <w:rsid w:val="001B305A"/>
    <w:rsid w:val="001B5E56"/>
    <w:rsid w:val="001B762C"/>
    <w:rsid w:val="001C0CBE"/>
    <w:rsid w:val="001C17EF"/>
    <w:rsid w:val="001C21EB"/>
    <w:rsid w:val="001C43A8"/>
    <w:rsid w:val="001D7D98"/>
    <w:rsid w:val="001E1878"/>
    <w:rsid w:val="001E29F8"/>
    <w:rsid w:val="001E4B21"/>
    <w:rsid w:val="001E5714"/>
    <w:rsid w:val="001F6458"/>
    <w:rsid w:val="001F6D22"/>
    <w:rsid w:val="00201FA7"/>
    <w:rsid w:val="00202FF1"/>
    <w:rsid w:val="00203FBC"/>
    <w:rsid w:val="0020417A"/>
    <w:rsid w:val="00204200"/>
    <w:rsid w:val="00207747"/>
    <w:rsid w:val="00210F6E"/>
    <w:rsid w:val="0021181A"/>
    <w:rsid w:val="00213AA6"/>
    <w:rsid w:val="00216129"/>
    <w:rsid w:val="002204F7"/>
    <w:rsid w:val="0022265B"/>
    <w:rsid w:val="00226150"/>
    <w:rsid w:val="00230FC7"/>
    <w:rsid w:val="00234950"/>
    <w:rsid w:val="00234ABF"/>
    <w:rsid w:val="002360C5"/>
    <w:rsid w:val="0023706A"/>
    <w:rsid w:val="00241941"/>
    <w:rsid w:val="00244DB8"/>
    <w:rsid w:val="002479C9"/>
    <w:rsid w:val="00252A7E"/>
    <w:rsid w:val="002549CE"/>
    <w:rsid w:val="0026222D"/>
    <w:rsid w:val="002625F2"/>
    <w:rsid w:val="00266580"/>
    <w:rsid w:val="00271F05"/>
    <w:rsid w:val="002726DC"/>
    <w:rsid w:val="0027371F"/>
    <w:rsid w:val="002746DB"/>
    <w:rsid w:val="0028320A"/>
    <w:rsid w:val="002912E2"/>
    <w:rsid w:val="00295EF6"/>
    <w:rsid w:val="00296947"/>
    <w:rsid w:val="002A05E9"/>
    <w:rsid w:val="002A0EE6"/>
    <w:rsid w:val="002A4EEA"/>
    <w:rsid w:val="002A531E"/>
    <w:rsid w:val="002A7826"/>
    <w:rsid w:val="002B1918"/>
    <w:rsid w:val="002B2C5B"/>
    <w:rsid w:val="002B34D8"/>
    <w:rsid w:val="002B4172"/>
    <w:rsid w:val="002B6276"/>
    <w:rsid w:val="002B6F2F"/>
    <w:rsid w:val="002C0128"/>
    <w:rsid w:val="002C0BFC"/>
    <w:rsid w:val="002C1E47"/>
    <w:rsid w:val="002C77AB"/>
    <w:rsid w:val="002C79ED"/>
    <w:rsid w:val="002D0F8D"/>
    <w:rsid w:val="002D17DE"/>
    <w:rsid w:val="002D34A7"/>
    <w:rsid w:val="002D3553"/>
    <w:rsid w:val="002D384C"/>
    <w:rsid w:val="002D6C6B"/>
    <w:rsid w:val="002E48D0"/>
    <w:rsid w:val="002F5935"/>
    <w:rsid w:val="002F601F"/>
    <w:rsid w:val="002F626A"/>
    <w:rsid w:val="002F690F"/>
    <w:rsid w:val="003027BC"/>
    <w:rsid w:val="003055D0"/>
    <w:rsid w:val="00310A6C"/>
    <w:rsid w:val="003124C8"/>
    <w:rsid w:val="00314EFC"/>
    <w:rsid w:val="00316265"/>
    <w:rsid w:val="0031648C"/>
    <w:rsid w:val="003222B5"/>
    <w:rsid w:val="00324ABF"/>
    <w:rsid w:val="0032739E"/>
    <w:rsid w:val="003321AE"/>
    <w:rsid w:val="00332E97"/>
    <w:rsid w:val="003347A6"/>
    <w:rsid w:val="00335023"/>
    <w:rsid w:val="0034034B"/>
    <w:rsid w:val="0034041E"/>
    <w:rsid w:val="00340A53"/>
    <w:rsid w:val="00342E43"/>
    <w:rsid w:val="00344037"/>
    <w:rsid w:val="0034515D"/>
    <w:rsid w:val="00345579"/>
    <w:rsid w:val="00362C47"/>
    <w:rsid w:val="00364051"/>
    <w:rsid w:val="00367B52"/>
    <w:rsid w:val="00370688"/>
    <w:rsid w:val="003711D5"/>
    <w:rsid w:val="003719AA"/>
    <w:rsid w:val="003765D9"/>
    <w:rsid w:val="003776C4"/>
    <w:rsid w:val="003800CF"/>
    <w:rsid w:val="00381C7C"/>
    <w:rsid w:val="0038205F"/>
    <w:rsid w:val="00382948"/>
    <w:rsid w:val="00384A49"/>
    <w:rsid w:val="003910AB"/>
    <w:rsid w:val="0039157D"/>
    <w:rsid w:val="00395BC0"/>
    <w:rsid w:val="00397AC5"/>
    <w:rsid w:val="003A3A96"/>
    <w:rsid w:val="003A5315"/>
    <w:rsid w:val="003A75DB"/>
    <w:rsid w:val="003B1ACF"/>
    <w:rsid w:val="003B1FAB"/>
    <w:rsid w:val="003B2A62"/>
    <w:rsid w:val="003B3057"/>
    <w:rsid w:val="003B5903"/>
    <w:rsid w:val="003B6E10"/>
    <w:rsid w:val="003C59C3"/>
    <w:rsid w:val="003C704F"/>
    <w:rsid w:val="003D0567"/>
    <w:rsid w:val="003D59B7"/>
    <w:rsid w:val="003D6449"/>
    <w:rsid w:val="003D69D9"/>
    <w:rsid w:val="003E4934"/>
    <w:rsid w:val="003E63BB"/>
    <w:rsid w:val="003F456F"/>
    <w:rsid w:val="0040452F"/>
    <w:rsid w:val="00405D8B"/>
    <w:rsid w:val="00411696"/>
    <w:rsid w:val="00416BBF"/>
    <w:rsid w:val="00417028"/>
    <w:rsid w:val="00420643"/>
    <w:rsid w:val="00425DAF"/>
    <w:rsid w:val="00425F15"/>
    <w:rsid w:val="00426B6E"/>
    <w:rsid w:val="00427CAF"/>
    <w:rsid w:val="004308B0"/>
    <w:rsid w:val="00430D17"/>
    <w:rsid w:val="00432321"/>
    <w:rsid w:val="00442467"/>
    <w:rsid w:val="0044672E"/>
    <w:rsid w:val="0044680D"/>
    <w:rsid w:val="0045318D"/>
    <w:rsid w:val="004559E7"/>
    <w:rsid w:val="00462E86"/>
    <w:rsid w:val="00462EF4"/>
    <w:rsid w:val="0046579B"/>
    <w:rsid w:val="00466524"/>
    <w:rsid w:val="00466715"/>
    <w:rsid w:val="00467C2D"/>
    <w:rsid w:val="004701E1"/>
    <w:rsid w:val="00473442"/>
    <w:rsid w:val="00473473"/>
    <w:rsid w:val="0048037C"/>
    <w:rsid w:val="00485B2D"/>
    <w:rsid w:val="00485C9C"/>
    <w:rsid w:val="00496FBE"/>
    <w:rsid w:val="004A2A5D"/>
    <w:rsid w:val="004A4501"/>
    <w:rsid w:val="004A7FA6"/>
    <w:rsid w:val="004B1C44"/>
    <w:rsid w:val="004C0215"/>
    <w:rsid w:val="004C1E60"/>
    <w:rsid w:val="004C4D04"/>
    <w:rsid w:val="004C618A"/>
    <w:rsid w:val="004C6CD5"/>
    <w:rsid w:val="004D1B91"/>
    <w:rsid w:val="004D30B6"/>
    <w:rsid w:val="004D3A95"/>
    <w:rsid w:val="004D425E"/>
    <w:rsid w:val="004D66A1"/>
    <w:rsid w:val="004D7823"/>
    <w:rsid w:val="004E1B7B"/>
    <w:rsid w:val="004E2D7C"/>
    <w:rsid w:val="005012EA"/>
    <w:rsid w:val="00505DE8"/>
    <w:rsid w:val="00507147"/>
    <w:rsid w:val="00507B62"/>
    <w:rsid w:val="00511C8A"/>
    <w:rsid w:val="00512158"/>
    <w:rsid w:val="0051274F"/>
    <w:rsid w:val="00527446"/>
    <w:rsid w:val="00530735"/>
    <w:rsid w:val="005426B4"/>
    <w:rsid w:val="00542EEF"/>
    <w:rsid w:val="005540EF"/>
    <w:rsid w:val="00555757"/>
    <w:rsid w:val="00557286"/>
    <w:rsid w:val="00563667"/>
    <w:rsid w:val="00563857"/>
    <w:rsid w:val="00567668"/>
    <w:rsid w:val="0057230E"/>
    <w:rsid w:val="0057340A"/>
    <w:rsid w:val="00577A2E"/>
    <w:rsid w:val="00581774"/>
    <w:rsid w:val="00582F29"/>
    <w:rsid w:val="00583390"/>
    <w:rsid w:val="00590755"/>
    <w:rsid w:val="00593449"/>
    <w:rsid w:val="00594D04"/>
    <w:rsid w:val="00595AD2"/>
    <w:rsid w:val="00596AF6"/>
    <w:rsid w:val="00596B6B"/>
    <w:rsid w:val="005A19B4"/>
    <w:rsid w:val="005A5660"/>
    <w:rsid w:val="005A77AB"/>
    <w:rsid w:val="005B0C5B"/>
    <w:rsid w:val="005B4ADB"/>
    <w:rsid w:val="005B6603"/>
    <w:rsid w:val="005B6B9D"/>
    <w:rsid w:val="005B6EFF"/>
    <w:rsid w:val="005C28C1"/>
    <w:rsid w:val="005C4E33"/>
    <w:rsid w:val="005C74FB"/>
    <w:rsid w:val="005C7635"/>
    <w:rsid w:val="005C7B00"/>
    <w:rsid w:val="005D6A37"/>
    <w:rsid w:val="005E0235"/>
    <w:rsid w:val="005E13CE"/>
    <w:rsid w:val="005E5597"/>
    <w:rsid w:val="005E5780"/>
    <w:rsid w:val="005F4E90"/>
    <w:rsid w:val="005F5DBD"/>
    <w:rsid w:val="005F6ED1"/>
    <w:rsid w:val="00600DC3"/>
    <w:rsid w:val="00604C2E"/>
    <w:rsid w:val="006067CF"/>
    <w:rsid w:val="0060795C"/>
    <w:rsid w:val="00616D9A"/>
    <w:rsid w:val="00620813"/>
    <w:rsid w:val="00622FFA"/>
    <w:rsid w:val="00624B92"/>
    <w:rsid w:val="00624E6F"/>
    <w:rsid w:val="00625A91"/>
    <w:rsid w:val="006262E7"/>
    <w:rsid w:val="0063148E"/>
    <w:rsid w:val="006319F3"/>
    <w:rsid w:val="00632C08"/>
    <w:rsid w:val="006379BE"/>
    <w:rsid w:val="0064197A"/>
    <w:rsid w:val="00643C41"/>
    <w:rsid w:val="00645704"/>
    <w:rsid w:val="00646A74"/>
    <w:rsid w:val="00647767"/>
    <w:rsid w:val="00651B7C"/>
    <w:rsid w:val="006523DF"/>
    <w:rsid w:val="00655CF0"/>
    <w:rsid w:val="006575A4"/>
    <w:rsid w:val="006620BF"/>
    <w:rsid w:val="006623AA"/>
    <w:rsid w:val="00665840"/>
    <w:rsid w:val="00665DAB"/>
    <w:rsid w:val="00667F49"/>
    <w:rsid w:val="006749AB"/>
    <w:rsid w:val="00676DE3"/>
    <w:rsid w:val="006819E2"/>
    <w:rsid w:val="00694FAF"/>
    <w:rsid w:val="006968D0"/>
    <w:rsid w:val="00697B88"/>
    <w:rsid w:val="006B2ACD"/>
    <w:rsid w:val="006B65CA"/>
    <w:rsid w:val="006C2793"/>
    <w:rsid w:val="006C521A"/>
    <w:rsid w:val="006C71CC"/>
    <w:rsid w:val="006C7CA7"/>
    <w:rsid w:val="006D0787"/>
    <w:rsid w:val="006D3AB4"/>
    <w:rsid w:val="006D3C6A"/>
    <w:rsid w:val="006D415C"/>
    <w:rsid w:val="006D48AC"/>
    <w:rsid w:val="006E1D66"/>
    <w:rsid w:val="006E1F9A"/>
    <w:rsid w:val="006E3AAE"/>
    <w:rsid w:val="006E406C"/>
    <w:rsid w:val="006E421D"/>
    <w:rsid w:val="006F556F"/>
    <w:rsid w:val="006F61F7"/>
    <w:rsid w:val="0070373F"/>
    <w:rsid w:val="0070485D"/>
    <w:rsid w:val="00705E86"/>
    <w:rsid w:val="00710B91"/>
    <w:rsid w:val="0071528D"/>
    <w:rsid w:val="007212F4"/>
    <w:rsid w:val="007234FA"/>
    <w:rsid w:val="00727B3A"/>
    <w:rsid w:val="007322B8"/>
    <w:rsid w:val="0073258B"/>
    <w:rsid w:val="00733098"/>
    <w:rsid w:val="0073489E"/>
    <w:rsid w:val="0073572B"/>
    <w:rsid w:val="007369FF"/>
    <w:rsid w:val="00741414"/>
    <w:rsid w:val="0074156A"/>
    <w:rsid w:val="00751120"/>
    <w:rsid w:val="00752EC4"/>
    <w:rsid w:val="007531F9"/>
    <w:rsid w:val="00753965"/>
    <w:rsid w:val="00755453"/>
    <w:rsid w:val="00755BE5"/>
    <w:rsid w:val="007564A0"/>
    <w:rsid w:val="00761D25"/>
    <w:rsid w:val="00763321"/>
    <w:rsid w:val="00771233"/>
    <w:rsid w:val="00771A9D"/>
    <w:rsid w:val="00774229"/>
    <w:rsid w:val="007742FE"/>
    <w:rsid w:val="00774915"/>
    <w:rsid w:val="00776D3F"/>
    <w:rsid w:val="007831CD"/>
    <w:rsid w:val="0079393F"/>
    <w:rsid w:val="007954A9"/>
    <w:rsid w:val="00795535"/>
    <w:rsid w:val="007975D4"/>
    <w:rsid w:val="007A2852"/>
    <w:rsid w:val="007B02FD"/>
    <w:rsid w:val="007B065F"/>
    <w:rsid w:val="007C4B62"/>
    <w:rsid w:val="007D5E3D"/>
    <w:rsid w:val="007D7955"/>
    <w:rsid w:val="007E23A1"/>
    <w:rsid w:val="007F279E"/>
    <w:rsid w:val="007F6967"/>
    <w:rsid w:val="00801CAE"/>
    <w:rsid w:val="008111A6"/>
    <w:rsid w:val="008124F4"/>
    <w:rsid w:val="0081390C"/>
    <w:rsid w:val="00815679"/>
    <w:rsid w:val="00817BF0"/>
    <w:rsid w:val="008229CB"/>
    <w:rsid w:val="00822C7D"/>
    <w:rsid w:val="0082609A"/>
    <w:rsid w:val="008262F0"/>
    <w:rsid w:val="00834968"/>
    <w:rsid w:val="0084364A"/>
    <w:rsid w:val="00843DD1"/>
    <w:rsid w:val="00853822"/>
    <w:rsid w:val="00853D4D"/>
    <w:rsid w:val="008712E5"/>
    <w:rsid w:val="008752A7"/>
    <w:rsid w:val="00877903"/>
    <w:rsid w:val="00880226"/>
    <w:rsid w:val="008835D6"/>
    <w:rsid w:val="00887FBB"/>
    <w:rsid w:val="008A28EB"/>
    <w:rsid w:val="008A38B2"/>
    <w:rsid w:val="008A5E66"/>
    <w:rsid w:val="008B005E"/>
    <w:rsid w:val="008B0FF3"/>
    <w:rsid w:val="008B2481"/>
    <w:rsid w:val="008B2D87"/>
    <w:rsid w:val="008B3B1F"/>
    <w:rsid w:val="008B553E"/>
    <w:rsid w:val="008C27E2"/>
    <w:rsid w:val="008C69C0"/>
    <w:rsid w:val="008D14AA"/>
    <w:rsid w:val="008D38F9"/>
    <w:rsid w:val="008D6FDC"/>
    <w:rsid w:val="008E53FA"/>
    <w:rsid w:val="008F16C4"/>
    <w:rsid w:val="008F31FD"/>
    <w:rsid w:val="008F3A1C"/>
    <w:rsid w:val="008F3F6B"/>
    <w:rsid w:val="008F4267"/>
    <w:rsid w:val="008F62A8"/>
    <w:rsid w:val="00900CF2"/>
    <w:rsid w:val="00906CE6"/>
    <w:rsid w:val="00912B26"/>
    <w:rsid w:val="009134F4"/>
    <w:rsid w:val="0091392D"/>
    <w:rsid w:val="00914A68"/>
    <w:rsid w:val="00915CB2"/>
    <w:rsid w:val="00916E61"/>
    <w:rsid w:val="00920B08"/>
    <w:rsid w:val="009233AB"/>
    <w:rsid w:val="009300D9"/>
    <w:rsid w:val="00930751"/>
    <w:rsid w:val="00931C2E"/>
    <w:rsid w:val="009338CF"/>
    <w:rsid w:val="00934BB9"/>
    <w:rsid w:val="00935FF9"/>
    <w:rsid w:val="009368C8"/>
    <w:rsid w:val="00940AFD"/>
    <w:rsid w:val="0094117E"/>
    <w:rsid w:val="00944604"/>
    <w:rsid w:val="009461C1"/>
    <w:rsid w:val="009518F8"/>
    <w:rsid w:val="00952309"/>
    <w:rsid w:val="00957A87"/>
    <w:rsid w:val="009630E7"/>
    <w:rsid w:val="00972541"/>
    <w:rsid w:val="009813DE"/>
    <w:rsid w:val="00982448"/>
    <w:rsid w:val="0098324C"/>
    <w:rsid w:val="00991EEB"/>
    <w:rsid w:val="00996372"/>
    <w:rsid w:val="00997066"/>
    <w:rsid w:val="009973D9"/>
    <w:rsid w:val="009A20B5"/>
    <w:rsid w:val="009A25EE"/>
    <w:rsid w:val="009A6624"/>
    <w:rsid w:val="009A7F78"/>
    <w:rsid w:val="009B15DF"/>
    <w:rsid w:val="009B1A37"/>
    <w:rsid w:val="009B3CAC"/>
    <w:rsid w:val="009B41DD"/>
    <w:rsid w:val="009B4779"/>
    <w:rsid w:val="009C4448"/>
    <w:rsid w:val="009C7066"/>
    <w:rsid w:val="009D1275"/>
    <w:rsid w:val="009D2898"/>
    <w:rsid w:val="009E5488"/>
    <w:rsid w:val="009E5C72"/>
    <w:rsid w:val="009E5FE1"/>
    <w:rsid w:val="009F2AC2"/>
    <w:rsid w:val="009F5012"/>
    <w:rsid w:val="009F54B8"/>
    <w:rsid w:val="009F6311"/>
    <w:rsid w:val="00A046BC"/>
    <w:rsid w:val="00A068D7"/>
    <w:rsid w:val="00A10523"/>
    <w:rsid w:val="00A125B9"/>
    <w:rsid w:val="00A146C1"/>
    <w:rsid w:val="00A251BC"/>
    <w:rsid w:val="00A27AB9"/>
    <w:rsid w:val="00A30247"/>
    <w:rsid w:val="00A30B73"/>
    <w:rsid w:val="00A42378"/>
    <w:rsid w:val="00A426BC"/>
    <w:rsid w:val="00A42BF2"/>
    <w:rsid w:val="00A44963"/>
    <w:rsid w:val="00A4738F"/>
    <w:rsid w:val="00A553CF"/>
    <w:rsid w:val="00A571BC"/>
    <w:rsid w:val="00A61FC8"/>
    <w:rsid w:val="00A67D28"/>
    <w:rsid w:val="00A75322"/>
    <w:rsid w:val="00A764EE"/>
    <w:rsid w:val="00A76649"/>
    <w:rsid w:val="00A8302B"/>
    <w:rsid w:val="00A8654D"/>
    <w:rsid w:val="00A86CFE"/>
    <w:rsid w:val="00A90305"/>
    <w:rsid w:val="00A9101C"/>
    <w:rsid w:val="00A92BD2"/>
    <w:rsid w:val="00A96F60"/>
    <w:rsid w:val="00AA450D"/>
    <w:rsid w:val="00AB01C1"/>
    <w:rsid w:val="00AB2C60"/>
    <w:rsid w:val="00AC0F9A"/>
    <w:rsid w:val="00AC337E"/>
    <w:rsid w:val="00AC5EAD"/>
    <w:rsid w:val="00AD152A"/>
    <w:rsid w:val="00AD1A71"/>
    <w:rsid w:val="00AD2C5E"/>
    <w:rsid w:val="00AD3C9D"/>
    <w:rsid w:val="00AD4158"/>
    <w:rsid w:val="00AE037B"/>
    <w:rsid w:val="00AE160D"/>
    <w:rsid w:val="00AE1A31"/>
    <w:rsid w:val="00AE2C60"/>
    <w:rsid w:val="00AE3441"/>
    <w:rsid w:val="00AE3C84"/>
    <w:rsid w:val="00AE48D4"/>
    <w:rsid w:val="00AE7C84"/>
    <w:rsid w:val="00AF24FF"/>
    <w:rsid w:val="00AF36E7"/>
    <w:rsid w:val="00AF37C1"/>
    <w:rsid w:val="00AF48CC"/>
    <w:rsid w:val="00AF50BB"/>
    <w:rsid w:val="00B01CA6"/>
    <w:rsid w:val="00B11D89"/>
    <w:rsid w:val="00B2162C"/>
    <w:rsid w:val="00B22812"/>
    <w:rsid w:val="00B236D7"/>
    <w:rsid w:val="00B24515"/>
    <w:rsid w:val="00B246FD"/>
    <w:rsid w:val="00B26376"/>
    <w:rsid w:val="00B30109"/>
    <w:rsid w:val="00B41638"/>
    <w:rsid w:val="00B419E3"/>
    <w:rsid w:val="00B44011"/>
    <w:rsid w:val="00B46E51"/>
    <w:rsid w:val="00B47422"/>
    <w:rsid w:val="00B53F5D"/>
    <w:rsid w:val="00B60E54"/>
    <w:rsid w:val="00B63480"/>
    <w:rsid w:val="00B64492"/>
    <w:rsid w:val="00B65388"/>
    <w:rsid w:val="00B66FD9"/>
    <w:rsid w:val="00B72C7A"/>
    <w:rsid w:val="00B73C40"/>
    <w:rsid w:val="00B766CE"/>
    <w:rsid w:val="00B80219"/>
    <w:rsid w:val="00B90F97"/>
    <w:rsid w:val="00BA00E5"/>
    <w:rsid w:val="00BA0307"/>
    <w:rsid w:val="00BA0E45"/>
    <w:rsid w:val="00BA45DC"/>
    <w:rsid w:val="00BA4969"/>
    <w:rsid w:val="00BA496B"/>
    <w:rsid w:val="00BA7780"/>
    <w:rsid w:val="00BB09BB"/>
    <w:rsid w:val="00BB10DC"/>
    <w:rsid w:val="00BB34F2"/>
    <w:rsid w:val="00BB3A9B"/>
    <w:rsid w:val="00BC4C90"/>
    <w:rsid w:val="00BD346F"/>
    <w:rsid w:val="00BD73A6"/>
    <w:rsid w:val="00BD77B0"/>
    <w:rsid w:val="00BE052D"/>
    <w:rsid w:val="00BE083A"/>
    <w:rsid w:val="00BE6BB9"/>
    <w:rsid w:val="00BF2225"/>
    <w:rsid w:val="00BF38B3"/>
    <w:rsid w:val="00C00167"/>
    <w:rsid w:val="00C041CE"/>
    <w:rsid w:val="00C06C40"/>
    <w:rsid w:val="00C07D0F"/>
    <w:rsid w:val="00C07EE4"/>
    <w:rsid w:val="00C1144D"/>
    <w:rsid w:val="00C13000"/>
    <w:rsid w:val="00C14E9E"/>
    <w:rsid w:val="00C2500F"/>
    <w:rsid w:val="00C273D7"/>
    <w:rsid w:val="00C3464F"/>
    <w:rsid w:val="00C350CC"/>
    <w:rsid w:val="00C35C7F"/>
    <w:rsid w:val="00C40833"/>
    <w:rsid w:val="00C55BD1"/>
    <w:rsid w:val="00C66964"/>
    <w:rsid w:val="00C67AAB"/>
    <w:rsid w:val="00C8146C"/>
    <w:rsid w:val="00C826B9"/>
    <w:rsid w:val="00C83DC0"/>
    <w:rsid w:val="00C905F9"/>
    <w:rsid w:val="00C92CFB"/>
    <w:rsid w:val="00C94147"/>
    <w:rsid w:val="00CA159A"/>
    <w:rsid w:val="00CA15D8"/>
    <w:rsid w:val="00CA349D"/>
    <w:rsid w:val="00CA3D7E"/>
    <w:rsid w:val="00CA5D7B"/>
    <w:rsid w:val="00CA61D3"/>
    <w:rsid w:val="00CB1538"/>
    <w:rsid w:val="00CB26EA"/>
    <w:rsid w:val="00CB2BA9"/>
    <w:rsid w:val="00CB4E68"/>
    <w:rsid w:val="00CB6CDE"/>
    <w:rsid w:val="00CC0AB0"/>
    <w:rsid w:val="00CC0D84"/>
    <w:rsid w:val="00CC3472"/>
    <w:rsid w:val="00CC550A"/>
    <w:rsid w:val="00CD40F6"/>
    <w:rsid w:val="00CD5026"/>
    <w:rsid w:val="00CD6801"/>
    <w:rsid w:val="00CD7E10"/>
    <w:rsid w:val="00CE6343"/>
    <w:rsid w:val="00CE7931"/>
    <w:rsid w:val="00CF439C"/>
    <w:rsid w:val="00CF4B11"/>
    <w:rsid w:val="00D000D4"/>
    <w:rsid w:val="00D00DA9"/>
    <w:rsid w:val="00D06BE4"/>
    <w:rsid w:val="00D070F4"/>
    <w:rsid w:val="00D15E0F"/>
    <w:rsid w:val="00D22F4D"/>
    <w:rsid w:val="00D23311"/>
    <w:rsid w:val="00D24F8C"/>
    <w:rsid w:val="00D3040A"/>
    <w:rsid w:val="00D33F64"/>
    <w:rsid w:val="00D3667D"/>
    <w:rsid w:val="00D4012A"/>
    <w:rsid w:val="00D41E48"/>
    <w:rsid w:val="00D50378"/>
    <w:rsid w:val="00D51D9A"/>
    <w:rsid w:val="00D52B06"/>
    <w:rsid w:val="00D53E7A"/>
    <w:rsid w:val="00D56898"/>
    <w:rsid w:val="00D60E7D"/>
    <w:rsid w:val="00D61AC2"/>
    <w:rsid w:val="00D61E3E"/>
    <w:rsid w:val="00D64B58"/>
    <w:rsid w:val="00D67003"/>
    <w:rsid w:val="00D71693"/>
    <w:rsid w:val="00D720AD"/>
    <w:rsid w:val="00D80602"/>
    <w:rsid w:val="00D81387"/>
    <w:rsid w:val="00D81804"/>
    <w:rsid w:val="00D85F80"/>
    <w:rsid w:val="00D97488"/>
    <w:rsid w:val="00DA5B12"/>
    <w:rsid w:val="00DA61C8"/>
    <w:rsid w:val="00DB0374"/>
    <w:rsid w:val="00DB3D4E"/>
    <w:rsid w:val="00DB7D1D"/>
    <w:rsid w:val="00DD10E4"/>
    <w:rsid w:val="00DD2C3C"/>
    <w:rsid w:val="00DD3448"/>
    <w:rsid w:val="00DE0E79"/>
    <w:rsid w:val="00DE2288"/>
    <w:rsid w:val="00DE51B2"/>
    <w:rsid w:val="00DE6E10"/>
    <w:rsid w:val="00DF0FF9"/>
    <w:rsid w:val="00DF11C8"/>
    <w:rsid w:val="00DF60B3"/>
    <w:rsid w:val="00E00C2E"/>
    <w:rsid w:val="00E11BE8"/>
    <w:rsid w:val="00E14831"/>
    <w:rsid w:val="00E16CAB"/>
    <w:rsid w:val="00E21D8C"/>
    <w:rsid w:val="00E34E69"/>
    <w:rsid w:val="00E35426"/>
    <w:rsid w:val="00E417FD"/>
    <w:rsid w:val="00E42D5A"/>
    <w:rsid w:val="00E43F91"/>
    <w:rsid w:val="00E4445B"/>
    <w:rsid w:val="00E46C40"/>
    <w:rsid w:val="00E47B79"/>
    <w:rsid w:val="00E5279D"/>
    <w:rsid w:val="00E57F45"/>
    <w:rsid w:val="00E612D2"/>
    <w:rsid w:val="00E647EB"/>
    <w:rsid w:val="00E65C1A"/>
    <w:rsid w:val="00E72EEE"/>
    <w:rsid w:val="00E745C7"/>
    <w:rsid w:val="00E747DA"/>
    <w:rsid w:val="00E803DD"/>
    <w:rsid w:val="00E840B6"/>
    <w:rsid w:val="00E85894"/>
    <w:rsid w:val="00E8688A"/>
    <w:rsid w:val="00E94B83"/>
    <w:rsid w:val="00E95D62"/>
    <w:rsid w:val="00E97381"/>
    <w:rsid w:val="00EA0418"/>
    <w:rsid w:val="00EA1802"/>
    <w:rsid w:val="00EA4B5D"/>
    <w:rsid w:val="00EA50CD"/>
    <w:rsid w:val="00EA7D6F"/>
    <w:rsid w:val="00EB2546"/>
    <w:rsid w:val="00EB36E8"/>
    <w:rsid w:val="00EC037E"/>
    <w:rsid w:val="00EC7683"/>
    <w:rsid w:val="00ED76A7"/>
    <w:rsid w:val="00EE0FD9"/>
    <w:rsid w:val="00EE2351"/>
    <w:rsid w:val="00EE3FA2"/>
    <w:rsid w:val="00EE5477"/>
    <w:rsid w:val="00EF3B9E"/>
    <w:rsid w:val="00EF5819"/>
    <w:rsid w:val="00EF608D"/>
    <w:rsid w:val="00F02F66"/>
    <w:rsid w:val="00F05765"/>
    <w:rsid w:val="00F10D9E"/>
    <w:rsid w:val="00F11577"/>
    <w:rsid w:val="00F115A7"/>
    <w:rsid w:val="00F115DB"/>
    <w:rsid w:val="00F1424C"/>
    <w:rsid w:val="00F15B30"/>
    <w:rsid w:val="00F17970"/>
    <w:rsid w:val="00F20C05"/>
    <w:rsid w:val="00F22025"/>
    <w:rsid w:val="00F222A7"/>
    <w:rsid w:val="00F24C72"/>
    <w:rsid w:val="00F26387"/>
    <w:rsid w:val="00F310E5"/>
    <w:rsid w:val="00F31958"/>
    <w:rsid w:val="00F47C0C"/>
    <w:rsid w:val="00F5028A"/>
    <w:rsid w:val="00F55A4F"/>
    <w:rsid w:val="00F6371D"/>
    <w:rsid w:val="00F66CFC"/>
    <w:rsid w:val="00F763E5"/>
    <w:rsid w:val="00F80F6F"/>
    <w:rsid w:val="00F849A6"/>
    <w:rsid w:val="00F87818"/>
    <w:rsid w:val="00F90798"/>
    <w:rsid w:val="00F907C7"/>
    <w:rsid w:val="00F91D64"/>
    <w:rsid w:val="00F929B9"/>
    <w:rsid w:val="00F964CD"/>
    <w:rsid w:val="00FA0D4E"/>
    <w:rsid w:val="00FA61B0"/>
    <w:rsid w:val="00FB26B0"/>
    <w:rsid w:val="00FB4314"/>
    <w:rsid w:val="00FB52BB"/>
    <w:rsid w:val="00FB5998"/>
    <w:rsid w:val="00FC05BD"/>
    <w:rsid w:val="00FC3DBF"/>
    <w:rsid w:val="00FC5BEA"/>
    <w:rsid w:val="00FC775E"/>
    <w:rsid w:val="00FD0172"/>
    <w:rsid w:val="00FD0F31"/>
    <w:rsid w:val="00FD2E50"/>
    <w:rsid w:val="00FE02D9"/>
    <w:rsid w:val="00FE05D7"/>
    <w:rsid w:val="00FE094E"/>
    <w:rsid w:val="00FE3F96"/>
    <w:rsid w:val="00FF3CD7"/>
    <w:rsid w:val="00FF427F"/>
    <w:rsid w:val="00FF4A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798591"/>
  <w15:chartTrackingRefBased/>
  <w15:docId w15:val="{9C4402D7-D8A8-4287-AAC0-D9DCF29D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4CA"/>
    <w:pPr>
      <w:spacing w:after="120"/>
      <w:ind w:firstLine="360"/>
      <w:jc w:val="both"/>
    </w:pPr>
    <w:rPr>
      <w:rFonts w:ascii="Times" w:hAnsi="Times"/>
      <w:sz w:val="24"/>
    </w:rPr>
  </w:style>
  <w:style w:type="paragraph" w:styleId="Heading1">
    <w:name w:val="heading 1"/>
    <w:basedOn w:val="Normal"/>
    <w:next w:val="Normal"/>
    <w:link w:val="Heading1Char"/>
    <w:autoRedefine/>
    <w:qFormat/>
    <w:rsid w:val="0098324C"/>
    <w:pPr>
      <w:keepNext/>
      <w:numPr>
        <w:numId w:val="6"/>
      </w:numPr>
      <w:spacing w:after="720"/>
      <w:contextualSpacing/>
      <w:outlineLvl w:val="0"/>
    </w:pPr>
    <w:rPr>
      <w:rFonts w:asciiTheme="majorBidi" w:hAnsiTheme="majorBidi" w:cs="Arial"/>
      <w:sz w:val="52"/>
    </w:rPr>
  </w:style>
  <w:style w:type="paragraph" w:styleId="Heading2">
    <w:name w:val="heading 2"/>
    <w:basedOn w:val="Normal"/>
    <w:next w:val="Normal"/>
    <w:link w:val="Heading2Char"/>
    <w:autoRedefine/>
    <w:uiPriority w:val="9"/>
    <w:unhideWhenUsed/>
    <w:qFormat/>
    <w:rsid w:val="003B6E10"/>
    <w:pPr>
      <w:keepNext/>
      <w:keepLines/>
      <w:numPr>
        <w:ilvl w:val="1"/>
        <w:numId w:val="5"/>
      </w:numPr>
      <w:spacing w:before="240" w:after="36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8C27E2"/>
    <w:pPr>
      <w:keepNext/>
      <w:keepLines/>
      <w:numPr>
        <w:ilvl w:val="2"/>
        <w:numId w:val="5"/>
      </w:numPr>
      <w:spacing w:before="12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CA159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4C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C0F9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C0F9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49A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9A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character" w:styleId="CommentReference">
    <w:name w:val="annotation reference"/>
    <w:basedOn w:val="DefaultParagraphFont"/>
    <w:semiHidden/>
    <w:rsid w:val="00A12BF5"/>
    <w:rPr>
      <w:sz w:val="16"/>
      <w:szCs w:val="16"/>
    </w:rPr>
  </w:style>
  <w:style w:type="paragraph" w:styleId="CommentText">
    <w:name w:val="annotation text"/>
    <w:basedOn w:val="Normal"/>
    <w:semiHidden/>
    <w:rsid w:val="00A12BF5"/>
    <w:rPr>
      <w:sz w:val="20"/>
    </w:rPr>
  </w:style>
  <w:style w:type="paragraph" w:styleId="CommentSubject">
    <w:name w:val="annotation subject"/>
    <w:basedOn w:val="CommentText"/>
    <w:next w:val="CommentText"/>
    <w:semiHidden/>
    <w:rsid w:val="00A12BF5"/>
    <w:rPr>
      <w:b/>
      <w:bCs/>
    </w:rPr>
  </w:style>
  <w:style w:type="paragraph" w:styleId="BalloonText">
    <w:name w:val="Balloon Text"/>
    <w:basedOn w:val="Normal"/>
    <w:semiHidden/>
    <w:rsid w:val="00A12BF5"/>
    <w:rPr>
      <w:rFonts w:ascii="Tahoma" w:hAnsi="Tahoma" w:cs="Tahoma"/>
      <w:sz w:val="16"/>
      <w:szCs w:val="16"/>
    </w:rPr>
  </w:style>
  <w:style w:type="paragraph" w:styleId="Header">
    <w:name w:val="header"/>
    <w:basedOn w:val="Normal"/>
    <w:link w:val="HeaderChar"/>
    <w:uiPriority w:val="99"/>
    <w:unhideWhenUsed/>
    <w:rsid w:val="0020417A"/>
    <w:pPr>
      <w:tabs>
        <w:tab w:val="center" w:pos="4680"/>
        <w:tab w:val="right" w:pos="9360"/>
      </w:tabs>
    </w:pPr>
  </w:style>
  <w:style w:type="character" w:customStyle="1" w:styleId="HeaderChar">
    <w:name w:val="Header Char"/>
    <w:basedOn w:val="DefaultParagraphFont"/>
    <w:link w:val="Header"/>
    <w:uiPriority w:val="99"/>
    <w:rsid w:val="0020417A"/>
    <w:rPr>
      <w:rFonts w:ascii="Times" w:hAnsi="Times"/>
      <w:sz w:val="24"/>
    </w:rPr>
  </w:style>
  <w:style w:type="paragraph" w:styleId="Footer">
    <w:name w:val="footer"/>
    <w:basedOn w:val="Normal"/>
    <w:link w:val="FooterChar"/>
    <w:uiPriority w:val="99"/>
    <w:unhideWhenUsed/>
    <w:rsid w:val="0020417A"/>
    <w:pPr>
      <w:tabs>
        <w:tab w:val="center" w:pos="4680"/>
        <w:tab w:val="right" w:pos="9360"/>
      </w:tabs>
    </w:pPr>
  </w:style>
  <w:style w:type="character" w:customStyle="1" w:styleId="FooterChar">
    <w:name w:val="Footer Char"/>
    <w:basedOn w:val="DefaultParagraphFont"/>
    <w:link w:val="Footer"/>
    <w:uiPriority w:val="99"/>
    <w:rsid w:val="0020417A"/>
    <w:rPr>
      <w:rFonts w:ascii="Times" w:hAnsi="Times"/>
      <w:sz w:val="24"/>
    </w:rPr>
  </w:style>
  <w:style w:type="paragraph" w:customStyle="1" w:styleId="UnnumberedHeadings1">
    <w:name w:val="Unnumbered Headings 1"/>
    <w:basedOn w:val="Heading1"/>
    <w:next w:val="Normal"/>
    <w:link w:val="UnnumberedHeadings1Char"/>
    <w:autoRedefine/>
    <w:qFormat/>
    <w:rsid w:val="00342E43"/>
    <w:pPr>
      <w:numPr>
        <w:numId w:val="0"/>
      </w:numPr>
      <w:ind w:left="360"/>
    </w:pPr>
    <w:rPr>
      <w14:textOutline w14:w="9525" w14:cap="rnd" w14:cmpd="sng" w14:algn="ctr">
        <w14:noFill/>
        <w14:prstDash w14:val="solid"/>
        <w14:bevel/>
      </w14:textOutline>
    </w:rPr>
  </w:style>
  <w:style w:type="paragraph" w:customStyle="1" w:styleId="Appendices">
    <w:name w:val="Appendices"/>
    <w:basedOn w:val="Heading1"/>
    <w:next w:val="Normal"/>
    <w:link w:val="AppendicesChar"/>
    <w:autoRedefine/>
    <w:qFormat/>
    <w:rsid w:val="000E7D92"/>
    <w:pPr>
      <w:numPr>
        <w:numId w:val="3"/>
      </w:numPr>
    </w:pPr>
  </w:style>
  <w:style w:type="character" w:customStyle="1" w:styleId="Heading1Char">
    <w:name w:val="Heading 1 Char"/>
    <w:basedOn w:val="DefaultParagraphFont"/>
    <w:link w:val="Heading1"/>
    <w:rsid w:val="0098324C"/>
    <w:rPr>
      <w:rFonts w:asciiTheme="majorBidi" w:hAnsiTheme="majorBidi" w:cs="Arial"/>
      <w:sz w:val="52"/>
    </w:rPr>
  </w:style>
  <w:style w:type="character" w:customStyle="1" w:styleId="UnnumberedHeadings1Char">
    <w:name w:val="Unnumbered Headings 1 Char"/>
    <w:basedOn w:val="Heading1Char"/>
    <w:link w:val="UnnumberedHeadings1"/>
    <w:rsid w:val="00342E43"/>
    <w:rPr>
      <w:rFonts w:asciiTheme="majorBidi" w:hAnsiTheme="majorBidi" w:cs="Arial"/>
      <w:sz w:val="5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3B6E10"/>
    <w:rPr>
      <w:rFonts w:asciiTheme="majorBidi" w:eastAsiaTheme="majorEastAsia" w:hAnsiTheme="majorBidi" w:cstheme="majorBidi"/>
      <w:sz w:val="32"/>
      <w:szCs w:val="26"/>
    </w:rPr>
  </w:style>
  <w:style w:type="character" w:customStyle="1" w:styleId="AppendicesChar">
    <w:name w:val="Appendices Char"/>
    <w:basedOn w:val="DefaultParagraphFont"/>
    <w:link w:val="Appendices"/>
    <w:rsid w:val="000E7D92"/>
    <w:rPr>
      <w:rFonts w:asciiTheme="majorBidi" w:hAnsiTheme="majorBidi" w:cs="Arial"/>
      <w:sz w:val="52"/>
    </w:rPr>
  </w:style>
  <w:style w:type="numbering" w:customStyle="1" w:styleId="AppendixStyle">
    <w:name w:val="Appendix Style"/>
    <w:rsid w:val="00CA159A"/>
    <w:pPr>
      <w:numPr>
        <w:numId w:val="1"/>
      </w:numPr>
    </w:pPr>
  </w:style>
  <w:style w:type="character" w:customStyle="1" w:styleId="Heading3Char">
    <w:name w:val="Heading 3 Char"/>
    <w:basedOn w:val="DefaultParagraphFont"/>
    <w:link w:val="Heading3"/>
    <w:uiPriority w:val="9"/>
    <w:rsid w:val="008C27E2"/>
    <w:rPr>
      <w:rFonts w:ascii="Times" w:eastAsiaTheme="majorEastAsia" w:hAnsi="Times" w:cstheme="majorBidi"/>
      <w:sz w:val="28"/>
      <w:szCs w:val="24"/>
    </w:rPr>
  </w:style>
  <w:style w:type="character" w:customStyle="1" w:styleId="Heading6Char">
    <w:name w:val="Heading 6 Char"/>
    <w:basedOn w:val="DefaultParagraphFont"/>
    <w:link w:val="Heading6"/>
    <w:uiPriority w:val="9"/>
    <w:semiHidden/>
    <w:rsid w:val="00AC0F9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C0F9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C0F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9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semiHidden/>
    <w:rsid w:val="00F24C7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24C72"/>
    <w:rPr>
      <w:rFonts w:asciiTheme="majorHAnsi" w:eastAsiaTheme="majorEastAsia" w:hAnsiTheme="majorHAnsi" w:cstheme="majorBidi"/>
      <w:color w:val="2E74B5" w:themeColor="accent1" w:themeShade="BF"/>
      <w:sz w:val="24"/>
    </w:rPr>
  </w:style>
  <w:style w:type="numbering" w:customStyle="1" w:styleId="HeadingsStyle">
    <w:name w:val="Headings Style"/>
    <w:rsid w:val="00342E43"/>
    <w:pPr>
      <w:numPr>
        <w:numId w:val="2"/>
      </w:numPr>
    </w:pPr>
  </w:style>
  <w:style w:type="paragraph" w:styleId="ListParagraph">
    <w:name w:val="List Paragraph"/>
    <w:basedOn w:val="Normal"/>
    <w:uiPriority w:val="34"/>
    <w:qFormat/>
    <w:rsid w:val="009F5012"/>
    <w:pPr>
      <w:ind w:left="720"/>
      <w:contextualSpacing/>
    </w:pPr>
  </w:style>
  <w:style w:type="table" w:styleId="TableGrid">
    <w:name w:val="Table Grid"/>
    <w:basedOn w:val="TableNormal"/>
    <w:uiPriority w:val="59"/>
    <w:rsid w:val="008E5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2C0BFC"/>
    <w:pPr>
      <w:spacing w:after="200"/>
      <w:ind w:firstLine="0"/>
    </w:pPr>
    <w:rPr>
      <w:iCs/>
      <w:color w:val="000000" w:themeColor="text1"/>
      <w:sz w:val="18"/>
      <w:szCs w:val="18"/>
    </w:rPr>
  </w:style>
  <w:style w:type="character" w:styleId="PlaceholderText">
    <w:name w:val="Placeholder Text"/>
    <w:basedOn w:val="DefaultParagraphFont"/>
    <w:uiPriority w:val="99"/>
    <w:semiHidden/>
    <w:rsid w:val="006658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D43-5315-41B8-984D-437F9F50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50</Pages>
  <Words>86501</Words>
  <Characters>493057</Characters>
  <Application>Microsoft Office Word</Application>
  <DocSecurity>0</DocSecurity>
  <Lines>4108</Lines>
  <Paragraphs>1156</Paragraphs>
  <ScaleCrop>false</ScaleCrop>
  <HeadingPairs>
    <vt:vector size="2" baseType="variant">
      <vt:variant>
        <vt:lpstr>Title</vt:lpstr>
      </vt:variant>
      <vt:variant>
        <vt:i4>1</vt:i4>
      </vt:variant>
    </vt:vector>
  </HeadingPairs>
  <TitlesOfParts>
    <vt:vector size="1" baseType="lpstr">
      <vt:lpstr>CIT Thesis-Dissertation Title Page</vt:lpstr>
    </vt:vector>
  </TitlesOfParts>
  <Company>Carnegie Mellon University</Company>
  <LinksUpToDate>false</LinksUpToDate>
  <CharactersWithSpaces>578402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 Thesis-Dissertation Title Page</dc:title>
  <dc:subject/>
  <dc:creator>David Dzombak;Mohamed Darwish</dc:creator>
  <cp:keywords/>
  <cp:lastModifiedBy>Mohammed Darwish</cp:lastModifiedBy>
  <cp:revision>678</cp:revision>
  <cp:lastPrinted>2017-08-07T16:42:00Z</cp:lastPrinted>
  <dcterms:created xsi:type="dcterms:W3CDTF">2017-07-25T04:15:00Z</dcterms:created>
  <dcterms:modified xsi:type="dcterms:W3CDTF">2017-08-10T05:30:00Z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e702e485-0ea3-3f08-ade8-bb2d5601a7d5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http://csl.mendeley.com/styles/27273411/ieee</vt:lpwstr>
  </property>
  <property fmtid="{D5CDD505-2E9C-101B-9397-08002B2CF9AE}" pid="14" name="Mendeley Recent Style Name 4_1">
    <vt:lpwstr>IEEE - Mohammed Darwish</vt:lpwstr>
  </property>
  <property fmtid="{D5CDD505-2E9C-101B-9397-08002B2CF9AE}" pid="15" name="Mendeley Recent Style Id 5_1">
    <vt:lpwstr>http://csl.mendeley.com/styles/27273411/ieee-etal-3</vt:lpwstr>
  </property>
  <property fmtid="{D5CDD505-2E9C-101B-9397-08002B2CF9AE}" pid="16" name="Mendeley Recent Style Name 5_1">
    <vt:lpwstr>IEEE - Mohammed Darwish et Al</vt:lpwstr>
  </property>
  <property fmtid="{D5CDD505-2E9C-101B-9397-08002B2CF9AE}" pid="17" name="Mendeley Recent Style Id 6_1">
    <vt:lpwstr>http://www.zotero.org/styles/integration-the-vlsi-journal</vt:lpwstr>
  </property>
  <property fmtid="{D5CDD505-2E9C-101B-9397-08002B2CF9AE}" pid="18" name="Mendeley Recent Style Name 6_1">
    <vt:lpwstr>Integration, the VLSI Journal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http://csl.mendeley.com/styles/27273411/VLSI-Conference-2017</vt:lpwstr>
  </property>
  <property fmtid="{D5CDD505-2E9C-101B-9397-08002B2CF9AE}" pid="22" name="Mendeley Recent Style Name 8_1">
    <vt:lpwstr>VLSI Conference - Mohammed Darwish</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