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FF9" w:rsidRDefault="00935FF9">
      <w:pPr>
        <w:jc w:val="center"/>
        <w:rPr>
          <w:rFonts w:ascii="Helvetica" w:hAnsi="Helvetica"/>
          <w:b/>
          <w:sz w:val="28"/>
        </w:rPr>
      </w:pPr>
    </w:p>
    <w:p w:rsidR="00935FF9" w:rsidRDefault="00935FF9">
      <w:pPr>
        <w:jc w:val="center"/>
        <w:rPr>
          <w:rFonts w:ascii="Arial" w:hAnsi="Arial" w:cs="Arial"/>
          <w:b/>
          <w:szCs w:val="24"/>
        </w:rPr>
      </w:pPr>
    </w:p>
    <w:p w:rsidR="00935FF9" w:rsidRDefault="00935FF9">
      <w:pPr>
        <w:jc w:val="center"/>
        <w:rPr>
          <w:rFonts w:ascii="Arial" w:hAnsi="Arial" w:cs="Arial"/>
          <w:b/>
          <w:szCs w:val="24"/>
        </w:rPr>
      </w:pPr>
    </w:p>
    <w:p w:rsidR="00935FF9" w:rsidRDefault="00935FF9">
      <w:pPr>
        <w:jc w:val="center"/>
        <w:rPr>
          <w:rFonts w:ascii="Arial" w:hAnsi="Arial" w:cs="Arial"/>
          <w:b/>
          <w:szCs w:val="24"/>
        </w:rPr>
      </w:pPr>
    </w:p>
    <w:p w:rsidR="00935FF9" w:rsidRDefault="00935FF9">
      <w:pPr>
        <w:jc w:val="center"/>
        <w:rPr>
          <w:rFonts w:ascii="Arial" w:hAnsi="Arial" w:cs="Arial"/>
          <w:b/>
          <w:szCs w:val="24"/>
        </w:rPr>
      </w:pPr>
    </w:p>
    <w:p w:rsidR="00935FF9" w:rsidRPr="00F345CF" w:rsidRDefault="003B1FAB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Graphene Devices for Beyond-CMOS Heterogeneous Integration</w:t>
      </w:r>
    </w:p>
    <w:p w:rsidR="00935FF9" w:rsidRPr="00F345CF" w:rsidRDefault="00935FF9">
      <w:pPr>
        <w:jc w:val="center"/>
        <w:rPr>
          <w:rFonts w:ascii="Helvetica" w:hAnsi="Helvetica"/>
          <w:szCs w:val="24"/>
        </w:rPr>
      </w:pPr>
    </w:p>
    <w:p w:rsidR="00935FF9" w:rsidRDefault="00935FF9">
      <w:pPr>
        <w:jc w:val="center"/>
        <w:rPr>
          <w:rFonts w:ascii="Helvetica" w:hAnsi="Helvetica"/>
          <w:sz w:val="28"/>
        </w:rPr>
      </w:pPr>
    </w:p>
    <w:p w:rsidR="00935FF9" w:rsidRDefault="00935FF9">
      <w:pPr>
        <w:jc w:val="center"/>
        <w:rPr>
          <w:rFonts w:ascii="Helvetica" w:hAnsi="Helvetica"/>
          <w:sz w:val="28"/>
        </w:rPr>
      </w:pPr>
    </w:p>
    <w:p w:rsidR="00935FF9" w:rsidRDefault="00935FF9">
      <w:pPr>
        <w:jc w:val="center"/>
        <w:rPr>
          <w:rFonts w:ascii="Helvetica" w:hAnsi="Helvetica"/>
          <w:sz w:val="20"/>
        </w:rPr>
      </w:pPr>
    </w:p>
    <w:p w:rsidR="00935FF9" w:rsidRDefault="00935FF9">
      <w:pPr>
        <w:jc w:val="center"/>
        <w:rPr>
          <w:rFonts w:ascii="Arial" w:hAnsi="Arial" w:cs="Arial"/>
          <w:szCs w:val="24"/>
        </w:rPr>
      </w:pPr>
      <w:r w:rsidRPr="00475DD8">
        <w:rPr>
          <w:rFonts w:ascii="Arial" w:hAnsi="Arial" w:cs="Arial"/>
          <w:szCs w:val="24"/>
        </w:rPr>
        <w:t xml:space="preserve">Submitted in partial fulfillment of the requirements for </w:t>
      </w:r>
    </w:p>
    <w:p w:rsidR="00935FF9" w:rsidRDefault="00935FF9">
      <w:pPr>
        <w:jc w:val="center"/>
        <w:rPr>
          <w:rFonts w:ascii="Arial" w:hAnsi="Arial" w:cs="Arial"/>
          <w:szCs w:val="24"/>
        </w:rPr>
      </w:pPr>
    </w:p>
    <w:p w:rsidR="00935FF9" w:rsidRDefault="00935FF9">
      <w:pPr>
        <w:jc w:val="center"/>
        <w:rPr>
          <w:rFonts w:ascii="Arial" w:hAnsi="Arial" w:cs="Arial"/>
          <w:szCs w:val="24"/>
        </w:rPr>
      </w:pPr>
      <w:r w:rsidRPr="00475DD8">
        <w:rPr>
          <w:rFonts w:ascii="Arial" w:hAnsi="Arial" w:cs="Arial"/>
          <w:szCs w:val="24"/>
        </w:rPr>
        <w:t xml:space="preserve">the degree of </w:t>
      </w:r>
    </w:p>
    <w:p w:rsidR="00935FF9" w:rsidRDefault="00935FF9">
      <w:pPr>
        <w:jc w:val="center"/>
        <w:rPr>
          <w:rFonts w:ascii="Arial" w:hAnsi="Arial" w:cs="Arial"/>
          <w:szCs w:val="24"/>
        </w:rPr>
      </w:pPr>
    </w:p>
    <w:p w:rsidR="00935FF9" w:rsidRDefault="00935FF9">
      <w:pPr>
        <w:jc w:val="center"/>
        <w:rPr>
          <w:rFonts w:ascii="Arial" w:hAnsi="Arial" w:cs="Arial"/>
          <w:szCs w:val="24"/>
        </w:rPr>
      </w:pPr>
      <w:r w:rsidRPr="00475DD8">
        <w:rPr>
          <w:rFonts w:ascii="Arial" w:hAnsi="Arial" w:cs="Arial"/>
          <w:szCs w:val="24"/>
        </w:rPr>
        <w:t>Doctor of Philosophy</w:t>
      </w:r>
    </w:p>
    <w:p w:rsidR="00935FF9" w:rsidRDefault="00935FF9">
      <w:pPr>
        <w:jc w:val="center"/>
        <w:rPr>
          <w:rFonts w:ascii="Arial" w:hAnsi="Arial" w:cs="Arial"/>
          <w:szCs w:val="24"/>
        </w:rPr>
      </w:pPr>
    </w:p>
    <w:p w:rsidR="00935FF9" w:rsidRDefault="00935FF9">
      <w:pPr>
        <w:jc w:val="center"/>
        <w:rPr>
          <w:rFonts w:ascii="Arial" w:hAnsi="Arial" w:cs="Arial"/>
          <w:szCs w:val="24"/>
        </w:rPr>
      </w:pPr>
      <w:r w:rsidRPr="00475DD8">
        <w:rPr>
          <w:rFonts w:ascii="Arial" w:hAnsi="Arial" w:cs="Arial"/>
          <w:szCs w:val="24"/>
        </w:rPr>
        <w:t xml:space="preserve"> in</w:t>
      </w:r>
    </w:p>
    <w:p w:rsidR="00935FF9" w:rsidRDefault="00935FF9">
      <w:pPr>
        <w:jc w:val="center"/>
        <w:rPr>
          <w:rFonts w:ascii="Arial" w:hAnsi="Arial" w:cs="Arial"/>
          <w:szCs w:val="24"/>
        </w:rPr>
      </w:pPr>
    </w:p>
    <w:p w:rsidR="00935FF9" w:rsidRPr="00475DD8" w:rsidRDefault="003B1FAB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Electrical and Computer Engineering</w:t>
      </w:r>
    </w:p>
    <w:p w:rsidR="00935FF9" w:rsidRPr="00475DD8" w:rsidRDefault="00935FF9">
      <w:pPr>
        <w:jc w:val="center"/>
        <w:rPr>
          <w:rFonts w:ascii="Arial" w:hAnsi="Arial" w:cs="Arial"/>
          <w:szCs w:val="24"/>
        </w:rPr>
      </w:pPr>
    </w:p>
    <w:p w:rsidR="00935FF9" w:rsidRDefault="00935FF9">
      <w:pPr>
        <w:jc w:val="center"/>
        <w:rPr>
          <w:rFonts w:ascii="Helvetica" w:hAnsi="Helvetica"/>
          <w:szCs w:val="24"/>
        </w:rPr>
      </w:pPr>
    </w:p>
    <w:p w:rsidR="00935FF9" w:rsidRDefault="00935FF9">
      <w:pPr>
        <w:tabs>
          <w:tab w:val="left" w:pos="1980"/>
          <w:tab w:val="left" w:pos="3860"/>
          <w:tab w:val="left" w:pos="6660"/>
        </w:tabs>
        <w:rPr>
          <w:rFonts w:ascii="Helvetica" w:hAnsi="Helvetica"/>
          <w:szCs w:val="24"/>
        </w:rPr>
      </w:pPr>
      <w:r w:rsidRPr="00475DD8">
        <w:rPr>
          <w:rFonts w:ascii="Helvetica" w:hAnsi="Helvetica"/>
          <w:szCs w:val="24"/>
        </w:rPr>
        <w:tab/>
      </w:r>
    </w:p>
    <w:p w:rsidR="00935FF9" w:rsidRPr="00475DD8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Pr="00475DD8" w:rsidRDefault="00935FF9">
      <w:pPr>
        <w:tabs>
          <w:tab w:val="left" w:pos="1980"/>
          <w:tab w:val="left" w:pos="3860"/>
          <w:tab w:val="left" w:pos="6660"/>
        </w:tabs>
        <w:rPr>
          <w:rFonts w:ascii="Arial" w:hAnsi="Arial" w:cs="Arial"/>
          <w:szCs w:val="24"/>
        </w:rPr>
      </w:pPr>
    </w:p>
    <w:p w:rsidR="00935FF9" w:rsidRDefault="003B1FAB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Mohamed Darwish</w:t>
      </w:r>
    </w:p>
    <w:p w:rsidR="00935FF9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Pr="00475DD8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Default="00935FF9" w:rsidP="003B1FAB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B.S., </w:t>
      </w:r>
      <w:r w:rsidR="003B1FAB">
        <w:rPr>
          <w:rFonts w:ascii="Arial" w:hAnsi="Arial" w:cs="Arial"/>
          <w:szCs w:val="24"/>
        </w:rPr>
        <w:t>Electronics and Communications Engineering</w:t>
      </w:r>
      <w:r>
        <w:rPr>
          <w:rFonts w:ascii="Arial" w:hAnsi="Arial" w:cs="Arial"/>
          <w:szCs w:val="24"/>
        </w:rPr>
        <w:t xml:space="preserve">, </w:t>
      </w:r>
      <w:r w:rsidR="003B1FAB">
        <w:rPr>
          <w:rFonts w:ascii="Arial" w:hAnsi="Arial" w:cs="Arial"/>
          <w:szCs w:val="24"/>
        </w:rPr>
        <w:t xml:space="preserve">Ain Shams </w:t>
      </w:r>
      <w:r>
        <w:rPr>
          <w:rFonts w:ascii="Arial" w:hAnsi="Arial" w:cs="Arial"/>
          <w:szCs w:val="24"/>
        </w:rPr>
        <w:t>University</w:t>
      </w:r>
    </w:p>
    <w:p w:rsidR="00935FF9" w:rsidRDefault="00935FF9" w:rsidP="003B1FAB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M.S., </w:t>
      </w:r>
      <w:r w:rsidR="003B1FAB">
        <w:rPr>
          <w:rFonts w:ascii="Arial" w:hAnsi="Arial" w:cs="Arial"/>
          <w:szCs w:val="24"/>
        </w:rPr>
        <w:t>Electronics and Communications Engineering</w:t>
      </w:r>
      <w:r>
        <w:rPr>
          <w:rFonts w:ascii="Arial" w:hAnsi="Arial" w:cs="Arial"/>
          <w:szCs w:val="24"/>
        </w:rPr>
        <w:t xml:space="preserve">, </w:t>
      </w:r>
      <w:r w:rsidR="003B1FAB">
        <w:rPr>
          <w:rFonts w:ascii="Arial" w:hAnsi="Arial" w:cs="Arial"/>
          <w:szCs w:val="24"/>
        </w:rPr>
        <w:t xml:space="preserve">Ain Shams </w:t>
      </w:r>
      <w:r>
        <w:rPr>
          <w:rFonts w:ascii="Arial" w:hAnsi="Arial" w:cs="Arial"/>
          <w:szCs w:val="24"/>
        </w:rPr>
        <w:t>University</w:t>
      </w:r>
    </w:p>
    <w:p w:rsidR="00935FF9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Pr="00475DD8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Pr="00475DD8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Pr="00475DD8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  <w:r w:rsidRPr="00475DD8">
        <w:rPr>
          <w:rFonts w:ascii="Arial" w:hAnsi="Arial" w:cs="Arial"/>
          <w:szCs w:val="24"/>
        </w:rPr>
        <w:t>Carnegie Mellon University</w:t>
      </w:r>
    </w:p>
    <w:p w:rsidR="00935FF9" w:rsidRPr="00475DD8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  <w:r w:rsidRPr="00475DD8">
        <w:rPr>
          <w:rFonts w:ascii="Arial" w:hAnsi="Arial" w:cs="Arial"/>
          <w:szCs w:val="24"/>
        </w:rPr>
        <w:t>Pittsburgh, PA</w:t>
      </w:r>
    </w:p>
    <w:p w:rsidR="00935FF9" w:rsidRPr="00475DD8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Pr="00475DD8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Default="003B1FAB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September</w:t>
      </w:r>
      <w:r w:rsidR="00935FF9" w:rsidRPr="00475DD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2017</w:t>
      </w: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br w:type="page"/>
      </w: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© Mohamed Darwish, 2017</w:t>
      </w: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All rights reserved</w:t>
      </w: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20417A" w:rsidRDefault="0020417A" w:rsidP="00CA159A">
      <w:pPr>
        <w:pStyle w:val="Heading1"/>
      </w:pPr>
      <w:r>
        <w:lastRenderedPageBreak/>
        <w:t>Acknowledgements</w:t>
      </w:r>
    </w:p>
    <w:p w:rsidR="0020417A" w:rsidRDefault="0020417A" w:rsidP="0020417A"/>
    <w:p w:rsidR="0020417A" w:rsidRDefault="0020417A">
      <w:r>
        <w:br w:type="page"/>
      </w:r>
    </w:p>
    <w:p w:rsidR="0020417A" w:rsidRDefault="0020417A" w:rsidP="00CA159A">
      <w:pPr>
        <w:pStyle w:val="Heading1"/>
      </w:pPr>
      <w:r>
        <w:lastRenderedPageBreak/>
        <w:t>Abstract</w:t>
      </w:r>
    </w:p>
    <w:p w:rsidR="0020417A" w:rsidRDefault="0020417A" w:rsidP="0020417A"/>
    <w:p w:rsidR="0020417A" w:rsidRDefault="0020417A">
      <w:r>
        <w:br w:type="page"/>
      </w:r>
    </w:p>
    <w:p w:rsidR="0020417A" w:rsidRDefault="0020417A" w:rsidP="00CA159A">
      <w:pPr>
        <w:pStyle w:val="Heading1"/>
      </w:pPr>
      <w:r>
        <w:lastRenderedPageBreak/>
        <w:t>Table of Contents</w:t>
      </w:r>
    </w:p>
    <w:p w:rsidR="0020417A" w:rsidRDefault="0020417A" w:rsidP="0020417A"/>
    <w:p w:rsidR="0020417A" w:rsidRDefault="0020417A">
      <w:r>
        <w:br w:type="page"/>
      </w:r>
    </w:p>
    <w:p w:rsidR="0020417A" w:rsidRDefault="0020417A" w:rsidP="00CA159A">
      <w:pPr>
        <w:pStyle w:val="Heading1"/>
      </w:pPr>
      <w:r>
        <w:lastRenderedPageBreak/>
        <w:t>List of Tables</w:t>
      </w:r>
    </w:p>
    <w:p w:rsidR="0020417A" w:rsidRDefault="0020417A" w:rsidP="0020417A"/>
    <w:p w:rsidR="0020417A" w:rsidRDefault="0020417A">
      <w:r>
        <w:br w:type="page"/>
      </w:r>
    </w:p>
    <w:p w:rsidR="0020417A" w:rsidRDefault="0020417A" w:rsidP="00CA159A">
      <w:pPr>
        <w:pStyle w:val="Heading1"/>
      </w:pPr>
      <w:r>
        <w:lastRenderedPageBreak/>
        <w:t>List of Figures</w:t>
      </w:r>
    </w:p>
    <w:p w:rsidR="0020417A" w:rsidRDefault="0020417A" w:rsidP="0020417A"/>
    <w:p w:rsidR="008111A6" w:rsidRDefault="008111A6"/>
    <w:p w:rsidR="008D38F9" w:rsidRDefault="008D38F9" w:rsidP="00CA159A">
      <w:pPr>
        <w:pStyle w:val="Heading1"/>
        <w:sectPr w:rsidR="008D38F9" w:rsidSect="001F6458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26"/>
        </w:sectPr>
      </w:pPr>
    </w:p>
    <w:p w:rsidR="00B66FD9" w:rsidRDefault="0020417A" w:rsidP="00A30247">
      <w:pPr>
        <w:pStyle w:val="ChapterHeadings"/>
      </w:pPr>
      <w:r w:rsidRPr="009F5012">
        <w:lastRenderedPageBreak/>
        <w:t>Introduction</w:t>
      </w:r>
    </w:p>
    <w:p w:rsidR="00C1144D" w:rsidRPr="00C1144D" w:rsidRDefault="00C1144D" w:rsidP="00C1144D">
      <w:r>
        <w:t>The Semiconductor Industry has evolved over the d</w:t>
      </w:r>
    </w:p>
    <w:p w:rsidR="009F5012" w:rsidRDefault="009F5012" w:rsidP="006623AA">
      <w:pPr>
        <w:pStyle w:val="Heading2"/>
      </w:pPr>
      <w:r>
        <w:t>Economics of Scaling</w:t>
      </w:r>
      <w:r w:rsidR="00FE05D7">
        <w:t xml:space="preserve"> and Moore’s Law</w:t>
      </w:r>
    </w:p>
    <w:p w:rsidR="00FE05D7" w:rsidRDefault="00FE05D7" w:rsidP="006623AA">
      <w:pPr>
        <w:pStyle w:val="Heading2"/>
      </w:pPr>
      <w:r>
        <w:t>Beyond-CMOS Materials and Devices</w:t>
      </w:r>
    </w:p>
    <w:p w:rsidR="00000977" w:rsidRPr="00000977" w:rsidRDefault="00000977" w:rsidP="006623AA">
      <w:pPr>
        <w:pStyle w:val="Heading2"/>
      </w:pPr>
      <w:r>
        <w:t>Graphene as a Beyond-CMOS Material</w:t>
      </w:r>
    </w:p>
    <w:p w:rsidR="00BA00E5" w:rsidRPr="00BA00E5" w:rsidRDefault="00BA00E5" w:rsidP="006623AA">
      <w:pPr>
        <w:pStyle w:val="Heading2"/>
      </w:pPr>
      <w:r>
        <w:t>Overview of Document</w:t>
      </w:r>
    </w:p>
    <w:p w:rsidR="00B66FD9" w:rsidRDefault="00B66FD9">
      <w:r>
        <w:br w:type="page"/>
      </w:r>
    </w:p>
    <w:p w:rsidR="00D64B58" w:rsidRDefault="00D64B58" w:rsidP="00CA159A">
      <w:pPr>
        <w:pStyle w:val="Heading1"/>
        <w:sectPr w:rsidR="00D64B58" w:rsidSect="00D60E7D">
          <w:foot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p w:rsidR="00B66FD9" w:rsidRDefault="00B66FD9" w:rsidP="00A30247">
      <w:pPr>
        <w:pStyle w:val="ChapterHeadings"/>
      </w:pPr>
      <w:r>
        <w:lastRenderedPageBreak/>
        <w:t>The Electronic Properties of Graphene</w:t>
      </w:r>
    </w:p>
    <w:p w:rsidR="00000977" w:rsidRDefault="00000977" w:rsidP="006623AA">
      <w:pPr>
        <w:pStyle w:val="Heading2"/>
      </w:pPr>
      <w:r>
        <w:t>Electronic Band Structure of Graphene</w:t>
      </w:r>
    </w:p>
    <w:p w:rsidR="00000977" w:rsidRDefault="00000977" w:rsidP="006623AA">
      <w:pPr>
        <w:pStyle w:val="Heading2"/>
      </w:pPr>
      <w:r>
        <w:t>Klein-Tunneling and the Absence of Backscattering</w:t>
      </w:r>
    </w:p>
    <w:p w:rsidR="00D00DA9" w:rsidRPr="00D00DA9" w:rsidRDefault="00D00DA9" w:rsidP="006623AA">
      <w:pPr>
        <w:pStyle w:val="Heading2"/>
      </w:pPr>
      <w:r>
        <w:t>The Role of the Substrate</w:t>
      </w:r>
    </w:p>
    <w:p w:rsidR="0034034B" w:rsidRDefault="0034034B" w:rsidP="006623AA">
      <w:pPr>
        <w:pStyle w:val="Heading2"/>
      </w:pPr>
      <w:r>
        <w:t>Charge Transport in CVD Graphene</w:t>
      </w:r>
    </w:p>
    <w:p w:rsidR="008F62A8" w:rsidRPr="008F62A8" w:rsidRDefault="008F62A8" w:rsidP="006623AA">
      <w:pPr>
        <w:pStyle w:val="Heading2"/>
      </w:pPr>
      <w:r>
        <w:t>Contact-Induced Doping</w:t>
      </w:r>
    </w:p>
    <w:p w:rsidR="0031648C" w:rsidRDefault="0031648C" w:rsidP="006623AA">
      <w:pPr>
        <w:pStyle w:val="Heading2"/>
      </w:pPr>
      <w:r>
        <w:t>Characterization of Graphene</w:t>
      </w:r>
    </w:p>
    <w:p w:rsidR="0031648C" w:rsidRDefault="0031648C" w:rsidP="0031648C">
      <w:pPr>
        <w:pStyle w:val="Heading3"/>
      </w:pPr>
      <w:r>
        <w:t>Raman Analysis</w:t>
      </w:r>
    </w:p>
    <w:p w:rsidR="0031648C" w:rsidRPr="0031648C" w:rsidRDefault="0031648C" w:rsidP="0031648C">
      <w:pPr>
        <w:pStyle w:val="Heading3"/>
      </w:pPr>
      <w:r>
        <w:t>Constant Mobility Model</w:t>
      </w:r>
    </w:p>
    <w:p w:rsidR="00B66FD9" w:rsidRDefault="00B66FD9">
      <w:r>
        <w:br w:type="page"/>
      </w:r>
    </w:p>
    <w:p w:rsidR="00D64B58" w:rsidRDefault="00D64B58" w:rsidP="00CA159A">
      <w:pPr>
        <w:pStyle w:val="Heading1"/>
        <w:sectPr w:rsidR="00D64B58" w:rsidSect="00D60E7D">
          <w:pgSz w:w="12240" w:h="15840"/>
          <w:pgMar w:top="1440" w:right="1440" w:bottom="1440" w:left="1440" w:header="720" w:footer="720" w:gutter="0"/>
          <w:cols w:space="720"/>
          <w:titlePg/>
          <w:docGrid w:linePitch="326"/>
        </w:sectPr>
      </w:pPr>
    </w:p>
    <w:p w:rsidR="00B66FD9" w:rsidRDefault="00B66FD9" w:rsidP="00A30247">
      <w:pPr>
        <w:pStyle w:val="ChapterHeadings"/>
      </w:pPr>
      <w:r>
        <w:lastRenderedPageBreak/>
        <w:t>All-Graphene Neuromorphic Computing Architectures</w:t>
      </w:r>
    </w:p>
    <w:p w:rsidR="00EB2546" w:rsidRDefault="00EB2546" w:rsidP="006623AA">
      <w:pPr>
        <w:pStyle w:val="Heading2"/>
      </w:pPr>
      <w:r>
        <w:t>Cellular Neural Networks (CNNs)</w:t>
      </w:r>
    </w:p>
    <w:p w:rsidR="00EB2546" w:rsidRDefault="00EB2546" w:rsidP="006623AA">
      <w:pPr>
        <w:pStyle w:val="Heading2"/>
      </w:pPr>
      <w:r>
        <w:t>All-Resistance CNNs</w:t>
      </w:r>
    </w:p>
    <w:p w:rsidR="00632C08" w:rsidRDefault="00632C08" w:rsidP="006623AA">
      <w:pPr>
        <w:pStyle w:val="Heading2"/>
      </w:pPr>
      <w:r>
        <w:t>Graphene Neurons and Synapses</w:t>
      </w:r>
    </w:p>
    <w:p w:rsidR="00E46C40" w:rsidRDefault="00E46C40" w:rsidP="006623AA">
      <w:pPr>
        <w:pStyle w:val="Heading2"/>
      </w:pPr>
      <w:r>
        <w:t>Measurement Results</w:t>
      </w:r>
    </w:p>
    <w:p w:rsidR="00E46C40" w:rsidRPr="00E46C40" w:rsidRDefault="00E46C40" w:rsidP="006623AA">
      <w:pPr>
        <w:pStyle w:val="Heading2"/>
      </w:pPr>
      <w:r>
        <w:t>Conclusion</w:t>
      </w:r>
    </w:p>
    <w:p w:rsidR="00632C08" w:rsidRPr="00632C08" w:rsidRDefault="00632C08" w:rsidP="00632C08"/>
    <w:p w:rsidR="000104F8" w:rsidRPr="000104F8" w:rsidRDefault="000104F8" w:rsidP="000104F8"/>
    <w:p w:rsidR="00D64B58" w:rsidRDefault="00D64B58" w:rsidP="00D64B58"/>
    <w:p w:rsidR="00D64B58" w:rsidRDefault="00D64B58">
      <w:r>
        <w:br w:type="page"/>
      </w:r>
    </w:p>
    <w:p w:rsidR="00D64B58" w:rsidRDefault="00D64B58" w:rsidP="00D64B58">
      <w:pPr>
        <w:sectPr w:rsidR="00D64B58" w:rsidSect="00D60E7D">
          <w:pgSz w:w="12240" w:h="15840"/>
          <w:pgMar w:top="1440" w:right="1440" w:bottom="1440" w:left="1440" w:header="720" w:footer="720" w:gutter="0"/>
          <w:cols w:space="720"/>
          <w:titlePg/>
          <w:docGrid w:linePitch="326"/>
        </w:sectPr>
      </w:pPr>
    </w:p>
    <w:p w:rsidR="00D64B58" w:rsidRDefault="00D64B58" w:rsidP="00A30247">
      <w:pPr>
        <w:pStyle w:val="ChapterHeadings"/>
      </w:pPr>
      <w:r>
        <w:lastRenderedPageBreak/>
        <w:t>Graphene Low-Loss Diodes</w:t>
      </w:r>
    </w:p>
    <w:p w:rsidR="00E46C40" w:rsidRDefault="00E46C40" w:rsidP="006623AA">
      <w:pPr>
        <w:pStyle w:val="Heading2"/>
      </w:pPr>
      <w:r>
        <w:t>Geometric Graphene Diodes</w:t>
      </w:r>
    </w:p>
    <w:p w:rsidR="00E46C40" w:rsidRDefault="00E46C40" w:rsidP="006623AA">
      <w:pPr>
        <w:pStyle w:val="Heading2"/>
      </w:pPr>
      <w:r>
        <w:t>Oblique Incidence Diodes</w:t>
      </w:r>
    </w:p>
    <w:p w:rsidR="002D6C6B" w:rsidRDefault="00E46C40" w:rsidP="006623AA">
      <w:pPr>
        <w:pStyle w:val="Heading2"/>
      </w:pPr>
      <w:r>
        <w:t>Performance Limitations</w:t>
      </w:r>
    </w:p>
    <w:p w:rsidR="00E46C40" w:rsidRDefault="002D6C6B" w:rsidP="002D6C6B">
      <w:pPr>
        <w:pStyle w:val="Heading3"/>
      </w:pPr>
      <w:r>
        <w:t>Lead Resistance</w:t>
      </w:r>
    </w:p>
    <w:p w:rsidR="002D6C6B" w:rsidRPr="00E46C40" w:rsidRDefault="002D6C6B" w:rsidP="002D6C6B">
      <w:pPr>
        <w:pStyle w:val="Heading3"/>
      </w:pPr>
      <w:r>
        <w:t>Momentum Distribution Smearing by Scattering</w:t>
      </w:r>
    </w:p>
    <w:p w:rsidR="00E46C40" w:rsidRDefault="00E46C40" w:rsidP="006623AA">
      <w:pPr>
        <w:pStyle w:val="Heading2"/>
      </w:pPr>
      <w:r>
        <w:t>Measurement Results</w:t>
      </w:r>
    </w:p>
    <w:p w:rsidR="002D6C6B" w:rsidRPr="002D6C6B" w:rsidRDefault="002D6C6B" w:rsidP="006623AA">
      <w:pPr>
        <w:pStyle w:val="Heading2"/>
      </w:pPr>
      <w:r>
        <w:t>Conclusion</w:t>
      </w:r>
    </w:p>
    <w:p w:rsidR="00E46C40" w:rsidRPr="00E46C40" w:rsidRDefault="00E46C40" w:rsidP="00E46C40"/>
    <w:p w:rsidR="00D64B58" w:rsidRDefault="00D64B58" w:rsidP="00D64B58"/>
    <w:p w:rsidR="00D64B58" w:rsidRDefault="00D64B58">
      <w:r>
        <w:br w:type="page"/>
      </w:r>
    </w:p>
    <w:p w:rsidR="00D64B58" w:rsidRDefault="00D64B58" w:rsidP="00D64B58">
      <w:pPr>
        <w:sectPr w:rsidR="00D64B58" w:rsidSect="00D60E7D">
          <w:pgSz w:w="12240" w:h="15840"/>
          <w:pgMar w:top="1440" w:right="1440" w:bottom="1440" w:left="1440" w:header="720" w:footer="720" w:gutter="0"/>
          <w:cols w:space="720"/>
          <w:titlePg/>
          <w:docGrid w:linePitch="326"/>
        </w:sectPr>
      </w:pPr>
    </w:p>
    <w:p w:rsidR="006623AA" w:rsidRDefault="006623AA" w:rsidP="008F62A8">
      <w:pPr>
        <w:pStyle w:val="ChapterHeadings"/>
      </w:pPr>
      <w:r>
        <w:lastRenderedPageBreak/>
        <w:t>Diffusive-Transport Graphene Couplers</w:t>
      </w:r>
    </w:p>
    <w:p w:rsidR="006623AA" w:rsidRDefault="006623AA" w:rsidP="004D425E">
      <w:pPr>
        <w:pStyle w:val="Heading2"/>
      </w:pPr>
      <w:r>
        <w:t xml:space="preserve">Modeling Diffusive-Transport </w:t>
      </w:r>
      <w:r w:rsidR="004D425E">
        <w:t xml:space="preserve">Current </w:t>
      </w:r>
      <w:r>
        <w:t>Coupling</w:t>
      </w:r>
    </w:p>
    <w:p w:rsidR="004D425E" w:rsidRDefault="004D425E" w:rsidP="004D425E">
      <w:pPr>
        <w:pStyle w:val="Heading2"/>
      </w:pPr>
      <w:r>
        <w:t>Dependence Current Coupling Coefficient on Coupling Distance</w:t>
      </w:r>
    </w:p>
    <w:p w:rsidR="004D425E" w:rsidRPr="004D425E" w:rsidRDefault="004D425E" w:rsidP="004D425E">
      <w:pPr>
        <w:pStyle w:val="Heading2"/>
      </w:pPr>
      <w:r>
        <w:t xml:space="preserve">Impact of Current </w:t>
      </w:r>
      <w:bookmarkStart w:id="0" w:name="_GoBack"/>
      <w:bookmarkEnd w:id="0"/>
      <w:r>
        <w:t>Coupling on Deeply Scaled Interconnects</w:t>
      </w:r>
    </w:p>
    <w:p w:rsidR="004D425E" w:rsidRPr="004D425E" w:rsidRDefault="004D425E" w:rsidP="004D425E">
      <w:pPr>
        <w:pStyle w:val="Heading2"/>
      </w:pPr>
      <w:r>
        <w:t>Conclusion</w:t>
      </w:r>
    </w:p>
    <w:p w:rsidR="006623AA" w:rsidRDefault="006623AA">
      <w:pPr>
        <w:ind w:firstLine="0"/>
        <w:jc w:val="left"/>
        <w:rPr>
          <w:rFonts w:asciiTheme="majorBidi" w:hAnsiTheme="majorBidi" w:cs="Arial"/>
          <w:sz w:val="5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D64B58" w:rsidRDefault="00D64B58" w:rsidP="008F62A8">
      <w:pPr>
        <w:pStyle w:val="ChapterHeadings"/>
      </w:pPr>
      <w:r>
        <w:lastRenderedPageBreak/>
        <w:t>Current Technological Limitations on Graphene Devices and Circuits</w:t>
      </w:r>
    </w:p>
    <w:p w:rsidR="008F62A8" w:rsidRDefault="008F62A8" w:rsidP="006623AA">
      <w:pPr>
        <w:pStyle w:val="Heading2"/>
      </w:pPr>
      <w:r>
        <w:t>Contact Engineering</w:t>
      </w:r>
    </w:p>
    <w:p w:rsidR="008F62A8" w:rsidRPr="008F62A8" w:rsidRDefault="008F62A8" w:rsidP="008F62A8">
      <w:pPr>
        <w:pStyle w:val="Heading3"/>
      </w:pPr>
      <w:r>
        <w:t>Electrical Resistance</w:t>
      </w:r>
    </w:p>
    <w:p w:rsidR="008F62A8" w:rsidRDefault="008F62A8" w:rsidP="008F62A8">
      <w:pPr>
        <w:pStyle w:val="Heading3"/>
      </w:pPr>
      <w:r>
        <w:t>Thermal Interface Conductance</w:t>
      </w:r>
    </w:p>
    <w:p w:rsidR="00BC4C90" w:rsidRDefault="008F62A8" w:rsidP="006623AA">
      <w:pPr>
        <w:pStyle w:val="Heading2"/>
      </w:pPr>
      <w:r>
        <w:t>Interface Roughness</w:t>
      </w:r>
    </w:p>
    <w:p w:rsidR="00BC4C90" w:rsidRDefault="00BC4C90" w:rsidP="006623AA">
      <w:pPr>
        <w:pStyle w:val="Heading2"/>
      </w:pPr>
      <w:r>
        <w:t>Stress in dual-gated Graphene FETs during Processing</w:t>
      </w:r>
    </w:p>
    <w:p w:rsidR="00BC4C90" w:rsidRPr="00BC4C90" w:rsidRDefault="00BC4C90" w:rsidP="006623AA">
      <w:pPr>
        <w:pStyle w:val="Heading2"/>
      </w:pPr>
      <w:r>
        <w:t>Impact of Metal-Ion Containing Developers on the Performance of Graphene FETs</w:t>
      </w:r>
    </w:p>
    <w:p w:rsidR="00BC4C90" w:rsidRPr="00BC4C90" w:rsidRDefault="00BC4C90" w:rsidP="00BC4C90"/>
    <w:p w:rsidR="00D64B58" w:rsidRDefault="00D64B58" w:rsidP="00D64B58"/>
    <w:p w:rsidR="00D64B58" w:rsidRDefault="00D64B58">
      <w:r>
        <w:br w:type="page"/>
      </w:r>
    </w:p>
    <w:p w:rsidR="00A9101C" w:rsidRDefault="00D64B58" w:rsidP="00A30247">
      <w:pPr>
        <w:pStyle w:val="ChapterHeadings"/>
      </w:pPr>
      <w:r>
        <w:lastRenderedPageBreak/>
        <w:t>Conclusion and Future Work</w:t>
      </w:r>
    </w:p>
    <w:p w:rsidR="004A4501" w:rsidRDefault="004A4501" w:rsidP="006623AA">
      <w:pPr>
        <w:pStyle w:val="Heading2"/>
      </w:pPr>
      <w:r>
        <w:t>Alloyed Contacts for Optimized Thermal and Electrical Contact Resistance</w:t>
      </w:r>
    </w:p>
    <w:p w:rsidR="004A4501" w:rsidRDefault="004A4501" w:rsidP="006623AA">
      <w:pPr>
        <w:pStyle w:val="Heading2"/>
      </w:pPr>
      <w:r>
        <w:t>CVD Graphene over CVD hBN</w:t>
      </w:r>
    </w:p>
    <w:p w:rsidR="004A4501" w:rsidRPr="004A4501" w:rsidRDefault="004A4501" w:rsidP="006623AA">
      <w:pPr>
        <w:pStyle w:val="Heading2"/>
      </w:pPr>
      <w:r>
        <w:t>Mixing 2D Materials for Optimized Contacts</w:t>
      </w:r>
    </w:p>
    <w:p w:rsidR="00594D04" w:rsidRPr="00594D04" w:rsidRDefault="00594D04" w:rsidP="00594D04"/>
    <w:p w:rsidR="00D60E7D" w:rsidRDefault="00D60E7D" w:rsidP="00D60E7D"/>
    <w:p w:rsidR="00915CB2" w:rsidRPr="00915CB2" w:rsidRDefault="00915CB2" w:rsidP="00A30247">
      <w:pPr>
        <w:pStyle w:val="ChapterHeadings"/>
        <w:sectPr w:rsidR="00915CB2" w:rsidRPr="00915CB2" w:rsidSect="00D60E7D">
          <w:pgSz w:w="12240" w:h="15840"/>
          <w:pgMar w:top="1440" w:right="1440" w:bottom="1440" w:left="1440" w:header="720" w:footer="720" w:gutter="0"/>
          <w:cols w:space="720"/>
          <w:titlePg/>
          <w:docGrid w:linePitch="326"/>
        </w:sectPr>
      </w:pPr>
    </w:p>
    <w:p w:rsidR="00020FDF" w:rsidRDefault="008F16C4" w:rsidP="00CA159A">
      <w:pPr>
        <w:pStyle w:val="Heading1"/>
      </w:pPr>
      <w:r>
        <w:lastRenderedPageBreak/>
        <w:t>References</w:t>
      </w:r>
    </w:p>
    <w:p w:rsidR="00A9101C" w:rsidRPr="00A9101C" w:rsidRDefault="00A9101C" w:rsidP="00A9101C"/>
    <w:p w:rsidR="00020FDF" w:rsidRDefault="00020FDF" w:rsidP="00020FDF"/>
    <w:p w:rsidR="00020FDF" w:rsidRDefault="00020FDF" w:rsidP="00020FDF"/>
    <w:p w:rsidR="00020FDF" w:rsidRDefault="00020FDF">
      <w:r>
        <w:br w:type="page"/>
      </w:r>
    </w:p>
    <w:p w:rsidR="000E7D92" w:rsidRDefault="002B6276" w:rsidP="000E7D92">
      <w:pPr>
        <w:pStyle w:val="Appendices"/>
      </w:pPr>
      <w:r>
        <w:lastRenderedPageBreak/>
        <w:t xml:space="preserve">Graphene </w:t>
      </w:r>
      <w:r w:rsidRPr="00E612D2">
        <w:t>Processing</w:t>
      </w:r>
    </w:p>
    <w:p w:rsidR="005F5DBD" w:rsidRDefault="005F5DBD" w:rsidP="006623AA">
      <w:pPr>
        <w:pStyle w:val="Heading2"/>
        <w:numPr>
          <w:ilvl w:val="1"/>
          <w:numId w:val="45"/>
        </w:numPr>
      </w:pPr>
      <w:r>
        <w:t>Preprocessing Anneal</w:t>
      </w:r>
    </w:p>
    <w:p w:rsidR="00795535" w:rsidRDefault="005A5660" w:rsidP="006623AA">
      <w:pPr>
        <w:pStyle w:val="Heading2"/>
        <w:numPr>
          <w:ilvl w:val="1"/>
          <w:numId w:val="45"/>
        </w:numPr>
      </w:pPr>
      <w:r w:rsidRPr="005A5660">
        <w:t>Photolithography</w:t>
      </w:r>
    </w:p>
    <w:p w:rsidR="00795535" w:rsidRDefault="005A5660" w:rsidP="006623AA">
      <w:pPr>
        <w:pStyle w:val="Heading2"/>
        <w:numPr>
          <w:ilvl w:val="1"/>
          <w:numId w:val="45"/>
        </w:numPr>
      </w:pPr>
      <w:r>
        <w:t>Electron-Beam Lithography</w:t>
      </w:r>
    </w:p>
    <w:p w:rsidR="00795535" w:rsidRDefault="005A5660" w:rsidP="006623AA">
      <w:pPr>
        <w:pStyle w:val="Heading2"/>
        <w:numPr>
          <w:ilvl w:val="1"/>
          <w:numId w:val="45"/>
        </w:numPr>
      </w:pPr>
      <w:r>
        <w:t>Electron-Beam Evaporation</w:t>
      </w:r>
    </w:p>
    <w:p w:rsidR="00F47C0C" w:rsidRPr="00F47C0C" w:rsidRDefault="00CA159A" w:rsidP="006623AA">
      <w:pPr>
        <w:pStyle w:val="Heading2"/>
        <w:numPr>
          <w:ilvl w:val="1"/>
          <w:numId w:val="45"/>
        </w:numPr>
      </w:pPr>
      <w:r>
        <w:t>Top Gate Oxide</w:t>
      </w:r>
      <w:r w:rsidR="00DA5B12">
        <w:t>/Passivation</w:t>
      </w:r>
      <w:r>
        <w:t xml:space="preserve"> De</w:t>
      </w:r>
      <w:r w:rsidR="00F47C0C">
        <w:t>po</w:t>
      </w:r>
      <w:r w:rsidR="00CD6801">
        <w:t>s</w:t>
      </w:r>
      <w:r w:rsidR="00F47C0C">
        <w:t>ition</w:t>
      </w:r>
    </w:p>
    <w:p w:rsidR="00F47C0C" w:rsidRPr="00F47C0C" w:rsidRDefault="00F47C0C" w:rsidP="00CD7E10">
      <w:pPr>
        <w:ind w:firstLine="0"/>
      </w:pPr>
    </w:p>
    <w:p w:rsidR="00752EC4" w:rsidRDefault="00632C08" w:rsidP="000E7D92">
      <w:pPr>
        <w:pStyle w:val="Appendices"/>
      </w:pPr>
      <w:r>
        <w:t>Fabrication of a Dual-Gated Graphene FET</w:t>
      </w:r>
    </w:p>
    <w:p w:rsidR="002B6276" w:rsidRDefault="002B6276" w:rsidP="002B6276"/>
    <w:p w:rsidR="00A30247" w:rsidRDefault="00A30247" w:rsidP="000E7D92">
      <w:pPr>
        <w:pStyle w:val="Appendices"/>
      </w:pPr>
      <w:r>
        <w:t>Measurement Setup for Dual-Gated Graphene FETs</w:t>
      </w:r>
    </w:p>
    <w:p w:rsidR="00A30247" w:rsidRDefault="00A30247" w:rsidP="00A30247"/>
    <w:p w:rsidR="00A30247" w:rsidRDefault="00A30247" w:rsidP="000E7D92">
      <w:pPr>
        <w:pStyle w:val="Appendices"/>
      </w:pPr>
      <w:r>
        <w:t>Measurement Setup for Graphene Diodes</w:t>
      </w:r>
    </w:p>
    <w:p w:rsidR="00A30247" w:rsidRPr="00A30247" w:rsidRDefault="00A30247" w:rsidP="00C905F9">
      <w:pPr>
        <w:ind w:firstLine="0"/>
        <w:sectPr w:rsidR="00A30247" w:rsidRPr="00A30247" w:rsidSect="008F16C4">
          <w:pgSz w:w="12240" w:h="15840"/>
          <w:pgMar w:top="1440" w:right="1440" w:bottom="1440" w:left="1440" w:header="720" w:footer="720" w:gutter="0"/>
          <w:cols w:space="720"/>
          <w:titlePg/>
          <w:docGrid w:linePitch="326"/>
        </w:sectPr>
      </w:pPr>
    </w:p>
    <w:p w:rsidR="00D64B58" w:rsidRPr="00D64B58" w:rsidRDefault="00D64B58" w:rsidP="00CA159A">
      <w:pPr>
        <w:pStyle w:val="Heading1"/>
      </w:pPr>
    </w:p>
    <w:sectPr w:rsidR="00D64B58" w:rsidRPr="00D64B58" w:rsidSect="00D64B58">
      <w:pgSz w:w="12240" w:h="15840"/>
      <w:pgMar w:top="1350" w:right="1800" w:bottom="63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1BB" w:rsidRDefault="000831BB" w:rsidP="0020417A">
      <w:r>
        <w:separator/>
      </w:r>
    </w:p>
  </w:endnote>
  <w:endnote w:type="continuationSeparator" w:id="0">
    <w:p w:rsidR="000831BB" w:rsidRDefault="000831BB" w:rsidP="00204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60410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0247" w:rsidRDefault="00A30247">
        <w:pPr>
          <w:pStyle w:val="Footer"/>
          <w:jc w:val="center"/>
        </w:pPr>
        <w:r>
          <w:fldChar w:fldCharType="begin"/>
        </w:r>
        <w:r w:rsidRPr="001F6458">
          <w:instrText xml:space="preserve"> PAGE   \* MERGEFORMAT </w:instrText>
        </w:r>
        <w:r>
          <w:fldChar w:fldCharType="separate"/>
        </w:r>
        <w:r w:rsidR="004D425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30247" w:rsidRDefault="00A302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247" w:rsidRDefault="00A30247">
    <w:pPr>
      <w:pStyle w:val="Footer"/>
      <w:jc w:val="center"/>
    </w:pPr>
  </w:p>
  <w:p w:rsidR="00A30247" w:rsidRDefault="00A302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66938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0247" w:rsidRDefault="00A30247">
        <w:pPr>
          <w:pStyle w:val="Footer"/>
          <w:jc w:val="center"/>
        </w:pPr>
        <w:r>
          <w:fldChar w:fldCharType="begin"/>
        </w:r>
        <w:r w:rsidRPr="008D38F9">
          <w:instrText xml:space="preserve"> PAGE   \* MERGEFORMAT </w:instrText>
        </w:r>
        <w:r>
          <w:fldChar w:fldCharType="separate"/>
        </w:r>
        <w:r w:rsidR="004D425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30247" w:rsidRDefault="00A30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1BB" w:rsidRDefault="000831BB" w:rsidP="0020417A">
      <w:r>
        <w:separator/>
      </w:r>
    </w:p>
  </w:footnote>
  <w:footnote w:type="continuationSeparator" w:id="0">
    <w:p w:rsidR="000831BB" w:rsidRDefault="000831BB" w:rsidP="00204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06C4"/>
    <w:multiLevelType w:val="multilevel"/>
    <w:tmpl w:val="99142690"/>
    <w:numStyleLink w:val="AppendixStyle"/>
  </w:abstractNum>
  <w:abstractNum w:abstractNumId="1" w15:restartNumberingAfterBreak="0">
    <w:nsid w:val="0BAD0DD5"/>
    <w:multiLevelType w:val="multilevel"/>
    <w:tmpl w:val="651A331E"/>
    <w:lvl w:ilvl="0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D070A3F"/>
    <w:multiLevelType w:val="multilevel"/>
    <w:tmpl w:val="99142690"/>
    <w:styleLink w:val="AppendixStyle"/>
    <w:lvl w:ilvl="0">
      <w:start w:val="1"/>
      <w:numFmt w:val="upperLetter"/>
      <w:lvlText w:val="Appendix 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firstLine="0"/>
      </w:pPr>
      <w:rPr>
        <w:rFonts w:hint="default"/>
      </w:rPr>
    </w:lvl>
  </w:abstractNum>
  <w:abstractNum w:abstractNumId="3" w15:restartNumberingAfterBreak="0">
    <w:nsid w:val="13402DC8"/>
    <w:multiLevelType w:val="multilevel"/>
    <w:tmpl w:val="99142690"/>
    <w:numStyleLink w:val="AppendixStyle"/>
  </w:abstractNum>
  <w:abstractNum w:abstractNumId="4" w15:restartNumberingAfterBreak="0">
    <w:nsid w:val="14BB708C"/>
    <w:multiLevelType w:val="multilevel"/>
    <w:tmpl w:val="99142690"/>
    <w:numStyleLink w:val="AppendixStyle"/>
  </w:abstractNum>
  <w:abstractNum w:abstractNumId="5" w15:restartNumberingAfterBreak="0">
    <w:nsid w:val="176E1292"/>
    <w:multiLevelType w:val="multilevel"/>
    <w:tmpl w:val="66100900"/>
    <w:numStyleLink w:val="HeadingsStyle"/>
  </w:abstractNum>
  <w:abstractNum w:abstractNumId="6" w15:restartNumberingAfterBreak="0">
    <w:nsid w:val="18273443"/>
    <w:multiLevelType w:val="multilevel"/>
    <w:tmpl w:val="66100900"/>
    <w:styleLink w:val="HeadingsStyle"/>
    <w:lvl w:ilvl="0">
      <w:start w:val="1"/>
      <w:numFmt w:val="decimal"/>
      <w:pStyle w:val="ChapterHeading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44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0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6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20" w:firstLine="0"/>
      </w:pPr>
      <w:rPr>
        <w:rFonts w:hint="default"/>
      </w:rPr>
    </w:lvl>
  </w:abstractNum>
  <w:abstractNum w:abstractNumId="7" w15:restartNumberingAfterBreak="0">
    <w:nsid w:val="1A810B7A"/>
    <w:multiLevelType w:val="multilevel"/>
    <w:tmpl w:val="66100900"/>
    <w:numStyleLink w:val="HeadingsStyle"/>
  </w:abstractNum>
  <w:abstractNum w:abstractNumId="8" w15:restartNumberingAfterBreak="0">
    <w:nsid w:val="1EA8537B"/>
    <w:multiLevelType w:val="multilevel"/>
    <w:tmpl w:val="99142690"/>
    <w:numStyleLink w:val="AppendixStyle"/>
  </w:abstractNum>
  <w:abstractNum w:abstractNumId="9" w15:restartNumberingAfterBreak="0">
    <w:nsid w:val="21142C93"/>
    <w:multiLevelType w:val="multilevel"/>
    <w:tmpl w:val="99142690"/>
    <w:numStyleLink w:val="AppendixStyle"/>
  </w:abstractNum>
  <w:abstractNum w:abstractNumId="10" w15:restartNumberingAfterBreak="0">
    <w:nsid w:val="23372B85"/>
    <w:multiLevelType w:val="multilevel"/>
    <w:tmpl w:val="99142690"/>
    <w:numStyleLink w:val="AppendixStyle"/>
  </w:abstractNum>
  <w:abstractNum w:abstractNumId="11" w15:restartNumberingAfterBreak="0">
    <w:nsid w:val="23B05E0D"/>
    <w:multiLevelType w:val="multilevel"/>
    <w:tmpl w:val="7E10CFAE"/>
    <w:lvl w:ilvl="0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5782BEA"/>
    <w:multiLevelType w:val="singleLevel"/>
    <w:tmpl w:val="D848EA0E"/>
    <w:lvl w:ilvl="0">
      <w:start w:val="1"/>
      <w:numFmt w:val="upperLetter"/>
      <w:lvlText w:val="Appendix %1)"/>
      <w:lvlJc w:val="left"/>
      <w:pPr>
        <w:ind w:left="720" w:hanging="360"/>
      </w:pPr>
      <w:rPr>
        <w:rFonts w:hint="default"/>
      </w:rPr>
    </w:lvl>
  </w:abstractNum>
  <w:abstractNum w:abstractNumId="13" w15:restartNumberingAfterBreak="0">
    <w:nsid w:val="263C1463"/>
    <w:multiLevelType w:val="multilevel"/>
    <w:tmpl w:val="99142690"/>
    <w:numStyleLink w:val="AppendixStyle"/>
  </w:abstractNum>
  <w:abstractNum w:abstractNumId="14" w15:restartNumberingAfterBreak="0">
    <w:nsid w:val="2DEE4488"/>
    <w:multiLevelType w:val="hybridMultilevel"/>
    <w:tmpl w:val="3314E51E"/>
    <w:lvl w:ilvl="0" w:tplc="1EB6AD7E">
      <w:start w:val="1"/>
      <w:numFmt w:val="upperLetter"/>
      <w:lvlText w:val="Appendix 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271E1"/>
    <w:multiLevelType w:val="multilevel"/>
    <w:tmpl w:val="99142690"/>
    <w:numStyleLink w:val="AppendixStyle"/>
  </w:abstractNum>
  <w:abstractNum w:abstractNumId="16" w15:restartNumberingAfterBreak="0">
    <w:nsid w:val="31FC3AC8"/>
    <w:multiLevelType w:val="multilevel"/>
    <w:tmpl w:val="FA506B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24120F6"/>
    <w:multiLevelType w:val="multilevel"/>
    <w:tmpl w:val="B7D87ADA"/>
    <w:lvl w:ilvl="0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4D33820"/>
    <w:multiLevelType w:val="multilevel"/>
    <w:tmpl w:val="66100900"/>
    <w:numStyleLink w:val="HeadingsStyle"/>
  </w:abstractNum>
  <w:abstractNum w:abstractNumId="19" w15:restartNumberingAfterBreak="0">
    <w:nsid w:val="35890DB2"/>
    <w:multiLevelType w:val="multilevel"/>
    <w:tmpl w:val="99142690"/>
    <w:numStyleLink w:val="AppendixStyle"/>
  </w:abstractNum>
  <w:abstractNum w:abstractNumId="20" w15:restartNumberingAfterBreak="0">
    <w:nsid w:val="3EEE630F"/>
    <w:multiLevelType w:val="multilevel"/>
    <w:tmpl w:val="99142690"/>
    <w:numStyleLink w:val="AppendixStyle"/>
  </w:abstractNum>
  <w:abstractNum w:abstractNumId="21" w15:restartNumberingAfterBreak="0">
    <w:nsid w:val="42795D9D"/>
    <w:multiLevelType w:val="multilevel"/>
    <w:tmpl w:val="99142690"/>
    <w:numStyleLink w:val="AppendixStyle"/>
  </w:abstractNum>
  <w:abstractNum w:abstractNumId="22" w15:restartNumberingAfterBreak="0">
    <w:nsid w:val="471D5659"/>
    <w:multiLevelType w:val="multilevel"/>
    <w:tmpl w:val="600C40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BBC2323"/>
    <w:multiLevelType w:val="multilevel"/>
    <w:tmpl w:val="1D7C953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18B1037"/>
    <w:multiLevelType w:val="hybridMultilevel"/>
    <w:tmpl w:val="A03A3F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7253C7"/>
    <w:multiLevelType w:val="multilevel"/>
    <w:tmpl w:val="99142690"/>
    <w:numStyleLink w:val="AppendixStyle"/>
  </w:abstractNum>
  <w:abstractNum w:abstractNumId="26" w15:restartNumberingAfterBreak="0">
    <w:nsid w:val="54AF06A5"/>
    <w:multiLevelType w:val="multilevel"/>
    <w:tmpl w:val="66100900"/>
    <w:numStyleLink w:val="HeadingsStyle"/>
  </w:abstractNum>
  <w:abstractNum w:abstractNumId="27" w15:restartNumberingAfterBreak="0">
    <w:nsid w:val="555F556A"/>
    <w:multiLevelType w:val="multilevel"/>
    <w:tmpl w:val="67AE1C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E74D4C"/>
    <w:multiLevelType w:val="multilevel"/>
    <w:tmpl w:val="99142690"/>
    <w:numStyleLink w:val="AppendixStyle"/>
  </w:abstractNum>
  <w:abstractNum w:abstractNumId="29" w15:restartNumberingAfterBreak="0">
    <w:nsid w:val="5A5F2B0D"/>
    <w:multiLevelType w:val="multilevel"/>
    <w:tmpl w:val="3528BCB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CFD2CE3"/>
    <w:multiLevelType w:val="multilevel"/>
    <w:tmpl w:val="A8569E7A"/>
    <w:lvl w:ilvl="0">
      <w:start w:val="1"/>
      <w:numFmt w:val="upperLetter"/>
      <w:pStyle w:val="Appendices"/>
      <w:lvlText w:val="Appendix 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800"/>
        </w:tabs>
        <w:ind w:left="180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2160"/>
        </w:tabs>
        <w:ind w:left="216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2520" w:firstLine="0"/>
      </w:pPr>
      <w:rPr>
        <w:rFonts w:hint="default"/>
      </w:rPr>
    </w:lvl>
  </w:abstractNum>
  <w:abstractNum w:abstractNumId="31" w15:restartNumberingAfterBreak="0">
    <w:nsid w:val="619C63DF"/>
    <w:multiLevelType w:val="multilevel"/>
    <w:tmpl w:val="99142690"/>
    <w:numStyleLink w:val="AppendixStyle"/>
  </w:abstractNum>
  <w:abstractNum w:abstractNumId="32" w15:restartNumberingAfterBreak="0">
    <w:nsid w:val="62A94194"/>
    <w:multiLevelType w:val="multilevel"/>
    <w:tmpl w:val="99142690"/>
    <w:numStyleLink w:val="AppendixStyle"/>
  </w:abstractNum>
  <w:abstractNum w:abstractNumId="33" w15:restartNumberingAfterBreak="0">
    <w:nsid w:val="682B14E2"/>
    <w:multiLevelType w:val="multilevel"/>
    <w:tmpl w:val="600C40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D9D6BF6"/>
    <w:multiLevelType w:val="multilevel"/>
    <w:tmpl w:val="99142690"/>
    <w:numStyleLink w:val="AppendixStyle"/>
  </w:abstractNum>
  <w:abstractNum w:abstractNumId="35" w15:restartNumberingAfterBreak="0">
    <w:nsid w:val="6E6A2C41"/>
    <w:multiLevelType w:val="multilevel"/>
    <w:tmpl w:val="99142690"/>
    <w:numStyleLink w:val="AppendixStyle"/>
  </w:abstractNum>
  <w:abstractNum w:abstractNumId="36" w15:restartNumberingAfterBreak="0">
    <w:nsid w:val="723E7DC3"/>
    <w:multiLevelType w:val="multilevel"/>
    <w:tmpl w:val="99142690"/>
    <w:numStyleLink w:val="AppendixStyle"/>
  </w:abstractNum>
  <w:num w:numId="1">
    <w:abstractNumId w:val="23"/>
  </w:num>
  <w:num w:numId="2">
    <w:abstractNumId w:val="13"/>
  </w:num>
  <w:num w:numId="3">
    <w:abstractNumId w:val="22"/>
  </w:num>
  <w:num w:numId="4">
    <w:abstractNumId w:val="16"/>
  </w:num>
  <w:num w:numId="5">
    <w:abstractNumId w:val="27"/>
  </w:num>
  <w:num w:numId="6">
    <w:abstractNumId w:val="33"/>
  </w:num>
  <w:num w:numId="7">
    <w:abstractNumId w:val="2"/>
  </w:num>
  <w:num w:numId="8">
    <w:abstractNumId w:val="10"/>
  </w:num>
  <w:num w:numId="9">
    <w:abstractNumId w:val="34"/>
  </w:num>
  <w:num w:numId="10">
    <w:abstractNumId w:val="34"/>
  </w:num>
  <w:num w:numId="11">
    <w:abstractNumId w:val="34"/>
  </w:num>
  <w:num w:numId="12">
    <w:abstractNumId w:val="31"/>
  </w:num>
  <w:num w:numId="13">
    <w:abstractNumId w:val="1"/>
  </w:num>
  <w:num w:numId="14">
    <w:abstractNumId w:val="1"/>
  </w:num>
  <w:num w:numId="15">
    <w:abstractNumId w:val="14"/>
  </w:num>
  <w:num w:numId="16">
    <w:abstractNumId w:val="17"/>
  </w:num>
  <w:num w:numId="17">
    <w:abstractNumId w:val="11"/>
  </w:num>
  <w:num w:numId="18">
    <w:abstractNumId w:val="12"/>
  </w:num>
  <w:num w:numId="19">
    <w:abstractNumId w:val="21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25"/>
  </w:num>
  <w:num w:numId="23">
    <w:abstractNumId w:val="15"/>
  </w:num>
  <w:num w:numId="24">
    <w:abstractNumId w:val="32"/>
  </w:num>
  <w:num w:numId="25">
    <w:abstractNumId w:val="29"/>
  </w:num>
  <w:num w:numId="26">
    <w:abstractNumId w:val="0"/>
  </w:num>
  <w:num w:numId="27">
    <w:abstractNumId w:val="19"/>
    <w:lvlOverride w:ilvl="0">
      <w:lvl w:ilvl="0">
        <w:start w:val="1"/>
        <w:numFmt w:val="upperLetter"/>
        <w:lvlText w:val="Appendix %1)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360"/>
          </w:tabs>
          <w:ind w:left="36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720"/>
          </w:tabs>
          <w:ind w:left="72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80"/>
          </w:tabs>
          <w:ind w:left="108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440"/>
          </w:tabs>
          <w:ind w:left="144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800"/>
          </w:tabs>
          <w:ind w:left="180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2160"/>
          </w:tabs>
          <w:ind w:left="216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520" w:firstLine="0"/>
        </w:pPr>
        <w:rPr>
          <w:rFonts w:hint="default"/>
        </w:rPr>
      </w:lvl>
    </w:lvlOverride>
  </w:num>
  <w:num w:numId="28">
    <w:abstractNumId w:val="23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  <w:num w:numId="33">
    <w:abstractNumId w:val="20"/>
  </w:num>
  <w:num w:numId="34">
    <w:abstractNumId w:val="7"/>
  </w:num>
  <w:num w:numId="35">
    <w:abstractNumId w:val="28"/>
  </w:num>
  <w:num w:numId="36">
    <w:abstractNumId w:val="19"/>
  </w:num>
  <w:num w:numId="37">
    <w:abstractNumId w:val="19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38">
    <w:abstractNumId w:val="35"/>
  </w:num>
  <w:num w:numId="39">
    <w:abstractNumId w:val="36"/>
  </w:num>
  <w:num w:numId="40">
    <w:abstractNumId w:val="4"/>
  </w:num>
  <w:num w:numId="41">
    <w:abstractNumId w:val="8"/>
  </w:num>
  <w:num w:numId="42">
    <w:abstractNumId w:val="30"/>
  </w:num>
  <w:num w:numId="43">
    <w:abstractNumId w:val="30"/>
  </w:num>
  <w:num w:numId="44">
    <w:abstractNumId w:val="5"/>
  </w:num>
  <w:num w:numId="45">
    <w:abstractNumId w:val="9"/>
  </w:num>
  <w:num w:numId="46">
    <w:abstractNumId w:val="26"/>
  </w:num>
  <w:num w:numId="47">
    <w:abstractNumId w:val="18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15"/>
    <w:rsid w:val="00000977"/>
    <w:rsid w:val="000104F8"/>
    <w:rsid w:val="00010869"/>
    <w:rsid w:val="00020FDF"/>
    <w:rsid w:val="00025D09"/>
    <w:rsid w:val="000831BB"/>
    <w:rsid w:val="000E7D92"/>
    <w:rsid w:val="001E29F8"/>
    <w:rsid w:val="001F6458"/>
    <w:rsid w:val="0020417A"/>
    <w:rsid w:val="00226150"/>
    <w:rsid w:val="002B6276"/>
    <w:rsid w:val="002C0128"/>
    <w:rsid w:val="002D6C6B"/>
    <w:rsid w:val="00316265"/>
    <w:rsid w:val="0031648C"/>
    <w:rsid w:val="00324ABF"/>
    <w:rsid w:val="0034034B"/>
    <w:rsid w:val="003800CF"/>
    <w:rsid w:val="003B1FAB"/>
    <w:rsid w:val="00420643"/>
    <w:rsid w:val="004A4501"/>
    <w:rsid w:val="004C0215"/>
    <w:rsid w:val="004D425E"/>
    <w:rsid w:val="0051274F"/>
    <w:rsid w:val="00582F29"/>
    <w:rsid w:val="00594D04"/>
    <w:rsid w:val="005A5660"/>
    <w:rsid w:val="005C74FB"/>
    <w:rsid w:val="005F5DBD"/>
    <w:rsid w:val="00625A91"/>
    <w:rsid w:val="00632C08"/>
    <w:rsid w:val="00647767"/>
    <w:rsid w:val="006623AA"/>
    <w:rsid w:val="00667F49"/>
    <w:rsid w:val="006749AB"/>
    <w:rsid w:val="006D415C"/>
    <w:rsid w:val="006E421D"/>
    <w:rsid w:val="0070373F"/>
    <w:rsid w:val="007322B8"/>
    <w:rsid w:val="00752EC4"/>
    <w:rsid w:val="00774915"/>
    <w:rsid w:val="007954A9"/>
    <w:rsid w:val="00795535"/>
    <w:rsid w:val="008111A6"/>
    <w:rsid w:val="008124F4"/>
    <w:rsid w:val="008A28EB"/>
    <w:rsid w:val="008B2481"/>
    <w:rsid w:val="008D38F9"/>
    <w:rsid w:val="008F16C4"/>
    <w:rsid w:val="008F62A8"/>
    <w:rsid w:val="00915CB2"/>
    <w:rsid w:val="009233AB"/>
    <w:rsid w:val="00935FF9"/>
    <w:rsid w:val="009A6624"/>
    <w:rsid w:val="009B15DF"/>
    <w:rsid w:val="009F5012"/>
    <w:rsid w:val="00A30247"/>
    <w:rsid w:val="00A4738F"/>
    <w:rsid w:val="00A9101C"/>
    <w:rsid w:val="00AC0F9A"/>
    <w:rsid w:val="00B66FD9"/>
    <w:rsid w:val="00BA00E5"/>
    <w:rsid w:val="00BA496B"/>
    <w:rsid w:val="00BC4C90"/>
    <w:rsid w:val="00C1144D"/>
    <w:rsid w:val="00C2500F"/>
    <w:rsid w:val="00C40833"/>
    <w:rsid w:val="00C905F9"/>
    <w:rsid w:val="00CA159A"/>
    <w:rsid w:val="00CB2BA9"/>
    <w:rsid w:val="00CD6801"/>
    <w:rsid w:val="00CD7E10"/>
    <w:rsid w:val="00CF439C"/>
    <w:rsid w:val="00D00DA9"/>
    <w:rsid w:val="00D60E7D"/>
    <w:rsid w:val="00D64B58"/>
    <w:rsid w:val="00DA5B12"/>
    <w:rsid w:val="00DE51B2"/>
    <w:rsid w:val="00E11BE8"/>
    <w:rsid w:val="00E35426"/>
    <w:rsid w:val="00E46C40"/>
    <w:rsid w:val="00E612D2"/>
    <w:rsid w:val="00EB2546"/>
    <w:rsid w:val="00EE0FD9"/>
    <w:rsid w:val="00F24C72"/>
    <w:rsid w:val="00F47C0C"/>
    <w:rsid w:val="00FB26B0"/>
    <w:rsid w:val="00FC775E"/>
    <w:rsid w:val="00FE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06AE90"/>
  <w15:chartTrackingRefBased/>
  <w15:docId w15:val="{9C4402D7-D8A8-4287-AAC0-D9DCF29D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4FB"/>
    <w:pPr>
      <w:ind w:firstLine="360"/>
      <w:jc w:val="both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CA159A"/>
    <w:pPr>
      <w:keepNext/>
      <w:spacing w:after="720"/>
      <w:ind w:firstLine="0"/>
      <w:contextualSpacing/>
      <w:outlineLvl w:val="0"/>
    </w:pPr>
    <w:rPr>
      <w:rFonts w:asciiTheme="majorBidi" w:hAnsiTheme="majorBidi" w:cs="Arial"/>
      <w:sz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623AA"/>
    <w:pPr>
      <w:keepNext/>
      <w:keepLines/>
      <w:numPr>
        <w:ilvl w:val="1"/>
        <w:numId w:val="47"/>
      </w:numPr>
      <w:spacing w:after="360"/>
      <w:outlineLvl w:val="1"/>
    </w:pPr>
    <w:rPr>
      <w:rFonts w:asciiTheme="majorBidi" w:eastAsiaTheme="majorEastAsia" w:hAnsiTheme="majorBid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47767"/>
    <w:pPr>
      <w:keepNext/>
      <w:keepLines/>
      <w:numPr>
        <w:ilvl w:val="2"/>
        <w:numId w:val="47"/>
      </w:numPr>
      <w:spacing w:before="40" w:after="120"/>
      <w:outlineLvl w:val="2"/>
    </w:pPr>
    <w:rPr>
      <w:rFonts w:eastAsiaTheme="majorEastAsia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59A"/>
    <w:pPr>
      <w:keepNext/>
      <w:keepLines/>
      <w:numPr>
        <w:ilvl w:val="3"/>
        <w:numId w:val="4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C72"/>
    <w:pPr>
      <w:keepNext/>
      <w:keepLines/>
      <w:numPr>
        <w:ilvl w:val="4"/>
        <w:numId w:val="4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F9A"/>
    <w:pPr>
      <w:keepNext/>
      <w:keepLines/>
      <w:numPr>
        <w:ilvl w:val="5"/>
        <w:numId w:val="4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F9A"/>
    <w:pPr>
      <w:keepNext/>
      <w:keepLines/>
      <w:numPr>
        <w:ilvl w:val="6"/>
        <w:numId w:val="4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9AB"/>
    <w:pPr>
      <w:keepNext/>
      <w:keepLines/>
      <w:numPr>
        <w:ilvl w:val="7"/>
        <w:numId w:val="4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9AB"/>
    <w:pPr>
      <w:keepNext/>
      <w:keepLines/>
      <w:numPr>
        <w:ilvl w:val="8"/>
        <w:numId w:val="4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6"/>
    </w:rPr>
  </w:style>
  <w:style w:type="character" w:styleId="CommentReference">
    <w:name w:val="annotation reference"/>
    <w:basedOn w:val="DefaultParagraphFont"/>
    <w:semiHidden/>
    <w:rsid w:val="00A12BF5"/>
    <w:rPr>
      <w:sz w:val="16"/>
      <w:szCs w:val="16"/>
    </w:rPr>
  </w:style>
  <w:style w:type="paragraph" w:styleId="CommentText">
    <w:name w:val="annotation text"/>
    <w:basedOn w:val="Normal"/>
    <w:semiHidden/>
    <w:rsid w:val="00A12BF5"/>
    <w:rPr>
      <w:sz w:val="20"/>
    </w:rPr>
  </w:style>
  <w:style w:type="paragraph" w:styleId="CommentSubject">
    <w:name w:val="annotation subject"/>
    <w:basedOn w:val="CommentText"/>
    <w:next w:val="CommentText"/>
    <w:semiHidden/>
    <w:rsid w:val="00A12BF5"/>
    <w:rPr>
      <w:b/>
      <w:bCs/>
    </w:rPr>
  </w:style>
  <w:style w:type="paragraph" w:styleId="BalloonText">
    <w:name w:val="Balloon Text"/>
    <w:basedOn w:val="Normal"/>
    <w:semiHidden/>
    <w:rsid w:val="00A12B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41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17A"/>
    <w:rPr>
      <w:rFonts w:ascii="Times" w:hAnsi="Times"/>
      <w:sz w:val="24"/>
    </w:rPr>
  </w:style>
  <w:style w:type="paragraph" w:styleId="Footer">
    <w:name w:val="footer"/>
    <w:basedOn w:val="Normal"/>
    <w:link w:val="FooterChar"/>
    <w:uiPriority w:val="99"/>
    <w:unhideWhenUsed/>
    <w:rsid w:val="002041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17A"/>
    <w:rPr>
      <w:rFonts w:ascii="Times" w:hAnsi="Times"/>
      <w:sz w:val="24"/>
    </w:rPr>
  </w:style>
  <w:style w:type="paragraph" w:customStyle="1" w:styleId="ChapterHeadings">
    <w:name w:val="Chapter Headings"/>
    <w:basedOn w:val="Heading1"/>
    <w:next w:val="Normal"/>
    <w:link w:val="ChapterHeadingsChar"/>
    <w:autoRedefine/>
    <w:qFormat/>
    <w:rsid w:val="00A30247"/>
    <w:pPr>
      <w:numPr>
        <w:numId w:val="47"/>
      </w:numPr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Appendices">
    <w:name w:val="Appendices"/>
    <w:basedOn w:val="Heading1"/>
    <w:next w:val="Normal"/>
    <w:link w:val="AppendicesChar"/>
    <w:autoRedefine/>
    <w:qFormat/>
    <w:rsid w:val="000E7D92"/>
    <w:pPr>
      <w:numPr>
        <w:numId w:val="43"/>
      </w:numPr>
    </w:pPr>
  </w:style>
  <w:style w:type="character" w:customStyle="1" w:styleId="Heading1Char">
    <w:name w:val="Heading 1 Char"/>
    <w:basedOn w:val="DefaultParagraphFont"/>
    <w:link w:val="Heading1"/>
    <w:rsid w:val="00CA159A"/>
    <w:rPr>
      <w:rFonts w:asciiTheme="majorBidi" w:hAnsiTheme="majorBidi" w:cs="Arial"/>
      <w:sz w:val="52"/>
    </w:rPr>
  </w:style>
  <w:style w:type="character" w:customStyle="1" w:styleId="ChapterHeadingsChar">
    <w:name w:val="Chapter Headings Char"/>
    <w:basedOn w:val="Heading1Char"/>
    <w:link w:val="ChapterHeadings"/>
    <w:rsid w:val="00A30247"/>
    <w:rPr>
      <w:rFonts w:asciiTheme="majorBidi" w:hAnsiTheme="majorBidi" w:cs="Arial"/>
      <w:sz w:val="52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6623AA"/>
    <w:rPr>
      <w:rFonts w:asciiTheme="majorBidi" w:eastAsiaTheme="majorEastAsia" w:hAnsiTheme="majorBidi" w:cstheme="majorBidi"/>
      <w:sz w:val="32"/>
      <w:szCs w:val="26"/>
    </w:rPr>
  </w:style>
  <w:style w:type="character" w:customStyle="1" w:styleId="AppendicesChar">
    <w:name w:val="Appendices Char"/>
    <w:basedOn w:val="DefaultParagraphFont"/>
    <w:link w:val="Appendices"/>
    <w:rsid w:val="000E7D92"/>
    <w:rPr>
      <w:rFonts w:asciiTheme="majorBidi" w:hAnsiTheme="majorBidi" w:cs="Arial"/>
      <w:sz w:val="52"/>
    </w:rPr>
  </w:style>
  <w:style w:type="numbering" w:customStyle="1" w:styleId="AppendixStyle">
    <w:name w:val="Appendix Style"/>
    <w:rsid w:val="00CA159A"/>
    <w:pPr>
      <w:numPr>
        <w:numId w:val="7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647767"/>
    <w:rPr>
      <w:rFonts w:ascii="Times" w:eastAsiaTheme="majorEastAsia" w:hAnsi="Times" w:cstheme="majorBidi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F9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F9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F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F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C72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C7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numbering" w:customStyle="1" w:styleId="HeadingsStyle">
    <w:name w:val="Headings Style"/>
    <w:rsid w:val="00A4738F"/>
    <w:pPr>
      <w:numPr>
        <w:numId w:val="30"/>
      </w:numPr>
    </w:pPr>
  </w:style>
  <w:style w:type="paragraph" w:styleId="ListParagraph">
    <w:name w:val="List Paragraph"/>
    <w:basedOn w:val="Normal"/>
    <w:uiPriority w:val="34"/>
    <w:qFormat/>
    <w:rsid w:val="009F5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6242B-501A-4EF2-B4C9-68160A5D1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18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CIT Thesis-Dissertation Title Page</vt:lpstr>
    </vt:vector>
  </TitlesOfParts>
  <Company>Carnegie Mellon University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 Thesis-Dissertation Title Page</dc:title>
  <dc:subject/>
  <dc:creator>David Dzombak;Mohamed Darwish</dc:creator>
  <cp:keywords/>
  <cp:lastModifiedBy>Mohammed Darwish</cp:lastModifiedBy>
  <cp:revision>74</cp:revision>
  <cp:lastPrinted>2009-06-15T17:28:00Z</cp:lastPrinted>
  <dcterms:created xsi:type="dcterms:W3CDTF">2017-07-25T04:15:00Z</dcterms:created>
  <dcterms:modified xsi:type="dcterms:W3CDTF">2017-07-27T23:53:00Z</dcterms:modified>
</cp:coreProperties>
</file>