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DB938" w14:textId="6DB2558A" w:rsidR="009136A6" w:rsidRDefault="00AD7530" w:rsidP="00AD7530">
      <w:pPr>
        <w:jc w:val="center"/>
        <w:rPr>
          <w:b/>
          <w:bCs/>
          <w:sz w:val="40"/>
          <w:szCs w:val="40"/>
        </w:rPr>
      </w:pPr>
      <w:r w:rsidRPr="00AD7530">
        <w:rPr>
          <w:b/>
          <w:bCs/>
          <w:sz w:val="40"/>
          <w:szCs w:val="40"/>
        </w:rPr>
        <w:t xml:space="preserve">Mohammed Saad </w:t>
      </w:r>
      <w:proofErr w:type="spellStart"/>
      <w:r w:rsidRPr="00AD7530">
        <w:rPr>
          <w:b/>
          <w:bCs/>
          <w:sz w:val="40"/>
          <w:szCs w:val="40"/>
        </w:rPr>
        <w:t>Alsekaiaan</w:t>
      </w:r>
      <w:proofErr w:type="spellEnd"/>
    </w:p>
    <w:p w14:paraId="3922547A" w14:textId="57B71F8A" w:rsidR="00AD7530" w:rsidRPr="00581A6E" w:rsidRDefault="00AD7530" w:rsidP="00AD7530">
      <w:pPr>
        <w:pStyle w:val="ListParagraph"/>
        <w:numPr>
          <w:ilvl w:val="0"/>
          <w:numId w:val="1"/>
        </w:numPr>
        <w:rPr>
          <w:sz w:val="24"/>
          <w:szCs w:val="24"/>
        </w:rPr>
      </w:pPr>
      <w:proofErr w:type="gramStart"/>
      <w:r w:rsidRPr="00581A6E">
        <w:rPr>
          <w:sz w:val="24"/>
          <w:szCs w:val="24"/>
        </w:rPr>
        <w:t>First of all</w:t>
      </w:r>
      <w:proofErr w:type="gramEnd"/>
      <w:r w:rsidRPr="00581A6E">
        <w:rPr>
          <w:sz w:val="24"/>
          <w:szCs w:val="24"/>
        </w:rPr>
        <w:t>, I retrieved the data</w:t>
      </w:r>
      <w:r w:rsidR="00581A6E" w:rsidRPr="00581A6E">
        <w:rPr>
          <w:sz w:val="24"/>
          <w:szCs w:val="24"/>
        </w:rPr>
        <w:t xml:space="preserve"> into a CSV files</w:t>
      </w:r>
      <w:r w:rsidRPr="00581A6E">
        <w:rPr>
          <w:sz w:val="24"/>
          <w:szCs w:val="24"/>
        </w:rPr>
        <w:t xml:space="preserve"> from the database using this SQL lines:</w:t>
      </w:r>
    </w:p>
    <w:p w14:paraId="7188FDE3" w14:textId="0879B76F" w:rsidR="00AD7530" w:rsidRDefault="00AD7530" w:rsidP="00AD7530">
      <w:pPr>
        <w:pStyle w:val="ListParagraph"/>
        <w:numPr>
          <w:ilvl w:val="0"/>
          <w:numId w:val="2"/>
        </w:numPr>
        <w:rPr>
          <w:sz w:val="24"/>
          <w:szCs w:val="24"/>
        </w:rPr>
      </w:pPr>
      <w:r>
        <w:rPr>
          <w:sz w:val="24"/>
          <w:szCs w:val="24"/>
        </w:rPr>
        <w:t xml:space="preserve">Fist line was about the </w:t>
      </w:r>
      <w:proofErr w:type="spellStart"/>
      <w:r>
        <w:rPr>
          <w:sz w:val="24"/>
          <w:szCs w:val="24"/>
        </w:rPr>
        <w:t>city_list</w:t>
      </w:r>
      <w:proofErr w:type="spellEnd"/>
      <w:r>
        <w:rPr>
          <w:sz w:val="24"/>
          <w:szCs w:val="24"/>
        </w:rPr>
        <w:t xml:space="preserve"> table, to fine my city: </w:t>
      </w:r>
    </w:p>
    <w:p w14:paraId="407ED170" w14:textId="254BB096" w:rsidR="00AD7530" w:rsidRPr="00AD7530" w:rsidRDefault="00AD7530" w:rsidP="00AD7530">
      <w:pPr>
        <w:pStyle w:val="ListParagraph"/>
        <w:ind w:left="1440"/>
        <w:rPr>
          <w:b/>
          <w:bCs/>
          <w:sz w:val="24"/>
          <w:szCs w:val="24"/>
        </w:rPr>
      </w:pPr>
      <w:r w:rsidRPr="00AD7530">
        <w:rPr>
          <w:b/>
          <w:bCs/>
          <w:sz w:val="24"/>
          <w:szCs w:val="24"/>
        </w:rPr>
        <w:t xml:space="preserve">Select * From </w:t>
      </w:r>
      <w:proofErr w:type="spellStart"/>
      <w:r w:rsidRPr="00AD7530">
        <w:rPr>
          <w:b/>
          <w:bCs/>
          <w:sz w:val="24"/>
          <w:szCs w:val="24"/>
        </w:rPr>
        <w:t>city_table</w:t>
      </w:r>
      <w:proofErr w:type="spellEnd"/>
      <w:r w:rsidRPr="00AD7530">
        <w:rPr>
          <w:b/>
          <w:bCs/>
          <w:sz w:val="24"/>
          <w:szCs w:val="24"/>
        </w:rPr>
        <w:t xml:space="preserve"> Where city= ‘Riyadh’;</w:t>
      </w:r>
    </w:p>
    <w:p w14:paraId="65DCBA22" w14:textId="51F496D9" w:rsidR="00AD7530" w:rsidRDefault="00AD7530" w:rsidP="00AD7530">
      <w:pPr>
        <w:pStyle w:val="ListParagraph"/>
        <w:numPr>
          <w:ilvl w:val="0"/>
          <w:numId w:val="2"/>
        </w:numPr>
        <w:rPr>
          <w:sz w:val="24"/>
          <w:szCs w:val="24"/>
        </w:rPr>
      </w:pPr>
      <w:r>
        <w:rPr>
          <w:sz w:val="24"/>
          <w:szCs w:val="24"/>
        </w:rPr>
        <w:t xml:space="preserve">After finding my city I had to retrieve its data from the </w:t>
      </w:r>
      <w:proofErr w:type="spellStart"/>
      <w:r>
        <w:rPr>
          <w:sz w:val="24"/>
          <w:szCs w:val="24"/>
        </w:rPr>
        <w:t>city_data</w:t>
      </w:r>
      <w:proofErr w:type="spellEnd"/>
      <w:r>
        <w:rPr>
          <w:sz w:val="24"/>
          <w:szCs w:val="24"/>
        </w:rPr>
        <w:t xml:space="preserve"> table using:</w:t>
      </w:r>
    </w:p>
    <w:p w14:paraId="5ED1ACA9" w14:textId="79B333F7" w:rsidR="00AD7530" w:rsidRPr="00AD7530" w:rsidRDefault="00AD7530" w:rsidP="00AD7530">
      <w:pPr>
        <w:pStyle w:val="ListParagraph"/>
        <w:ind w:left="1440"/>
        <w:rPr>
          <w:b/>
          <w:bCs/>
          <w:sz w:val="24"/>
          <w:szCs w:val="24"/>
        </w:rPr>
      </w:pPr>
      <w:r w:rsidRPr="00AD7530">
        <w:rPr>
          <w:b/>
          <w:bCs/>
          <w:sz w:val="24"/>
          <w:szCs w:val="24"/>
        </w:rPr>
        <w:t xml:space="preserve">Select * From </w:t>
      </w:r>
      <w:proofErr w:type="spellStart"/>
      <w:r w:rsidRPr="00AD7530">
        <w:rPr>
          <w:b/>
          <w:bCs/>
          <w:sz w:val="24"/>
          <w:szCs w:val="24"/>
        </w:rPr>
        <w:t>city_data</w:t>
      </w:r>
      <w:proofErr w:type="spellEnd"/>
      <w:r w:rsidRPr="00AD7530">
        <w:rPr>
          <w:b/>
          <w:bCs/>
          <w:sz w:val="24"/>
          <w:szCs w:val="24"/>
        </w:rPr>
        <w:t xml:space="preserve"> Where city= ‘Riyadh’;</w:t>
      </w:r>
    </w:p>
    <w:p w14:paraId="6ADD8370" w14:textId="62BF33BA" w:rsidR="00AD7530" w:rsidRDefault="00AD7530" w:rsidP="00AD7530">
      <w:pPr>
        <w:pStyle w:val="ListParagraph"/>
        <w:numPr>
          <w:ilvl w:val="0"/>
          <w:numId w:val="2"/>
        </w:numPr>
        <w:rPr>
          <w:sz w:val="24"/>
          <w:szCs w:val="24"/>
        </w:rPr>
      </w:pPr>
      <w:r>
        <w:rPr>
          <w:sz w:val="24"/>
          <w:szCs w:val="24"/>
        </w:rPr>
        <w:t xml:space="preserve">And my last line was about retrieving the global </w:t>
      </w:r>
      <w:proofErr w:type="spellStart"/>
      <w:r>
        <w:rPr>
          <w:sz w:val="24"/>
          <w:szCs w:val="24"/>
        </w:rPr>
        <w:t>teperture</w:t>
      </w:r>
      <w:proofErr w:type="spellEnd"/>
      <w:r>
        <w:rPr>
          <w:sz w:val="24"/>
          <w:szCs w:val="24"/>
        </w:rPr>
        <w:t xml:space="preserve"> from the </w:t>
      </w:r>
      <w:proofErr w:type="spellStart"/>
      <w:r>
        <w:rPr>
          <w:sz w:val="24"/>
          <w:szCs w:val="24"/>
        </w:rPr>
        <w:t>global_data</w:t>
      </w:r>
      <w:proofErr w:type="spellEnd"/>
      <w:r>
        <w:rPr>
          <w:sz w:val="24"/>
          <w:szCs w:val="24"/>
        </w:rPr>
        <w:t xml:space="preserve"> table using:</w:t>
      </w:r>
    </w:p>
    <w:p w14:paraId="5B7210E8" w14:textId="15246D26" w:rsidR="00581A6E" w:rsidRDefault="00AD7530" w:rsidP="00272061">
      <w:pPr>
        <w:pStyle w:val="ListParagraph"/>
        <w:ind w:left="1440"/>
        <w:rPr>
          <w:b/>
          <w:bCs/>
          <w:sz w:val="24"/>
          <w:szCs w:val="24"/>
        </w:rPr>
      </w:pPr>
      <w:r w:rsidRPr="00AD7530">
        <w:rPr>
          <w:b/>
          <w:bCs/>
          <w:sz w:val="24"/>
          <w:szCs w:val="24"/>
        </w:rPr>
        <w:t xml:space="preserve">Select * From </w:t>
      </w:r>
      <w:proofErr w:type="spellStart"/>
      <w:r w:rsidRPr="00AD7530">
        <w:rPr>
          <w:b/>
          <w:bCs/>
          <w:sz w:val="24"/>
          <w:szCs w:val="24"/>
        </w:rPr>
        <w:t>global_data</w:t>
      </w:r>
      <w:proofErr w:type="spellEnd"/>
      <w:r w:rsidRPr="00AD7530">
        <w:rPr>
          <w:b/>
          <w:bCs/>
          <w:sz w:val="24"/>
          <w:szCs w:val="24"/>
        </w:rPr>
        <w:t>:</w:t>
      </w:r>
    </w:p>
    <w:p w14:paraId="317C027A" w14:textId="77777777" w:rsidR="00272061" w:rsidRPr="00272061" w:rsidRDefault="00272061" w:rsidP="00272061">
      <w:pPr>
        <w:pStyle w:val="ListParagraph"/>
        <w:ind w:left="1440"/>
        <w:rPr>
          <w:b/>
          <w:bCs/>
          <w:sz w:val="24"/>
          <w:szCs w:val="24"/>
        </w:rPr>
      </w:pPr>
    </w:p>
    <w:p w14:paraId="7C551687" w14:textId="5C706533" w:rsidR="00AD7530" w:rsidRPr="00581A6E" w:rsidRDefault="00581A6E" w:rsidP="00581A6E">
      <w:pPr>
        <w:pStyle w:val="ListParagraph"/>
        <w:numPr>
          <w:ilvl w:val="0"/>
          <w:numId w:val="1"/>
        </w:numPr>
        <w:rPr>
          <w:sz w:val="24"/>
          <w:szCs w:val="24"/>
        </w:rPr>
      </w:pPr>
      <w:r w:rsidRPr="00581A6E">
        <w:rPr>
          <w:rFonts w:ascii="Arial" w:hAnsi="Arial" w:cs="Arial"/>
          <w:color w:val="0E101A"/>
        </w:rPr>
        <w:t>After that I started analyzing the data by calculating the moving averages of both my city and the global temperature.</w:t>
      </w:r>
      <w:r>
        <w:rPr>
          <w:rFonts w:ascii="Arial" w:hAnsi="Arial" w:cs="Arial"/>
          <w:color w:val="0E101A"/>
        </w:rPr>
        <w:t xml:space="preserve"> I used Excel and its function =Average (the first average by the cell number: the last average by the cell number). </w:t>
      </w:r>
    </w:p>
    <w:p w14:paraId="2DB299EB" w14:textId="5EEBA1CC" w:rsidR="00581A6E" w:rsidRPr="00581A6E" w:rsidRDefault="00581A6E" w:rsidP="00581A6E">
      <w:pPr>
        <w:pStyle w:val="ListParagraph"/>
        <w:rPr>
          <w:sz w:val="24"/>
          <w:szCs w:val="24"/>
        </w:rPr>
      </w:pPr>
    </w:p>
    <w:p w14:paraId="24595C8A" w14:textId="2E026B3A" w:rsidR="00581A6E" w:rsidRPr="00581A6E" w:rsidRDefault="00581A6E" w:rsidP="00581A6E">
      <w:pPr>
        <w:pStyle w:val="ListParagraph"/>
        <w:numPr>
          <w:ilvl w:val="0"/>
          <w:numId w:val="1"/>
        </w:numPr>
        <w:rPr>
          <w:sz w:val="24"/>
          <w:szCs w:val="24"/>
        </w:rPr>
      </w:pPr>
      <w:r>
        <w:rPr>
          <w:rFonts w:ascii="Arial" w:hAnsi="Arial" w:cs="Arial"/>
          <w:color w:val="0E101A"/>
        </w:rPr>
        <w:t>The next step I inserted a line chart to represent the moving averages of both data in a v</w:t>
      </w:r>
      <w:r w:rsidRPr="00581A6E">
        <w:rPr>
          <w:rFonts w:ascii="Arial" w:hAnsi="Arial" w:cs="Arial"/>
          <w:color w:val="0E101A"/>
        </w:rPr>
        <w:t>isible way</w:t>
      </w:r>
      <w:r>
        <w:rPr>
          <w:rFonts w:ascii="Arial" w:hAnsi="Arial" w:cs="Arial"/>
          <w:color w:val="0E101A"/>
        </w:rPr>
        <w:t xml:space="preserve">. </w:t>
      </w:r>
    </w:p>
    <w:p w14:paraId="5EBACB7A" w14:textId="1ACD22C7" w:rsidR="00581A6E" w:rsidRPr="00581A6E" w:rsidRDefault="00581A6E" w:rsidP="00581A6E">
      <w:pPr>
        <w:pStyle w:val="ListParagraph"/>
        <w:rPr>
          <w:sz w:val="24"/>
          <w:szCs w:val="24"/>
        </w:rPr>
      </w:pPr>
    </w:p>
    <w:p w14:paraId="2DD8517C" w14:textId="5AE432E4" w:rsidR="00581A6E" w:rsidRDefault="00581A6E" w:rsidP="00581A6E">
      <w:pPr>
        <w:pStyle w:val="ListParagraph"/>
        <w:numPr>
          <w:ilvl w:val="0"/>
          <w:numId w:val="1"/>
        </w:numPr>
        <w:rPr>
          <w:sz w:val="24"/>
          <w:szCs w:val="24"/>
        </w:rPr>
      </w:pPr>
      <w:r>
        <w:rPr>
          <w:sz w:val="24"/>
          <w:szCs w:val="24"/>
        </w:rPr>
        <w:t xml:space="preserve">My key </w:t>
      </w:r>
      <w:r w:rsidR="00272061" w:rsidRPr="00272061">
        <w:rPr>
          <w:sz w:val="24"/>
          <w:szCs w:val="24"/>
        </w:rPr>
        <w:t>consideration</w:t>
      </w:r>
      <w:r w:rsidR="00272061">
        <w:rPr>
          <w:sz w:val="24"/>
          <w:szCs w:val="24"/>
        </w:rPr>
        <w:t xml:space="preserve"> </w:t>
      </w:r>
      <w:r>
        <w:rPr>
          <w:sz w:val="24"/>
          <w:szCs w:val="24"/>
        </w:rPr>
        <w:t>was to find a way to visualise the moving average in an easy way for the reader so they can find what they’re looking for.</w:t>
      </w:r>
      <w:r w:rsidR="00272061">
        <w:rPr>
          <w:sz w:val="24"/>
          <w:szCs w:val="24"/>
        </w:rPr>
        <w:t xml:space="preserve"> And </w:t>
      </w:r>
      <w:proofErr w:type="gramStart"/>
      <w:r w:rsidR="00272061">
        <w:rPr>
          <w:sz w:val="24"/>
          <w:szCs w:val="24"/>
        </w:rPr>
        <w:t>also</w:t>
      </w:r>
      <w:proofErr w:type="gramEnd"/>
      <w:r w:rsidR="00272061">
        <w:rPr>
          <w:sz w:val="24"/>
          <w:szCs w:val="24"/>
        </w:rPr>
        <w:t xml:space="preserve"> a way that will help me to fine the required observations.</w:t>
      </w:r>
    </w:p>
    <w:p w14:paraId="19F96705" w14:textId="77777777" w:rsidR="00932CB6" w:rsidRPr="00932CB6" w:rsidRDefault="00932CB6" w:rsidP="00932CB6">
      <w:pPr>
        <w:pStyle w:val="ListParagraph"/>
        <w:rPr>
          <w:sz w:val="24"/>
          <w:szCs w:val="24"/>
        </w:rPr>
      </w:pPr>
    </w:p>
    <w:p w14:paraId="7F812F1D" w14:textId="77777777" w:rsidR="00932CB6" w:rsidRPr="00932CB6" w:rsidRDefault="00932CB6" w:rsidP="00932CB6">
      <w:pPr>
        <w:rPr>
          <w:sz w:val="24"/>
          <w:szCs w:val="24"/>
        </w:rPr>
      </w:pPr>
    </w:p>
    <w:p w14:paraId="4C0F9FB3" w14:textId="5DCDB283" w:rsidR="00AD7530" w:rsidRDefault="00932CB6" w:rsidP="00932CB6">
      <w:pPr>
        <w:pStyle w:val="ListParagraph"/>
        <w:numPr>
          <w:ilvl w:val="0"/>
          <w:numId w:val="6"/>
        </w:numPr>
        <w:rPr>
          <w:b/>
          <w:bCs/>
          <w:sz w:val="24"/>
          <w:szCs w:val="24"/>
        </w:rPr>
      </w:pPr>
      <w:r w:rsidRPr="00932CB6">
        <w:rPr>
          <w:b/>
          <w:bCs/>
          <w:sz w:val="24"/>
          <w:szCs w:val="24"/>
        </w:rPr>
        <w:t>A screenshot of the excel sheet to show the</w:t>
      </w:r>
      <w:r>
        <w:rPr>
          <w:b/>
          <w:bCs/>
          <w:sz w:val="24"/>
          <w:szCs w:val="24"/>
        </w:rPr>
        <w:t xml:space="preserve"> 10 years moving average</w:t>
      </w:r>
      <w:r w:rsidRPr="00932CB6">
        <w:rPr>
          <w:b/>
          <w:bCs/>
          <w:sz w:val="24"/>
          <w:szCs w:val="24"/>
        </w:rPr>
        <w:t xml:space="preserve"> </w:t>
      </w:r>
      <w:r w:rsidRPr="00932CB6">
        <w:rPr>
          <w:b/>
          <w:bCs/>
          <w:sz w:val="24"/>
          <w:szCs w:val="24"/>
        </w:rPr>
        <w:t>calculation</w:t>
      </w:r>
      <w:r w:rsidRPr="00932CB6">
        <w:rPr>
          <w:b/>
          <w:bCs/>
          <w:sz w:val="24"/>
          <w:szCs w:val="24"/>
        </w:rPr>
        <w:t>:</w:t>
      </w:r>
    </w:p>
    <w:p w14:paraId="3746444D" w14:textId="37E583C7" w:rsidR="00932CB6" w:rsidRPr="00932CB6" w:rsidRDefault="00932CB6" w:rsidP="00932CB6">
      <w:pPr>
        <w:pStyle w:val="ListParagraph"/>
        <w:rPr>
          <w:b/>
          <w:bCs/>
          <w:sz w:val="24"/>
          <w:szCs w:val="24"/>
        </w:rPr>
      </w:pPr>
    </w:p>
    <w:p w14:paraId="0EA6DDCA" w14:textId="619CA7BC" w:rsidR="00272061" w:rsidRDefault="00932CB6" w:rsidP="00AD7530">
      <w:pPr>
        <w:rPr>
          <w:b/>
          <w:bCs/>
          <w:sz w:val="24"/>
          <w:szCs w:val="24"/>
        </w:rPr>
      </w:pPr>
      <w:r>
        <w:rPr>
          <w:b/>
          <w:bCs/>
          <w:noProof/>
          <w:sz w:val="24"/>
          <w:szCs w:val="24"/>
        </w:rPr>
        <w:drawing>
          <wp:anchor distT="0" distB="0" distL="114300" distR="114300" simplePos="0" relativeHeight="251658240" behindDoc="0" locked="0" layoutInCell="1" allowOverlap="1" wp14:anchorId="5942BB87" wp14:editId="51DBB3C2">
            <wp:simplePos x="0" y="0"/>
            <wp:positionH relativeFrom="margin">
              <wp:align>center</wp:align>
            </wp:positionH>
            <wp:positionV relativeFrom="paragraph">
              <wp:posOffset>172196</wp:posOffset>
            </wp:positionV>
            <wp:extent cx="6464775" cy="344291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64775" cy="3442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B832BF" w14:textId="293B4396" w:rsidR="00272061" w:rsidRDefault="00272061" w:rsidP="00AD7530">
      <w:pPr>
        <w:rPr>
          <w:b/>
          <w:bCs/>
          <w:sz w:val="24"/>
          <w:szCs w:val="24"/>
        </w:rPr>
      </w:pPr>
    </w:p>
    <w:p w14:paraId="60E3F1E9" w14:textId="23C4627F" w:rsidR="00272061" w:rsidRDefault="00272061" w:rsidP="00AD7530">
      <w:pPr>
        <w:rPr>
          <w:b/>
          <w:bCs/>
          <w:sz w:val="24"/>
          <w:szCs w:val="24"/>
        </w:rPr>
      </w:pPr>
    </w:p>
    <w:p w14:paraId="4003565D" w14:textId="5B14F86A" w:rsidR="00272061" w:rsidRDefault="00272061" w:rsidP="00AD7530">
      <w:pPr>
        <w:rPr>
          <w:b/>
          <w:bCs/>
          <w:sz w:val="24"/>
          <w:szCs w:val="24"/>
        </w:rPr>
      </w:pPr>
    </w:p>
    <w:p w14:paraId="4E8AD10D" w14:textId="3E82B1B2" w:rsidR="00272061" w:rsidRDefault="00272061" w:rsidP="00AD7530">
      <w:pPr>
        <w:rPr>
          <w:b/>
          <w:bCs/>
          <w:sz w:val="24"/>
          <w:szCs w:val="24"/>
        </w:rPr>
      </w:pPr>
    </w:p>
    <w:p w14:paraId="36E7C890" w14:textId="7506206A" w:rsidR="00272061" w:rsidRDefault="00272061" w:rsidP="00AD7530">
      <w:pPr>
        <w:rPr>
          <w:b/>
          <w:bCs/>
          <w:sz w:val="24"/>
          <w:szCs w:val="24"/>
        </w:rPr>
      </w:pPr>
    </w:p>
    <w:p w14:paraId="07167620" w14:textId="03BE6798" w:rsidR="00272061" w:rsidRDefault="00272061" w:rsidP="00AD7530">
      <w:pPr>
        <w:rPr>
          <w:b/>
          <w:bCs/>
          <w:sz w:val="24"/>
          <w:szCs w:val="24"/>
        </w:rPr>
      </w:pPr>
    </w:p>
    <w:p w14:paraId="3A98EE03" w14:textId="17EFC0FC" w:rsidR="00272061" w:rsidRDefault="00272061" w:rsidP="00AD7530">
      <w:pPr>
        <w:rPr>
          <w:b/>
          <w:bCs/>
          <w:sz w:val="24"/>
          <w:szCs w:val="24"/>
        </w:rPr>
      </w:pPr>
    </w:p>
    <w:p w14:paraId="63CB397E" w14:textId="06698E96" w:rsidR="00272061" w:rsidRDefault="00272061" w:rsidP="00AD7530">
      <w:pPr>
        <w:rPr>
          <w:b/>
          <w:bCs/>
          <w:sz w:val="24"/>
          <w:szCs w:val="24"/>
        </w:rPr>
      </w:pPr>
    </w:p>
    <w:p w14:paraId="1A8FD4FB" w14:textId="1AEA5569" w:rsidR="00272061" w:rsidRDefault="00272061" w:rsidP="00AD7530">
      <w:pPr>
        <w:rPr>
          <w:b/>
          <w:bCs/>
          <w:sz w:val="24"/>
          <w:szCs w:val="24"/>
        </w:rPr>
      </w:pPr>
    </w:p>
    <w:p w14:paraId="6722B4AE" w14:textId="06983BEB" w:rsidR="00272061" w:rsidRDefault="00272061" w:rsidP="00AD7530">
      <w:pPr>
        <w:rPr>
          <w:b/>
          <w:bCs/>
          <w:sz w:val="24"/>
          <w:szCs w:val="24"/>
        </w:rPr>
      </w:pPr>
    </w:p>
    <w:p w14:paraId="193F6ADC" w14:textId="3C1E277C" w:rsidR="00272061" w:rsidRDefault="00272061" w:rsidP="00AD7530">
      <w:pPr>
        <w:rPr>
          <w:b/>
          <w:bCs/>
          <w:sz w:val="24"/>
          <w:szCs w:val="24"/>
        </w:rPr>
      </w:pPr>
    </w:p>
    <w:p w14:paraId="28F05026" w14:textId="54A3993A" w:rsidR="00272061" w:rsidRPr="00932CB6" w:rsidRDefault="00932CB6" w:rsidP="00932CB6">
      <w:pPr>
        <w:pStyle w:val="ListParagraph"/>
        <w:numPr>
          <w:ilvl w:val="0"/>
          <w:numId w:val="6"/>
        </w:numPr>
        <w:rPr>
          <w:b/>
          <w:bCs/>
          <w:sz w:val="24"/>
          <w:szCs w:val="24"/>
        </w:rPr>
      </w:pPr>
      <w:r w:rsidRPr="00932CB6">
        <w:rPr>
          <w:b/>
          <w:bCs/>
          <w:sz w:val="24"/>
          <w:szCs w:val="24"/>
        </w:rPr>
        <w:lastRenderedPageBreak/>
        <w:t>A screenshot of the chart, I made a change by showing both studies on one chart, it’s a really good idea.</w:t>
      </w:r>
    </w:p>
    <w:p w14:paraId="59836679" w14:textId="2608E4C6" w:rsidR="00272061" w:rsidRPr="00272061" w:rsidRDefault="00272061" w:rsidP="00272061">
      <w:pPr>
        <w:rPr>
          <w:sz w:val="24"/>
          <w:szCs w:val="24"/>
        </w:rPr>
      </w:pPr>
    </w:p>
    <w:p w14:paraId="746F5A09" w14:textId="233A35B7" w:rsidR="00272061" w:rsidRPr="00272061" w:rsidRDefault="00932CB6" w:rsidP="00272061">
      <w:pPr>
        <w:rPr>
          <w:sz w:val="24"/>
          <w:szCs w:val="24"/>
        </w:rPr>
      </w:pPr>
      <w:r>
        <w:rPr>
          <w:noProof/>
        </w:rPr>
        <w:drawing>
          <wp:anchor distT="0" distB="0" distL="114300" distR="114300" simplePos="0" relativeHeight="251659264" behindDoc="0" locked="0" layoutInCell="1" allowOverlap="1" wp14:anchorId="117B227A" wp14:editId="0B2B8526">
            <wp:simplePos x="0" y="0"/>
            <wp:positionH relativeFrom="margin">
              <wp:align>right</wp:align>
            </wp:positionH>
            <wp:positionV relativeFrom="paragraph">
              <wp:posOffset>124156</wp:posOffset>
            </wp:positionV>
            <wp:extent cx="5731510" cy="2946400"/>
            <wp:effectExtent l="0" t="0" r="2540" b="6350"/>
            <wp:wrapNone/>
            <wp:docPr id="1" name="Chart 1">
              <a:extLst xmlns:a="http://schemas.openxmlformats.org/drawingml/2006/main">
                <a:ext uri="{FF2B5EF4-FFF2-40B4-BE49-F238E27FC236}">
                  <a16:creationId xmlns:a16="http://schemas.microsoft.com/office/drawing/2014/main" id="{871282C9-36CE-498A-B570-A504D64B08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55EF83C6" w14:textId="609F2A41" w:rsidR="00272061" w:rsidRPr="00272061" w:rsidRDefault="00272061" w:rsidP="00272061">
      <w:pPr>
        <w:rPr>
          <w:sz w:val="24"/>
          <w:szCs w:val="24"/>
        </w:rPr>
      </w:pPr>
    </w:p>
    <w:p w14:paraId="5524EBF5" w14:textId="047D08DF" w:rsidR="00272061" w:rsidRPr="00272061" w:rsidRDefault="00272061" w:rsidP="00272061">
      <w:pPr>
        <w:rPr>
          <w:sz w:val="24"/>
          <w:szCs w:val="24"/>
        </w:rPr>
      </w:pPr>
    </w:p>
    <w:p w14:paraId="4BCA17F2" w14:textId="23057CF3" w:rsidR="00272061" w:rsidRDefault="00272061" w:rsidP="00272061">
      <w:pPr>
        <w:rPr>
          <w:b/>
          <w:bCs/>
          <w:sz w:val="24"/>
          <w:szCs w:val="24"/>
        </w:rPr>
      </w:pPr>
      <w:bookmarkStart w:id="0" w:name="_GoBack"/>
      <w:bookmarkEnd w:id="0"/>
    </w:p>
    <w:p w14:paraId="24974E8B" w14:textId="5BAD0349" w:rsidR="00272061" w:rsidRDefault="00272061" w:rsidP="00272061">
      <w:pPr>
        <w:rPr>
          <w:b/>
          <w:bCs/>
          <w:sz w:val="24"/>
          <w:szCs w:val="24"/>
        </w:rPr>
      </w:pPr>
    </w:p>
    <w:p w14:paraId="1763EABA" w14:textId="6F30A7ED" w:rsidR="00272061" w:rsidRDefault="00272061" w:rsidP="00272061">
      <w:pPr>
        <w:rPr>
          <w:sz w:val="24"/>
          <w:szCs w:val="24"/>
        </w:rPr>
      </w:pPr>
    </w:p>
    <w:p w14:paraId="38A71E71" w14:textId="7E47ABE4" w:rsidR="00272061" w:rsidRDefault="00272061" w:rsidP="00272061">
      <w:pPr>
        <w:rPr>
          <w:sz w:val="24"/>
          <w:szCs w:val="24"/>
        </w:rPr>
      </w:pPr>
    </w:p>
    <w:p w14:paraId="1E9A37AD" w14:textId="2DAA8E88" w:rsidR="00272061" w:rsidRDefault="00272061" w:rsidP="00272061">
      <w:pPr>
        <w:rPr>
          <w:sz w:val="24"/>
          <w:szCs w:val="24"/>
        </w:rPr>
      </w:pPr>
    </w:p>
    <w:p w14:paraId="032AB5FA" w14:textId="3699BA31" w:rsidR="00932CB6" w:rsidRDefault="00932CB6" w:rsidP="00272061">
      <w:pPr>
        <w:rPr>
          <w:sz w:val="24"/>
          <w:szCs w:val="24"/>
        </w:rPr>
      </w:pPr>
    </w:p>
    <w:p w14:paraId="4288AAB0" w14:textId="10090752" w:rsidR="00932CB6" w:rsidRDefault="00932CB6" w:rsidP="00272061">
      <w:pPr>
        <w:rPr>
          <w:sz w:val="24"/>
          <w:szCs w:val="24"/>
        </w:rPr>
      </w:pPr>
    </w:p>
    <w:p w14:paraId="456A7F0C" w14:textId="2198DA49" w:rsidR="00932CB6" w:rsidRDefault="00932CB6" w:rsidP="00272061">
      <w:pPr>
        <w:rPr>
          <w:sz w:val="24"/>
          <w:szCs w:val="24"/>
        </w:rPr>
      </w:pPr>
    </w:p>
    <w:p w14:paraId="7FFADDB6" w14:textId="77777777" w:rsidR="00932CB6" w:rsidRDefault="00932CB6" w:rsidP="00272061">
      <w:pPr>
        <w:rPr>
          <w:sz w:val="24"/>
          <w:szCs w:val="24"/>
        </w:rPr>
      </w:pPr>
    </w:p>
    <w:p w14:paraId="203AFDB0" w14:textId="04E356BE" w:rsidR="00272061" w:rsidRDefault="00272061" w:rsidP="00272061">
      <w:pPr>
        <w:pStyle w:val="ListParagraph"/>
        <w:numPr>
          <w:ilvl w:val="0"/>
          <w:numId w:val="4"/>
        </w:numPr>
        <w:rPr>
          <w:sz w:val="36"/>
          <w:szCs w:val="36"/>
        </w:rPr>
      </w:pPr>
      <w:r w:rsidRPr="00272061">
        <w:rPr>
          <w:b/>
          <w:bCs/>
          <w:sz w:val="36"/>
          <w:szCs w:val="36"/>
        </w:rPr>
        <w:t>Observations</w:t>
      </w:r>
      <w:r w:rsidRPr="00272061">
        <w:rPr>
          <w:sz w:val="36"/>
          <w:szCs w:val="36"/>
        </w:rPr>
        <w:t>:</w:t>
      </w:r>
    </w:p>
    <w:p w14:paraId="2083591E" w14:textId="77777777" w:rsidR="00946716" w:rsidRDefault="00946716" w:rsidP="00946716">
      <w:pPr>
        <w:pStyle w:val="ListParagraph"/>
        <w:rPr>
          <w:sz w:val="36"/>
          <w:szCs w:val="36"/>
        </w:rPr>
      </w:pPr>
    </w:p>
    <w:p w14:paraId="78667B0A" w14:textId="48856CC1" w:rsidR="00272061" w:rsidRDefault="00272061" w:rsidP="00E155FB">
      <w:pPr>
        <w:pStyle w:val="ListParagraph"/>
        <w:numPr>
          <w:ilvl w:val="0"/>
          <w:numId w:val="5"/>
        </w:numPr>
        <w:rPr>
          <w:sz w:val="24"/>
          <w:szCs w:val="24"/>
        </w:rPr>
      </w:pPr>
      <w:r w:rsidRPr="00E155FB">
        <w:rPr>
          <w:sz w:val="24"/>
          <w:szCs w:val="24"/>
        </w:rPr>
        <w:t>As we see that my cit</w:t>
      </w:r>
      <w:r w:rsidR="00E155FB" w:rsidRPr="00E155FB">
        <w:rPr>
          <w:sz w:val="24"/>
          <w:szCs w:val="24"/>
        </w:rPr>
        <w:t xml:space="preserve">y’s moving average is very high comparing to the glob, Riyadh’s moving average temperature lies between 24 and 27, but the global moving average lies between </w:t>
      </w:r>
      <w:r w:rsidR="00E155FB">
        <w:rPr>
          <w:sz w:val="24"/>
          <w:szCs w:val="24"/>
        </w:rPr>
        <w:t>7</w:t>
      </w:r>
      <w:r w:rsidR="00E155FB" w:rsidRPr="00E155FB">
        <w:rPr>
          <w:sz w:val="24"/>
          <w:szCs w:val="24"/>
        </w:rPr>
        <w:t xml:space="preserve"> and 10 which is very low comparing to Riyadh</w:t>
      </w:r>
      <w:r w:rsidR="00E155FB">
        <w:rPr>
          <w:sz w:val="24"/>
          <w:szCs w:val="24"/>
        </w:rPr>
        <w:t>.</w:t>
      </w:r>
    </w:p>
    <w:p w14:paraId="41A9FF41" w14:textId="77777777" w:rsidR="00D76DE6" w:rsidRDefault="00D76DE6" w:rsidP="00D76DE6">
      <w:pPr>
        <w:pStyle w:val="ListParagraph"/>
        <w:ind w:left="1440"/>
        <w:rPr>
          <w:sz w:val="24"/>
          <w:szCs w:val="24"/>
        </w:rPr>
      </w:pPr>
    </w:p>
    <w:p w14:paraId="3866A796" w14:textId="31B243F8" w:rsidR="00E155FB" w:rsidRDefault="00E155FB" w:rsidP="00E155FB">
      <w:pPr>
        <w:pStyle w:val="ListParagraph"/>
        <w:numPr>
          <w:ilvl w:val="0"/>
          <w:numId w:val="5"/>
        </w:numPr>
        <w:rPr>
          <w:sz w:val="24"/>
          <w:szCs w:val="24"/>
        </w:rPr>
      </w:pPr>
      <w:r>
        <w:rPr>
          <w:sz w:val="24"/>
          <w:szCs w:val="24"/>
        </w:rPr>
        <w:t>Riyadh’s moving average is going up almost all the years, but the global moving average is almost consistent.</w:t>
      </w:r>
    </w:p>
    <w:p w14:paraId="05669E12" w14:textId="77777777" w:rsidR="00D76DE6" w:rsidRPr="00D76DE6" w:rsidRDefault="00D76DE6" w:rsidP="00D76DE6">
      <w:pPr>
        <w:pStyle w:val="ListParagraph"/>
        <w:rPr>
          <w:sz w:val="24"/>
          <w:szCs w:val="24"/>
        </w:rPr>
      </w:pPr>
    </w:p>
    <w:p w14:paraId="1EE65564" w14:textId="3CE02FD8" w:rsidR="00D76DE6" w:rsidRDefault="00D76DE6" w:rsidP="00D76DE6">
      <w:pPr>
        <w:pStyle w:val="ListParagraph"/>
        <w:ind w:left="1440"/>
        <w:rPr>
          <w:sz w:val="24"/>
          <w:szCs w:val="24"/>
        </w:rPr>
      </w:pPr>
    </w:p>
    <w:p w14:paraId="15A89373" w14:textId="7F9847EF" w:rsidR="00E155FB" w:rsidRDefault="00E155FB" w:rsidP="00E155FB">
      <w:pPr>
        <w:pStyle w:val="ListParagraph"/>
        <w:numPr>
          <w:ilvl w:val="0"/>
          <w:numId w:val="5"/>
        </w:numPr>
        <w:rPr>
          <w:sz w:val="24"/>
          <w:szCs w:val="24"/>
        </w:rPr>
      </w:pPr>
      <w:r>
        <w:rPr>
          <w:sz w:val="24"/>
          <w:szCs w:val="24"/>
        </w:rPr>
        <w:t xml:space="preserve">At the begging of the 90s both my city and the global temperatures went higher, but as we see the globe’s temperature went only one degree higher, but Riyadh went higher for almost two degrees. </w:t>
      </w:r>
    </w:p>
    <w:p w14:paraId="100C8D32" w14:textId="77777777" w:rsidR="00D76DE6" w:rsidRDefault="00D76DE6" w:rsidP="00D76DE6">
      <w:pPr>
        <w:pStyle w:val="ListParagraph"/>
        <w:ind w:left="1440"/>
        <w:rPr>
          <w:sz w:val="24"/>
          <w:szCs w:val="24"/>
        </w:rPr>
      </w:pPr>
    </w:p>
    <w:p w14:paraId="6BF43145" w14:textId="1FD85018" w:rsidR="00E155FB" w:rsidRPr="00E155FB" w:rsidRDefault="00E155FB" w:rsidP="00E155FB">
      <w:pPr>
        <w:pStyle w:val="ListParagraph"/>
        <w:numPr>
          <w:ilvl w:val="0"/>
          <w:numId w:val="5"/>
        </w:numPr>
        <w:rPr>
          <w:sz w:val="24"/>
          <w:szCs w:val="24"/>
        </w:rPr>
      </w:pPr>
      <w:r>
        <w:rPr>
          <w:sz w:val="24"/>
          <w:szCs w:val="24"/>
        </w:rPr>
        <w:t xml:space="preserve">As the study shows that the moving temperature average is going up almost one degree every 10 years for both the globe and my city, I expect the average to move higher at the end </w:t>
      </w:r>
      <w:r w:rsidR="00D76DE6">
        <w:rPr>
          <w:sz w:val="24"/>
          <w:szCs w:val="24"/>
        </w:rPr>
        <w:t>of</w:t>
      </w:r>
      <w:r>
        <w:rPr>
          <w:sz w:val="24"/>
          <w:szCs w:val="24"/>
        </w:rPr>
        <w:t xml:space="preserve"> th</w:t>
      </w:r>
      <w:r w:rsidR="00D76DE6">
        <w:rPr>
          <w:sz w:val="24"/>
          <w:szCs w:val="24"/>
        </w:rPr>
        <w:t>is d</w:t>
      </w:r>
      <w:r w:rsidR="00D76DE6" w:rsidRPr="00D76DE6">
        <w:rPr>
          <w:sz w:val="24"/>
          <w:szCs w:val="24"/>
        </w:rPr>
        <w:t>ecade</w:t>
      </w:r>
      <w:r w:rsidR="00D76DE6">
        <w:rPr>
          <w:sz w:val="24"/>
          <w:szCs w:val="24"/>
        </w:rPr>
        <w:t>.</w:t>
      </w:r>
    </w:p>
    <w:sectPr w:rsidR="00E155FB" w:rsidRPr="00E15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F419F"/>
    <w:multiLevelType w:val="hybridMultilevel"/>
    <w:tmpl w:val="42621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E44962"/>
    <w:multiLevelType w:val="hybridMultilevel"/>
    <w:tmpl w:val="ACF6F72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8575433"/>
    <w:multiLevelType w:val="hybridMultilevel"/>
    <w:tmpl w:val="F05EC89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F840CA"/>
    <w:multiLevelType w:val="hybridMultilevel"/>
    <w:tmpl w:val="78B411BA"/>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4" w15:restartNumberingAfterBreak="0">
    <w:nsid w:val="617B0526"/>
    <w:multiLevelType w:val="hybridMultilevel"/>
    <w:tmpl w:val="838C34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77B6D56"/>
    <w:multiLevelType w:val="hybridMultilevel"/>
    <w:tmpl w:val="AA7A957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30"/>
    <w:rsid w:val="00272061"/>
    <w:rsid w:val="00581A6E"/>
    <w:rsid w:val="009136A6"/>
    <w:rsid w:val="00932CB6"/>
    <w:rsid w:val="00946716"/>
    <w:rsid w:val="00AD7530"/>
    <w:rsid w:val="00CD0363"/>
    <w:rsid w:val="00D76DE6"/>
    <w:rsid w:val="00E155F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AE80"/>
  <w15:chartTrackingRefBased/>
  <w15:docId w15:val="{8323694C-EB73-4D75-A833-1A132119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sm-5\OneDrive\&#1587;&#1591;&#1581;%20&#1575;&#1604;&#1605;&#1603;&#1578;&#1576;\Udacity%20ND\Project%201\Global%20Temp.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Temperature Moving</a:t>
            </a:r>
            <a:r>
              <a:rPr lang="en-US" baseline="0"/>
              <a:t> </a:t>
            </a:r>
            <a:r>
              <a:rPr lang="en-US"/>
              <a:t>Average (World vs Riyadh)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Riyadh 10 year moving average</c:v>
          </c:tx>
          <c:spPr>
            <a:ln w="28575" cap="rnd">
              <a:solidFill>
                <a:schemeClr val="accent2"/>
              </a:solidFill>
              <a:round/>
            </a:ln>
            <a:effectLst/>
          </c:spPr>
          <c:marker>
            <c:symbol val="none"/>
          </c:marker>
          <c:cat>
            <c:numRef>
              <c:extLst>
                <c:ext xmlns:c15="http://schemas.microsoft.com/office/drawing/2012/chart" uri="{02D57815-91ED-43cb-92C2-25804820EDAC}">
                  <c15:fullRef>
                    <c15:sqref>'results (1)'!$A$2:$A$267</c15:sqref>
                  </c15:fullRef>
                </c:ext>
              </c:extLst>
              <c:f>'results (1)'!$A$5:$A$267</c:f>
              <c:numCache>
                <c:formatCode>General</c:formatCode>
                <c:ptCount val="263"/>
                <c:pt idx="0">
                  <c:v>1753</c:v>
                </c:pt>
                <c:pt idx="1">
                  <c:v>1754</c:v>
                </c:pt>
                <c:pt idx="2">
                  <c:v>1755</c:v>
                </c:pt>
                <c:pt idx="3">
                  <c:v>1756</c:v>
                </c:pt>
                <c:pt idx="4">
                  <c:v>1757</c:v>
                </c:pt>
                <c:pt idx="5">
                  <c:v>1758</c:v>
                </c:pt>
                <c:pt idx="6">
                  <c:v>1759</c:v>
                </c:pt>
                <c:pt idx="7">
                  <c:v>1760</c:v>
                </c:pt>
                <c:pt idx="8">
                  <c:v>1761</c:v>
                </c:pt>
                <c:pt idx="9">
                  <c:v>1762</c:v>
                </c:pt>
                <c:pt idx="10">
                  <c:v>1763</c:v>
                </c:pt>
                <c:pt idx="11">
                  <c:v>1764</c:v>
                </c:pt>
                <c:pt idx="12">
                  <c:v>1765</c:v>
                </c:pt>
                <c:pt idx="13">
                  <c:v>1766</c:v>
                </c:pt>
                <c:pt idx="14">
                  <c:v>1767</c:v>
                </c:pt>
                <c:pt idx="15">
                  <c:v>1768</c:v>
                </c:pt>
                <c:pt idx="16">
                  <c:v>1769</c:v>
                </c:pt>
                <c:pt idx="17">
                  <c:v>1770</c:v>
                </c:pt>
                <c:pt idx="18">
                  <c:v>1771</c:v>
                </c:pt>
                <c:pt idx="19">
                  <c:v>1772</c:v>
                </c:pt>
                <c:pt idx="20">
                  <c:v>1773</c:v>
                </c:pt>
                <c:pt idx="21">
                  <c:v>1774</c:v>
                </c:pt>
                <c:pt idx="22">
                  <c:v>1775</c:v>
                </c:pt>
                <c:pt idx="23">
                  <c:v>1776</c:v>
                </c:pt>
                <c:pt idx="24">
                  <c:v>1777</c:v>
                </c:pt>
                <c:pt idx="25">
                  <c:v>1778</c:v>
                </c:pt>
                <c:pt idx="26">
                  <c:v>1779</c:v>
                </c:pt>
                <c:pt idx="27">
                  <c:v>1780</c:v>
                </c:pt>
                <c:pt idx="28">
                  <c:v>1781</c:v>
                </c:pt>
                <c:pt idx="29">
                  <c:v>1782</c:v>
                </c:pt>
                <c:pt idx="30">
                  <c:v>1783</c:v>
                </c:pt>
                <c:pt idx="31">
                  <c:v>1784</c:v>
                </c:pt>
                <c:pt idx="32">
                  <c:v>1785</c:v>
                </c:pt>
                <c:pt idx="33">
                  <c:v>1786</c:v>
                </c:pt>
                <c:pt idx="34">
                  <c:v>1787</c:v>
                </c:pt>
                <c:pt idx="35">
                  <c:v>1788</c:v>
                </c:pt>
                <c:pt idx="36">
                  <c:v>1789</c:v>
                </c:pt>
                <c:pt idx="37">
                  <c:v>1790</c:v>
                </c:pt>
                <c:pt idx="38">
                  <c:v>1791</c:v>
                </c:pt>
                <c:pt idx="39">
                  <c:v>1792</c:v>
                </c:pt>
                <c:pt idx="40">
                  <c:v>1793</c:v>
                </c:pt>
                <c:pt idx="41">
                  <c:v>1794</c:v>
                </c:pt>
                <c:pt idx="42">
                  <c:v>1795</c:v>
                </c:pt>
                <c:pt idx="43">
                  <c:v>1796</c:v>
                </c:pt>
                <c:pt idx="44">
                  <c:v>1797</c:v>
                </c:pt>
                <c:pt idx="45">
                  <c:v>1798</c:v>
                </c:pt>
                <c:pt idx="46">
                  <c:v>1799</c:v>
                </c:pt>
                <c:pt idx="47">
                  <c:v>1800</c:v>
                </c:pt>
                <c:pt idx="48">
                  <c:v>1801</c:v>
                </c:pt>
                <c:pt idx="49">
                  <c:v>1802</c:v>
                </c:pt>
                <c:pt idx="50">
                  <c:v>1803</c:v>
                </c:pt>
                <c:pt idx="51">
                  <c:v>1804</c:v>
                </c:pt>
                <c:pt idx="52">
                  <c:v>1805</c:v>
                </c:pt>
                <c:pt idx="53">
                  <c:v>1806</c:v>
                </c:pt>
                <c:pt idx="54">
                  <c:v>1807</c:v>
                </c:pt>
                <c:pt idx="55">
                  <c:v>1808</c:v>
                </c:pt>
                <c:pt idx="56">
                  <c:v>1809</c:v>
                </c:pt>
                <c:pt idx="57">
                  <c:v>1810</c:v>
                </c:pt>
                <c:pt idx="58">
                  <c:v>1811</c:v>
                </c:pt>
                <c:pt idx="59">
                  <c:v>1812</c:v>
                </c:pt>
                <c:pt idx="60">
                  <c:v>1813</c:v>
                </c:pt>
                <c:pt idx="61">
                  <c:v>1814</c:v>
                </c:pt>
                <c:pt idx="62">
                  <c:v>1815</c:v>
                </c:pt>
                <c:pt idx="63">
                  <c:v>1816</c:v>
                </c:pt>
                <c:pt idx="64">
                  <c:v>1817</c:v>
                </c:pt>
                <c:pt idx="65">
                  <c:v>1818</c:v>
                </c:pt>
                <c:pt idx="66">
                  <c:v>1819</c:v>
                </c:pt>
                <c:pt idx="67">
                  <c:v>1820</c:v>
                </c:pt>
                <c:pt idx="68">
                  <c:v>1821</c:v>
                </c:pt>
                <c:pt idx="69">
                  <c:v>1822</c:v>
                </c:pt>
                <c:pt idx="70">
                  <c:v>1823</c:v>
                </c:pt>
                <c:pt idx="71">
                  <c:v>1824</c:v>
                </c:pt>
                <c:pt idx="72">
                  <c:v>1825</c:v>
                </c:pt>
                <c:pt idx="73">
                  <c:v>1826</c:v>
                </c:pt>
                <c:pt idx="74">
                  <c:v>1827</c:v>
                </c:pt>
                <c:pt idx="75">
                  <c:v>1828</c:v>
                </c:pt>
                <c:pt idx="76">
                  <c:v>1829</c:v>
                </c:pt>
                <c:pt idx="77">
                  <c:v>1830</c:v>
                </c:pt>
                <c:pt idx="78">
                  <c:v>1831</c:v>
                </c:pt>
                <c:pt idx="79">
                  <c:v>1832</c:v>
                </c:pt>
                <c:pt idx="80">
                  <c:v>1833</c:v>
                </c:pt>
                <c:pt idx="81">
                  <c:v>1834</c:v>
                </c:pt>
                <c:pt idx="82">
                  <c:v>1835</c:v>
                </c:pt>
                <c:pt idx="83">
                  <c:v>1836</c:v>
                </c:pt>
                <c:pt idx="84">
                  <c:v>1837</c:v>
                </c:pt>
                <c:pt idx="85">
                  <c:v>1838</c:v>
                </c:pt>
                <c:pt idx="86">
                  <c:v>1839</c:v>
                </c:pt>
                <c:pt idx="87">
                  <c:v>1840</c:v>
                </c:pt>
                <c:pt idx="88">
                  <c:v>1841</c:v>
                </c:pt>
                <c:pt idx="89">
                  <c:v>1842</c:v>
                </c:pt>
                <c:pt idx="90">
                  <c:v>1843</c:v>
                </c:pt>
                <c:pt idx="91">
                  <c:v>1844</c:v>
                </c:pt>
                <c:pt idx="92">
                  <c:v>1845</c:v>
                </c:pt>
                <c:pt idx="93">
                  <c:v>1846</c:v>
                </c:pt>
                <c:pt idx="94">
                  <c:v>1847</c:v>
                </c:pt>
                <c:pt idx="95">
                  <c:v>1848</c:v>
                </c:pt>
                <c:pt idx="96">
                  <c:v>1849</c:v>
                </c:pt>
                <c:pt idx="97">
                  <c:v>1850</c:v>
                </c:pt>
                <c:pt idx="98">
                  <c:v>1851</c:v>
                </c:pt>
                <c:pt idx="99">
                  <c:v>1852</c:v>
                </c:pt>
                <c:pt idx="100">
                  <c:v>1853</c:v>
                </c:pt>
                <c:pt idx="101">
                  <c:v>1854</c:v>
                </c:pt>
                <c:pt idx="102">
                  <c:v>1855</c:v>
                </c:pt>
                <c:pt idx="103">
                  <c:v>1856</c:v>
                </c:pt>
                <c:pt idx="104">
                  <c:v>1857</c:v>
                </c:pt>
                <c:pt idx="105">
                  <c:v>1858</c:v>
                </c:pt>
                <c:pt idx="106">
                  <c:v>1859</c:v>
                </c:pt>
                <c:pt idx="107">
                  <c:v>1860</c:v>
                </c:pt>
                <c:pt idx="108">
                  <c:v>1861</c:v>
                </c:pt>
                <c:pt idx="109">
                  <c:v>1862</c:v>
                </c:pt>
                <c:pt idx="110">
                  <c:v>1863</c:v>
                </c:pt>
                <c:pt idx="111">
                  <c:v>1864</c:v>
                </c:pt>
                <c:pt idx="112">
                  <c:v>1865</c:v>
                </c:pt>
                <c:pt idx="113">
                  <c:v>1866</c:v>
                </c:pt>
                <c:pt idx="114">
                  <c:v>1867</c:v>
                </c:pt>
                <c:pt idx="115">
                  <c:v>1868</c:v>
                </c:pt>
                <c:pt idx="116">
                  <c:v>1869</c:v>
                </c:pt>
                <c:pt idx="117">
                  <c:v>1870</c:v>
                </c:pt>
                <c:pt idx="118">
                  <c:v>1871</c:v>
                </c:pt>
                <c:pt idx="119">
                  <c:v>1872</c:v>
                </c:pt>
                <c:pt idx="120">
                  <c:v>1873</c:v>
                </c:pt>
                <c:pt idx="121">
                  <c:v>1874</c:v>
                </c:pt>
                <c:pt idx="122">
                  <c:v>1875</c:v>
                </c:pt>
                <c:pt idx="123">
                  <c:v>1876</c:v>
                </c:pt>
                <c:pt idx="124">
                  <c:v>1877</c:v>
                </c:pt>
                <c:pt idx="125">
                  <c:v>1878</c:v>
                </c:pt>
                <c:pt idx="126">
                  <c:v>1879</c:v>
                </c:pt>
                <c:pt idx="127">
                  <c:v>1880</c:v>
                </c:pt>
                <c:pt idx="128">
                  <c:v>1881</c:v>
                </c:pt>
                <c:pt idx="129">
                  <c:v>1882</c:v>
                </c:pt>
                <c:pt idx="130">
                  <c:v>1883</c:v>
                </c:pt>
                <c:pt idx="131">
                  <c:v>1884</c:v>
                </c:pt>
                <c:pt idx="132">
                  <c:v>1885</c:v>
                </c:pt>
                <c:pt idx="133">
                  <c:v>1886</c:v>
                </c:pt>
                <c:pt idx="134">
                  <c:v>1887</c:v>
                </c:pt>
                <c:pt idx="135">
                  <c:v>1888</c:v>
                </c:pt>
                <c:pt idx="136">
                  <c:v>1889</c:v>
                </c:pt>
                <c:pt idx="137">
                  <c:v>1890</c:v>
                </c:pt>
                <c:pt idx="138">
                  <c:v>1891</c:v>
                </c:pt>
                <c:pt idx="139">
                  <c:v>1892</c:v>
                </c:pt>
                <c:pt idx="140">
                  <c:v>1893</c:v>
                </c:pt>
                <c:pt idx="141">
                  <c:v>1894</c:v>
                </c:pt>
                <c:pt idx="142">
                  <c:v>1895</c:v>
                </c:pt>
                <c:pt idx="143">
                  <c:v>1896</c:v>
                </c:pt>
                <c:pt idx="144">
                  <c:v>1897</c:v>
                </c:pt>
                <c:pt idx="145">
                  <c:v>1898</c:v>
                </c:pt>
                <c:pt idx="146">
                  <c:v>1899</c:v>
                </c:pt>
                <c:pt idx="147">
                  <c:v>1900</c:v>
                </c:pt>
                <c:pt idx="148">
                  <c:v>1901</c:v>
                </c:pt>
                <c:pt idx="149">
                  <c:v>1902</c:v>
                </c:pt>
                <c:pt idx="150">
                  <c:v>1903</c:v>
                </c:pt>
                <c:pt idx="151">
                  <c:v>1904</c:v>
                </c:pt>
                <c:pt idx="152">
                  <c:v>1905</c:v>
                </c:pt>
                <c:pt idx="153">
                  <c:v>1906</c:v>
                </c:pt>
                <c:pt idx="154">
                  <c:v>1907</c:v>
                </c:pt>
                <c:pt idx="155">
                  <c:v>1908</c:v>
                </c:pt>
                <c:pt idx="156">
                  <c:v>1909</c:v>
                </c:pt>
                <c:pt idx="157">
                  <c:v>1910</c:v>
                </c:pt>
                <c:pt idx="158">
                  <c:v>1911</c:v>
                </c:pt>
                <c:pt idx="159">
                  <c:v>1912</c:v>
                </c:pt>
                <c:pt idx="160">
                  <c:v>1913</c:v>
                </c:pt>
                <c:pt idx="161">
                  <c:v>1914</c:v>
                </c:pt>
                <c:pt idx="162">
                  <c:v>1915</c:v>
                </c:pt>
                <c:pt idx="163">
                  <c:v>1916</c:v>
                </c:pt>
                <c:pt idx="164">
                  <c:v>1917</c:v>
                </c:pt>
                <c:pt idx="165">
                  <c:v>1918</c:v>
                </c:pt>
                <c:pt idx="166">
                  <c:v>1919</c:v>
                </c:pt>
                <c:pt idx="167">
                  <c:v>1920</c:v>
                </c:pt>
                <c:pt idx="168">
                  <c:v>1921</c:v>
                </c:pt>
                <c:pt idx="169">
                  <c:v>1922</c:v>
                </c:pt>
                <c:pt idx="170">
                  <c:v>1923</c:v>
                </c:pt>
                <c:pt idx="171">
                  <c:v>1924</c:v>
                </c:pt>
                <c:pt idx="172">
                  <c:v>1925</c:v>
                </c:pt>
                <c:pt idx="173">
                  <c:v>1926</c:v>
                </c:pt>
                <c:pt idx="174">
                  <c:v>1927</c:v>
                </c:pt>
                <c:pt idx="175">
                  <c:v>1928</c:v>
                </c:pt>
                <c:pt idx="176">
                  <c:v>1929</c:v>
                </c:pt>
                <c:pt idx="177">
                  <c:v>1930</c:v>
                </c:pt>
                <c:pt idx="178">
                  <c:v>1931</c:v>
                </c:pt>
                <c:pt idx="179">
                  <c:v>1932</c:v>
                </c:pt>
                <c:pt idx="180">
                  <c:v>1933</c:v>
                </c:pt>
                <c:pt idx="181">
                  <c:v>1934</c:v>
                </c:pt>
                <c:pt idx="182">
                  <c:v>1935</c:v>
                </c:pt>
                <c:pt idx="183">
                  <c:v>1936</c:v>
                </c:pt>
                <c:pt idx="184">
                  <c:v>1937</c:v>
                </c:pt>
                <c:pt idx="185">
                  <c:v>1938</c:v>
                </c:pt>
                <c:pt idx="186">
                  <c:v>1939</c:v>
                </c:pt>
                <c:pt idx="187">
                  <c:v>1940</c:v>
                </c:pt>
                <c:pt idx="188">
                  <c:v>1941</c:v>
                </c:pt>
                <c:pt idx="189">
                  <c:v>1942</c:v>
                </c:pt>
                <c:pt idx="190">
                  <c:v>1943</c:v>
                </c:pt>
                <c:pt idx="191">
                  <c:v>1944</c:v>
                </c:pt>
                <c:pt idx="192">
                  <c:v>1945</c:v>
                </c:pt>
                <c:pt idx="193">
                  <c:v>1946</c:v>
                </c:pt>
                <c:pt idx="194">
                  <c:v>1947</c:v>
                </c:pt>
                <c:pt idx="195">
                  <c:v>1948</c:v>
                </c:pt>
                <c:pt idx="196">
                  <c:v>1949</c:v>
                </c:pt>
                <c:pt idx="197">
                  <c:v>1950</c:v>
                </c:pt>
                <c:pt idx="198">
                  <c:v>1951</c:v>
                </c:pt>
                <c:pt idx="199">
                  <c:v>1952</c:v>
                </c:pt>
                <c:pt idx="200">
                  <c:v>1953</c:v>
                </c:pt>
                <c:pt idx="201">
                  <c:v>1954</c:v>
                </c:pt>
                <c:pt idx="202">
                  <c:v>1955</c:v>
                </c:pt>
                <c:pt idx="203">
                  <c:v>1956</c:v>
                </c:pt>
                <c:pt idx="204">
                  <c:v>1957</c:v>
                </c:pt>
                <c:pt idx="205">
                  <c:v>1958</c:v>
                </c:pt>
                <c:pt idx="206">
                  <c:v>1959</c:v>
                </c:pt>
                <c:pt idx="207">
                  <c:v>1960</c:v>
                </c:pt>
                <c:pt idx="208">
                  <c:v>1961</c:v>
                </c:pt>
                <c:pt idx="209">
                  <c:v>1962</c:v>
                </c:pt>
                <c:pt idx="210">
                  <c:v>1963</c:v>
                </c:pt>
                <c:pt idx="211">
                  <c:v>1964</c:v>
                </c:pt>
                <c:pt idx="212">
                  <c:v>1965</c:v>
                </c:pt>
                <c:pt idx="213">
                  <c:v>1966</c:v>
                </c:pt>
                <c:pt idx="214">
                  <c:v>1967</c:v>
                </c:pt>
                <c:pt idx="215">
                  <c:v>1968</c:v>
                </c:pt>
                <c:pt idx="216">
                  <c:v>1969</c:v>
                </c:pt>
                <c:pt idx="217">
                  <c:v>1970</c:v>
                </c:pt>
                <c:pt idx="218">
                  <c:v>1971</c:v>
                </c:pt>
                <c:pt idx="219">
                  <c:v>1972</c:v>
                </c:pt>
                <c:pt idx="220">
                  <c:v>1973</c:v>
                </c:pt>
                <c:pt idx="221">
                  <c:v>1974</c:v>
                </c:pt>
                <c:pt idx="222">
                  <c:v>1975</c:v>
                </c:pt>
                <c:pt idx="223">
                  <c:v>1976</c:v>
                </c:pt>
                <c:pt idx="224">
                  <c:v>1977</c:v>
                </c:pt>
                <c:pt idx="225">
                  <c:v>1978</c:v>
                </c:pt>
                <c:pt idx="226">
                  <c:v>1979</c:v>
                </c:pt>
                <c:pt idx="227">
                  <c:v>1980</c:v>
                </c:pt>
                <c:pt idx="228">
                  <c:v>1981</c:v>
                </c:pt>
                <c:pt idx="229">
                  <c:v>1982</c:v>
                </c:pt>
                <c:pt idx="230">
                  <c:v>1983</c:v>
                </c:pt>
                <c:pt idx="231">
                  <c:v>1984</c:v>
                </c:pt>
                <c:pt idx="232">
                  <c:v>1985</c:v>
                </c:pt>
                <c:pt idx="233">
                  <c:v>1986</c:v>
                </c:pt>
                <c:pt idx="234">
                  <c:v>1987</c:v>
                </c:pt>
                <c:pt idx="235">
                  <c:v>1988</c:v>
                </c:pt>
                <c:pt idx="236">
                  <c:v>1989</c:v>
                </c:pt>
                <c:pt idx="237">
                  <c:v>1990</c:v>
                </c:pt>
                <c:pt idx="238">
                  <c:v>1991</c:v>
                </c:pt>
                <c:pt idx="239">
                  <c:v>1992</c:v>
                </c:pt>
                <c:pt idx="240">
                  <c:v>1993</c:v>
                </c:pt>
                <c:pt idx="241">
                  <c:v>1994</c:v>
                </c:pt>
                <c:pt idx="242">
                  <c:v>1995</c:v>
                </c:pt>
                <c:pt idx="243">
                  <c:v>1996</c:v>
                </c:pt>
                <c:pt idx="244">
                  <c:v>1997</c:v>
                </c:pt>
                <c:pt idx="245">
                  <c:v>1998</c:v>
                </c:pt>
                <c:pt idx="246">
                  <c:v>1999</c:v>
                </c:pt>
                <c:pt idx="247">
                  <c:v>2000</c:v>
                </c:pt>
                <c:pt idx="248">
                  <c:v>2001</c:v>
                </c:pt>
                <c:pt idx="249">
                  <c:v>2002</c:v>
                </c:pt>
                <c:pt idx="250">
                  <c:v>2003</c:v>
                </c:pt>
                <c:pt idx="251">
                  <c:v>2004</c:v>
                </c:pt>
                <c:pt idx="252">
                  <c:v>2005</c:v>
                </c:pt>
                <c:pt idx="253">
                  <c:v>2006</c:v>
                </c:pt>
                <c:pt idx="254">
                  <c:v>2007</c:v>
                </c:pt>
                <c:pt idx="255">
                  <c:v>2008</c:v>
                </c:pt>
                <c:pt idx="256">
                  <c:v>2009</c:v>
                </c:pt>
                <c:pt idx="257">
                  <c:v>2010</c:v>
                </c:pt>
                <c:pt idx="258">
                  <c:v>2011</c:v>
                </c:pt>
                <c:pt idx="259">
                  <c:v>2012</c:v>
                </c:pt>
                <c:pt idx="260">
                  <c:v>2013</c:v>
                </c:pt>
                <c:pt idx="261">
                  <c:v>2014</c:v>
                </c:pt>
                <c:pt idx="262">
                  <c:v>2015</c:v>
                </c:pt>
              </c:numCache>
            </c:numRef>
          </c:cat>
          <c:val>
            <c:numRef>
              <c:extLst>
                <c:ext xmlns:c15="http://schemas.microsoft.com/office/drawing/2012/chart" uri="{02D57815-91ED-43cb-92C2-25804820EDAC}">
                  <c15:fullRef>
                    <c15:sqref>'results (1)'!$H$2:$H$172</c15:sqref>
                  </c15:fullRef>
                </c:ext>
              </c:extLst>
              <c:f>'results (1)'!$H$5:$H$172</c:f>
              <c:numCache>
                <c:formatCode>General</c:formatCode>
                <c:ptCount val="168"/>
                <c:pt idx="6">
                  <c:v>23.073749999999997</c:v>
                </c:pt>
                <c:pt idx="7">
                  <c:v>23.0975</c:v>
                </c:pt>
                <c:pt idx="8">
                  <c:v>24.256250000000001</c:v>
                </c:pt>
                <c:pt idx="9">
                  <c:v>24.768750000000004</c:v>
                </c:pt>
                <c:pt idx="10">
                  <c:v>24.74666666666667</c:v>
                </c:pt>
                <c:pt idx="11">
                  <c:v>24.698</c:v>
                </c:pt>
                <c:pt idx="12">
                  <c:v>24.743000000000002</c:v>
                </c:pt>
                <c:pt idx="13">
                  <c:v>24.757999999999999</c:v>
                </c:pt>
                <c:pt idx="14">
                  <c:v>24.817999999999998</c:v>
                </c:pt>
                <c:pt idx="15">
                  <c:v>24.727999999999998</c:v>
                </c:pt>
                <c:pt idx="16">
                  <c:v>24.619999999999997</c:v>
                </c:pt>
                <c:pt idx="17">
                  <c:v>24.555</c:v>
                </c:pt>
                <c:pt idx="18">
                  <c:v>24.586000000000002</c:v>
                </c:pt>
                <c:pt idx="19">
                  <c:v>24.617000000000001</c:v>
                </c:pt>
                <c:pt idx="20">
                  <c:v>24.651999999999997</c:v>
                </c:pt>
                <c:pt idx="21">
                  <c:v>24.747999999999998</c:v>
                </c:pt>
                <c:pt idx="22">
                  <c:v>24.747</c:v>
                </c:pt>
                <c:pt idx="23">
                  <c:v>24.782000000000004</c:v>
                </c:pt>
                <c:pt idx="24">
                  <c:v>24.790000000000003</c:v>
                </c:pt>
                <c:pt idx="25">
                  <c:v>24.85</c:v>
                </c:pt>
                <c:pt idx="26">
                  <c:v>24.96</c:v>
                </c:pt>
                <c:pt idx="27">
                  <c:v>25.056000000000004</c:v>
                </c:pt>
                <c:pt idx="28">
                  <c:v>25.050999999999998</c:v>
                </c:pt>
                <c:pt idx="29">
                  <c:v>24.971</c:v>
                </c:pt>
                <c:pt idx="30">
                  <c:v>24.968</c:v>
                </c:pt>
                <c:pt idx="31">
                  <c:v>24.992999999999999</c:v>
                </c:pt>
                <c:pt idx="32">
                  <c:v>25.043999999999997</c:v>
                </c:pt>
                <c:pt idx="33">
                  <c:v>25.038000000000004</c:v>
                </c:pt>
                <c:pt idx="34">
                  <c:v>25.015999999999998</c:v>
                </c:pt>
                <c:pt idx="35">
                  <c:v>25.106000000000002</c:v>
                </c:pt>
                <c:pt idx="36">
                  <c:v>25.085000000000001</c:v>
                </c:pt>
                <c:pt idx="37">
                  <c:v>25.080000000000002</c:v>
                </c:pt>
                <c:pt idx="38">
                  <c:v>25.062000000000001</c:v>
                </c:pt>
                <c:pt idx="39">
                  <c:v>25.116999999999997</c:v>
                </c:pt>
                <c:pt idx="40">
                  <c:v>25.125999999999998</c:v>
                </c:pt>
                <c:pt idx="41">
                  <c:v>25.06</c:v>
                </c:pt>
                <c:pt idx="42">
                  <c:v>25.021999999999998</c:v>
                </c:pt>
                <c:pt idx="43">
                  <c:v>25.05</c:v>
                </c:pt>
                <c:pt idx="44">
                  <c:v>25.077000000000002</c:v>
                </c:pt>
                <c:pt idx="45">
                  <c:v>25.053000000000004</c:v>
                </c:pt>
                <c:pt idx="46">
                  <c:v>25.109000000000002</c:v>
                </c:pt>
                <c:pt idx="47">
                  <c:v>25.109000000000002</c:v>
                </c:pt>
                <c:pt idx="48">
                  <c:v>25.094999999999999</c:v>
                </c:pt>
                <c:pt idx="49">
                  <c:v>25.065999999999995</c:v>
                </c:pt>
                <c:pt idx="50">
                  <c:v>25.055999999999997</c:v>
                </c:pt>
                <c:pt idx="51">
                  <c:v>25.061</c:v>
                </c:pt>
                <c:pt idx="52">
                  <c:v>25.036000000000001</c:v>
                </c:pt>
                <c:pt idx="53">
                  <c:v>24.995999999999999</c:v>
                </c:pt>
                <c:pt idx="54">
                  <c:v>25.017999999999997</c:v>
                </c:pt>
                <c:pt idx="55">
                  <c:v>25.033999999999999</c:v>
                </c:pt>
                <c:pt idx="56">
                  <c:v>25.036999999999999</c:v>
                </c:pt>
                <c:pt idx="57">
                  <c:v>24.981999999999999</c:v>
                </c:pt>
                <c:pt idx="58">
                  <c:v>25.023000000000003</c:v>
                </c:pt>
                <c:pt idx="59">
                  <c:v>25.041000000000004</c:v>
                </c:pt>
                <c:pt idx="60">
                  <c:v>25.037999999999997</c:v>
                </c:pt>
                <c:pt idx="61">
                  <c:v>24.995999999999999</c:v>
                </c:pt>
                <c:pt idx="62">
                  <c:v>25.002999999999997</c:v>
                </c:pt>
                <c:pt idx="63">
                  <c:v>25.047999999999998</c:v>
                </c:pt>
                <c:pt idx="64">
                  <c:v>24.993999999999996</c:v>
                </c:pt>
                <c:pt idx="65">
                  <c:v>24.863</c:v>
                </c:pt>
                <c:pt idx="66">
                  <c:v>24.834</c:v>
                </c:pt>
                <c:pt idx="67">
                  <c:v>24.833000000000002</c:v>
                </c:pt>
                <c:pt idx="68">
                  <c:v>24.82</c:v>
                </c:pt>
                <c:pt idx="69">
                  <c:v>24.871000000000002</c:v>
                </c:pt>
                <c:pt idx="70">
                  <c:v>24.870999999999999</c:v>
                </c:pt>
                <c:pt idx="71">
                  <c:v>24.93</c:v>
                </c:pt>
                <c:pt idx="72">
                  <c:v>24.901</c:v>
                </c:pt>
                <c:pt idx="73">
                  <c:v>24.882999999999999</c:v>
                </c:pt>
                <c:pt idx="74">
                  <c:v>24.901999999999997</c:v>
                </c:pt>
                <c:pt idx="75">
                  <c:v>24.961999999999996</c:v>
                </c:pt>
                <c:pt idx="76">
                  <c:v>25.000999999999998</c:v>
                </c:pt>
                <c:pt idx="77">
                  <c:v>25.047999999999998</c:v>
                </c:pt>
                <c:pt idx="78">
                  <c:v>25.122999999999998</c:v>
                </c:pt>
                <c:pt idx="79">
                  <c:v>25.085000000000001</c:v>
                </c:pt>
                <c:pt idx="80">
                  <c:v>25.119</c:v>
                </c:pt>
                <c:pt idx="81">
                  <c:v>25.145</c:v>
                </c:pt>
                <c:pt idx="82">
                  <c:v>25.218</c:v>
                </c:pt>
                <c:pt idx="83">
                  <c:v>25.214999999999996</c:v>
                </c:pt>
                <c:pt idx="84">
                  <c:v>25.259999999999998</c:v>
                </c:pt>
                <c:pt idx="85">
                  <c:v>25.314</c:v>
                </c:pt>
                <c:pt idx="86">
                  <c:v>25.275000000000002</c:v>
                </c:pt>
                <c:pt idx="87">
                  <c:v>25.231999999999999</c:v>
                </c:pt>
                <c:pt idx="88">
                  <c:v>25.16</c:v>
                </c:pt>
                <c:pt idx="89">
                  <c:v>25.220999999999997</c:v>
                </c:pt>
                <c:pt idx="90">
                  <c:v>25.216999999999999</c:v>
                </c:pt>
                <c:pt idx="91">
                  <c:v>25.195999999999998</c:v>
                </c:pt>
                <c:pt idx="92">
                  <c:v>25.168000000000006</c:v>
                </c:pt>
                <c:pt idx="93">
                  <c:v>25.148</c:v>
                </c:pt>
                <c:pt idx="94">
                  <c:v>25.16</c:v>
                </c:pt>
                <c:pt idx="95">
                  <c:v>25.158999999999999</c:v>
                </c:pt>
                <c:pt idx="96">
                  <c:v>25.212</c:v>
                </c:pt>
                <c:pt idx="97">
                  <c:v>25.241</c:v>
                </c:pt>
                <c:pt idx="98">
                  <c:v>25.304000000000002</c:v>
                </c:pt>
                <c:pt idx="99">
                  <c:v>25.273000000000003</c:v>
                </c:pt>
                <c:pt idx="100">
                  <c:v>25.307000000000002</c:v>
                </c:pt>
                <c:pt idx="101">
                  <c:v>25.399000000000001</c:v>
                </c:pt>
                <c:pt idx="102">
                  <c:v>25.373000000000001</c:v>
                </c:pt>
                <c:pt idx="103">
                  <c:v>25.339000000000002</c:v>
                </c:pt>
                <c:pt idx="104">
                  <c:v>25.285999999999994</c:v>
                </c:pt>
                <c:pt idx="105">
                  <c:v>25.358999999999998</c:v>
                </c:pt>
                <c:pt idx="106">
                  <c:v>25.381999999999998</c:v>
                </c:pt>
                <c:pt idx="107">
                  <c:v>25.436999999999998</c:v>
                </c:pt>
                <c:pt idx="108">
                  <c:v>25.456999999999997</c:v>
                </c:pt>
                <c:pt idx="109">
                  <c:v>25.46</c:v>
                </c:pt>
                <c:pt idx="110">
                  <c:v>25.413000000000004</c:v>
                </c:pt>
                <c:pt idx="111">
                  <c:v>25.282000000000004</c:v>
                </c:pt>
                <c:pt idx="112">
                  <c:v>25.361000000000001</c:v>
                </c:pt>
                <c:pt idx="113">
                  <c:v>25.292999999999999</c:v>
                </c:pt>
                <c:pt idx="114">
                  <c:v>25.362000000000002</c:v>
                </c:pt>
                <c:pt idx="115">
                  <c:v>25.263999999999999</c:v>
                </c:pt>
                <c:pt idx="116">
                  <c:v>25.302</c:v>
                </c:pt>
                <c:pt idx="117">
                  <c:v>25.305</c:v>
                </c:pt>
                <c:pt idx="118">
                  <c:v>25.238999999999997</c:v>
                </c:pt>
                <c:pt idx="119">
                  <c:v>25.265000000000001</c:v>
                </c:pt>
                <c:pt idx="120">
                  <c:v>25.379000000000001</c:v>
                </c:pt>
                <c:pt idx="121">
                  <c:v>25.397000000000002</c:v>
                </c:pt>
                <c:pt idx="122">
                  <c:v>25.353999999999999</c:v>
                </c:pt>
                <c:pt idx="123">
                  <c:v>25.545000000000002</c:v>
                </c:pt>
                <c:pt idx="124">
                  <c:v>25.562000000000005</c:v>
                </c:pt>
                <c:pt idx="125">
                  <c:v>25.543000000000003</c:v>
                </c:pt>
                <c:pt idx="126">
                  <c:v>25.407000000000004</c:v>
                </c:pt>
                <c:pt idx="127">
                  <c:v>25.413000000000004</c:v>
                </c:pt>
                <c:pt idx="128">
                  <c:v>25.439</c:v>
                </c:pt>
                <c:pt idx="129">
                  <c:v>25.384</c:v>
                </c:pt>
                <c:pt idx="130">
                  <c:v>25.265000000000001</c:v>
                </c:pt>
                <c:pt idx="131">
                  <c:v>25.377000000000002</c:v>
                </c:pt>
                <c:pt idx="132">
                  <c:v>25.451000000000001</c:v>
                </c:pt>
                <c:pt idx="133">
                  <c:v>25.465999999999998</c:v>
                </c:pt>
                <c:pt idx="134">
                  <c:v>25.464999999999996</c:v>
                </c:pt>
                <c:pt idx="135">
                  <c:v>25.566999999999997</c:v>
                </c:pt>
                <c:pt idx="136">
                  <c:v>25.554999999999996</c:v>
                </c:pt>
                <c:pt idx="137">
                  <c:v>25.479999999999997</c:v>
                </c:pt>
                <c:pt idx="138">
                  <c:v>25.445</c:v>
                </c:pt>
                <c:pt idx="139">
                  <c:v>25.471</c:v>
                </c:pt>
                <c:pt idx="140">
                  <c:v>25.51</c:v>
                </c:pt>
                <c:pt idx="141">
                  <c:v>25.548000000000002</c:v>
                </c:pt>
                <c:pt idx="142">
                  <c:v>25.552000000000003</c:v>
                </c:pt>
                <c:pt idx="143">
                  <c:v>25.437000000000001</c:v>
                </c:pt>
                <c:pt idx="144">
                  <c:v>25.423999999999999</c:v>
                </c:pt>
                <c:pt idx="145">
                  <c:v>25.372</c:v>
                </c:pt>
                <c:pt idx="146">
                  <c:v>25.347000000000001</c:v>
                </c:pt>
                <c:pt idx="147">
                  <c:v>25.404000000000003</c:v>
                </c:pt>
                <c:pt idx="148">
                  <c:v>25.506999999999998</c:v>
                </c:pt>
                <c:pt idx="149">
                  <c:v>25.540999999999997</c:v>
                </c:pt>
                <c:pt idx="150">
                  <c:v>25.632999999999992</c:v>
                </c:pt>
                <c:pt idx="151">
                  <c:v>25.544999999999995</c:v>
                </c:pt>
                <c:pt idx="152">
                  <c:v>25.619</c:v>
                </c:pt>
                <c:pt idx="153">
                  <c:v>25.806000000000001</c:v>
                </c:pt>
                <c:pt idx="154">
                  <c:v>25.891000000000002</c:v>
                </c:pt>
                <c:pt idx="155">
                  <c:v>26.015000000000004</c:v>
                </c:pt>
                <c:pt idx="156">
                  <c:v>26.222000000000001</c:v>
                </c:pt>
                <c:pt idx="157">
                  <c:v>26.342000000000002</c:v>
                </c:pt>
                <c:pt idx="158">
                  <c:v>26.354000000000003</c:v>
                </c:pt>
                <c:pt idx="159">
                  <c:v>26.416999999999994</c:v>
                </c:pt>
                <c:pt idx="160">
                  <c:v>26.413</c:v>
                </c:pt>
                <c:pt idx="161">
                  <c:v>26.512999999999998</c:v>
                </c:pt>
                <c:pt idx="162">
                  <c:v>26.461000000000002</c:v>
                </c:pt>
                <c:pt idx="163">
                  <c:v>26.440000000000005</c:v>
                </c:pt>
                <c:pt idx="164">
                  <c:v>26.522000000000002</c:v>
                </c:pt>
                <c:pt idx="165">
                  <c:v>26.495000000000005</c:v>
                </c:pt>
                <c:pt idx="166">
                  <c:v>26.534000000000002</c:v>
                </c:pt>
                <c:pt idx="167">
                  <c:v>26.65</c:v>
                </c:pt>
              </c:numCache>
            </c:numRef>
          </c:val>
          <c:smooth val="0"/>
          <c:extLst>
            <c:ext xmlns:c16="http://schemas.microsoft.com/office/drawing/2014/chart" uri="{C3380CC4-5D6E-409C-BE32-E72D297353CC}">
              <c16:uniqueId val="{00000000-6CE7-4306-9B2A-88B2B8BADCB5}"/>
            </c:ext>
          </c:extLst>
        </c:ser>
        <c:dLbls>
          <c:showLegendKey val="0"/>
          <c:showVal val="0"/>
          <c:showCatName val="0"/>
          <c:showSerName val="0"/>
          <c:showPercent val="0"/>
          <c:showBubbleSize val="0"/>
        </c:dLbls>
        <c:marker val="1"/>
        <c:smooth val="0"/>
        <c:axId val="466412552"/>
        <c:axId val="466414520"/>
      </c:lineChart>
      <c:lineChart>
        <c:grouping val="standard"/>
        <c:varyColors val="0"/>
        <c:ser>
          <c:idx val="0"/>
          <c:order val="0"/>
          <c:tx>
            <c:v>World 10 year moving average</c:v>
          </c:tx>
          <c:spPr>
            <a:ln w="28575" cap="rnd">
              <a:solidFill>
                <a:schemeClr val="accent1"/>
              </a:solidFill>
              <a:round/>
            </a:ln>
            <a:effectLst/>
          </c:spPr>
          <c:marker>
            <c:symbol val="none"/>
          </c:marker>
          <c:cat>
            <c:numRef>
              <c:extLst>
                <c:ext xmlns:c15="http://schemas.microsoft.com/office/drawing/2012/chart" uri="{02D57815-91ED-43cb-92C2-25804820EDAC}">
                  <c15:fullRef>
                    <c15:sqref>'results (1)'!$A$2:$A$267</c15:sqref>
                  </c15:fullRef>
                </c:ext>
              </c:extLst>
              <c:f>'results (1)'!$A$5:$A$267</c:f>
              <c:numCache>
                <c:formatCode>General</c:formatCode>
                <c:ptCount val="263"/>
                <c:pt idx="0">
                  <c:v>1753</c:v>
                </c:pt>
                <c:pt idx="1">
                  <c:v>1754</c:v>
                </c:pt>
                <c:pt idx="2">
                  <c:v>1755</c:v>
                </c:pt>
                <c:pt idx="3">
                  <c:v>1756</c:v>
                </c:pt>
                <c:pt idx="4">
                  <c:v>1757</c:v>
                </c:pt>
                <c:pt idx="5">
                  <c:v>1758</c:v>
                </c:pt>
                <c:pt idx="6">
                  <c:v>1759</c:v>
                </c:pt>
                <c:pt idx="7">
                  <c:v>1760</c:v>
                </c:pt>
                <c:pt idx="8">
                  <c:v>1761</c:v>
                </c:pt>
                <c:pt idx="9">
                  <c:v>1762</c:v>
                </c:pt>
                <c:pt idx="10">
                  <c:v>1763</c:v>
                </c:pt>
                <c:pt idx="11">
                  <c:v>1764</c:v>
                </c:pt>
                <c:pt idx="12">
                  <c:v>1765</c:v>
                </c:pt>
                <c:pt idx="13">
                  <c:v>1766</c:v>
                </c:pt>
                <c:pt idx="14">
                  <c:v>1767</c:v>
                </c:pt>
                <c:pt idx="15">
                  <c:v>1768</c:v>
                </c:pt>
                <c:pt idx="16">
                  <c:v>1769</c:v>
                </c:pt>
                <c:pt idx="17">
                  <c:v>1770</c:v>
                </c:pt>
                <c:pt idx="18">
                  <c:v>1771</c:v>
                </c:pt>
                <c:pt idx="19">
                  <c:v>1772</c:v>
                </c:pt>
                <c:pt idx="20">
                  <c:v>1773</c:v>
                </c:pt>
                <c:pt idx="21">
                  <c:v>1774</c:v>
                </c:pt>
                <c:pt idx="22">
                  <c:v>1775</c:v>
                </c:pt>
                <c:pt idx="23">
                  <c:v>1776</c:v>
                </c:pt>
                <c:pt idx="24">
                  <c:v>1777</c:v>
                </c:pt>
                <c:pt idx="25">
                  <c:v>1778</c:v>
                </c:pt>
                <c:pt idx="26">
                  <c:v>1779</c:v>
                </c:pt>
                <c:pt idx="27">
                  <c:v>1780</c:v>
                </c:pt>
                <c:pt idx="28">
                  <c:v>1781</c:v>
                </c:pt>
                <c:pt idx="29">
                  <c:v>1782</c:v>
                </c:pt>
                <c:pt idx="30">
                  <c:v>1783</c:v>
                </c:pt>
                <c:pt idx="31">
                  <c:v>1784</c:v>
                </c:pt>
                <c:pt idx="32">
                  <c:v>1785</c:v>
                </c:pt>
                <c:pt idx="33">
                  <c:v>1786</c:v>
                </c:pt>
                <c:pt idx="34">
                  <c:v>1787</c:v>
                </c:pt>
                <c:pt idx="35">
                  <c:v>1788</c:v>
                </c:pt>
                <c:pt idx="36">
                  <c:v>1789</c:v>
                </c:pt>
                <c:pt idx="37">
                  <c:v>1790</c:v>
                </c:pt>
                <c:pt idx="38">
                  <c:v>1791</c:v>
                </c:pt>
                <c:pt idx="39">
                  <c:v>1792</c:v>
                </c:pt>
                <c:pt idx="40">
                  <c:v>1793</c:v>
                </c:pt>
                <c:pt idx="41">
                  <c:v>1794</c:v>
                </c:pt>
                <c:pt idx="42">
                  <c:v>1795</c:v>
                </c:pt>
                <c:pt idx="43">
                  <c:v>1796</c:v>
                </c:pt>
                <c:pt idx="44">
                  <c:v>1797</c:v>
                </c:pt>
                <c:pt idx="45">
                  <c:v>1798</c:v>
                </c:pt>
                <c:pt idx="46">
                  <c:v>1799</c:v>
                </c:pt>
                <c:pt idx="47">
                  <c:v>1800</c:v>
                </c:pt>
                <c:pt idx="48">
                  <c:v>1801</c:v>
                </c:pt>
                <c:pt idx="49">
                  <c:v>1802</c:v>
                </c:pt>
                <c:pt idx="50">
                  <c:v>1803</c:v>
                </c:pt>
                <c:pt idx="51">
                  <c:v>1804</c:v>
                </c:pt>
                <c:pt idx="52">
                  <c:v>1805</c:v>
                </c:pt>
                <c:pt idx="53">
                  <c:v>1806</c:v>
                </c:pt>
                <c:pt idx="54">
                  <c:v>1807</c:v>
                </c:pt>
                <c:pt idx="55">
                  <c:v>1808</c:v>
                </c:pt>
                <c:pt idx="56">
                  <c:v>1809</c:v>
                </c:pt>
                <c:pt idx="57">
                  <c:v>1810</c:v>
                </c:pt>
                <c:pt idx="58">
                  <c:v>1811</c:v>
                </c:pt>
                <c:pt idx="59">
                  <c:v>1812</c:v>
                </c:pt>
                <c:pt idx="60">
                  <c:v>1813</c:v>
                </c:pt>
                <c:pt idx="61">
                  <c:v>1814</c:v>
                </c:pt>
                <c:pt idx="62">
                  <c:v>1815</c:v>
                </c:pt>
                <c:pt idx="63">
                  <c:v>1816</c:v>
                </c:pt>
                <c:pt idx="64">
                  <c:v>1817</c:v>
                </c:pt>
                <c:pt idx="65">
                  <c:v>1818</c:v>
                </c:pt>
                <c:pt idx="66">
                  <c:v>1819</c:v>
                </c:pt>
                <c:pt idx="67">
                  <c:v>1820</c:v>
                </c:pt>
                <c:pt idx="68">
                  <c:v>1821</c:v>
                </c:pt>
                <c:pt idx="69">
                  <c:v>1822</c:v>
                </c:pt>
                <c:pt idx="70">
                  <c:v>1823</c:v>
                </c:pt>
                <c:pt idx="71">
                  <c:v>1824</c:v>
                </c:pt>
                <c:pt idx="72">
                  <c:v>1825</c:v>
                </c:pt>
                <c:pt idx="73">
                  <c:v>1826</c:v>
                </c:pt>
                <c:pt idx="74">
                  <c:v>1827</c:v>
                </c:pt>
                <c:pt idx="75">
                  <c:v>1828</c:v>
                </c:pt>
                <c:pt idx="76">
                  <c:v>1829</c:v>
                </c:pt>
                <c:pt idx="77">
                  <c:v>1830</c:v>
                </c:pt>
                <c:pt idx="78">
                  <c:v>1831</c:v>
                </c:pt>
                <c:pt idx="79">
                  <c:v>1832</c:v>
                </c:pt>
                <c:pt idx="80">
                  <c:v>1833</c:v>
                </c:pt>
                <c:pt idx="81">
                  <c:v>1834</c:v>
                </c:pt>
                <c:pt idx="82">
                  <c:v>1835</c:v>
                </c:pt>
                <c:pt idx="83">
                  <c:v>1836</c:v>
                </c:pt>
                <c:pt idx="84">
                  <c:v>1837</c:v>
                </c:pt>
                <c:pt idx="85">
                  <c:v>1838</c:v>
                </c:pt>
                <c:pt idx="86">
                  <c:v>1839</c:v>
                </c:pt>
                <c:pt idx="87">
                  <c:v>1840</c:v>
                </c:pt>
                <c:pt idx="88">
                  <c:v>1841</c:v>
                </c:pt>
                <c:pt idx="89">
                  <c:v>1842</c:v>
                </c:pt>
                <c:pt idx="90">
                  <c:v>1843</c:v>
                </c:pt>
                <c:pt idx="91">
                  <c:v>1844</c:v>
                </c:pt>
                <c:pt idx="92">
                  <c:v>1845</c:v>
                </c:pt>
                <c:pt idx="93">
                  <c:v>1846</c:v>
                </c:pt>
                <c:pt idx="94">
                  <c:v>1847</c:v>
                </c:pt>
                <c:pt idx="95">
                  <c:v>1848</c:v>
                </c:pt>
                <c:pt idx="96">
                  <c:v>1849</c:v>
                </c:pt>
                <c:pt idx="97">
                  <c:v>1850</c:v>
                </c:pt>
                <c:pt idx="98">
                  <c:v>1851</c:v>
                </c:pt>
                <c:pt idx="99">
                  <c:v>1852</c:v>
                </c:pt>
                <c:pt idx="100">
                  <c:v>1853</c:v>
                </c:pt>
                <c:pt idx="101">
                  <c:v>1854</c:v>
                </c:pt>
                <c:pt idx="102">
                  <c:v>1855</c:v>
                </c:pt>
                <c:pt idx="103">
                  <c:v>1856</c:v>
                </c:pt>
                <c:pt idx="104">
                  <c:v>1857</c:v>
                </c:pt>
                <c:pt idx="105">
                  <c:v>1858</c:v>
                </c:pt>
                <c:pt idx="106">
                  <c:v>1859</c:v>
                </c:pt>
                <c:pt idx="107">
                  <c:v>1860</c:v>
                </c:pt>
                <c:pt idx="108">
                  <c:v>1861</c:v>
                </c:pt>
                <c:pt idx="109">
                  <c:v>1862</c:v>
                </c:pt>
                <c:pt idx="110">
                  <c:v>1863</c:v>
                </c:pt>
                <c:pt idx="111">
                  <c:v>1864</c:v>
                </c:pt>
                <c:pt idx="112">
                  <c:v>1865</c:v>
                </c:pt>
                <c:pt idx="113">
                  <c:v>1866</c:v>
                </c:pt>
                <c:pt idx="114">
                  <c:v>1867</c:v>
                </c:pt>
                <c:pt idx="115">
                  <c:v>1868</c:v>
                </c:pt>
                <c:pt idx="116">
                  <c:v>1869</c:v>
                </c:pt>
                <c:pt idx="117">
                  <c:v>1870</c:v>
                </c:pt>
                <c:pt idx="118">
                  <c:v>1871</c:v>
                </c:pt>
                <c:pt idx="119">
                  <c:v>1872</c:v>
                </c:pt>
                <c:pt idx="120">
                  <c:v>1873</c:v>
                </c:pt>
                <c:pt idx="121">
                  <c:v>1874</c:v>
                </c:pt>
                <c:pt idx="122">
                  <c:v>1875</c:v>
                </c:pt>
                <c:pt idx="123">
                  <c:v>1876</c:v>
                </c:pt>
                <c:pt idx="124">
                  <c:v>1877</c:v>
                </c:pt>
                <c:pt idx="125">
                  <c:v>1878</c:v>
                </c:pt>
                <c:pt idx="126">
                  <c:v>1879</c:v>
                </c:pt>
                <c:pt idx="127">
                  <c:v>1880</c:v>
                </c:pt>
                <c:pt idx="128">
                  <c:v>1881</c:v>
                </c:pt>
                <c:pt idx="129">
                  <c:v>1882</c:v>
                </c:pt>
                <c:pt idx="130">
                  <c:v>1883</c:v>
                </c:pt>
                <c:pt idx="131">
                  <c:v>1884</c:v>
                </c:pt>
                <c:pt idx="132">
                  <c:v>1885</c:v>
                </c:pt>
                <c:pt idx="133">
                  <c:v>1886</c:v>
                </c:pt>
                <c:pt idx="134">
                  <c:v>1887</c:v>
                </c:pt>
                <c:pt idx="135">
                  <c:v>1888</c:v>
                </c:pt>
                <c:pt idx="136">
                  <c:v>1889</c:v>
                </c:pt>
                <c:pt idx="137">
                  <c:v>1890</c:v>
                </c:pt>
                <c:pt idx="138">
                  <c:v>1891</c:v>
                </c:pt>
                <c:pt idx="139">
                  <c:v>1892</c:v>
                </c:pt>
                <c:pt idx="140">
                  <c:v>1893</c:v>
                </c:pt>
                <c:pt idx="141">
                  <c:v>1894</c:v>
                </c:pt>
                <c:pt idx="142">
                  <c:v>1895</c:v>
                </c:pt>
                <c:pt idx="143">
                  <c:v>1896</c:v>
                </c:pt>
                <c:pt idx="144">
                  <c:v>1897</c:v>
                </c:pt>
                <c:pt idx="145">
                  <c:v>1898</c:v>
                </c:pt>
                <c:pt idx="146">
                  <c:v>1899</c:v>
                </c:pt>
                <c:pt idx="147">
                  <c:v>1900</c:v>
                </c:pt>
                <c:pt idx="148">
                  <c:v>1901</c:v>
                </c:pt>
                <c:pt idx="149">
                  <c:v>1902</c:v>
                </c:pt>
                <c:pt idx="150">
                  <c:v>1903</c:v>
                </c:pt>
                <c:pt idx="151">
                  <c:v>1904</c:v>
                </c:pt>
                <c:pt idx="152">
                  <c:v>1905</c:v>
                </c:pt>
                <c:pt idx="153">
                  <c:v>1906</c:v>
                </c:pt>
                <c:pt idx="154">
                  <c:v>1907</c:v>
                </c:pt>
                <c:pt idx="155">
                  <c:v>1908</c:v>
                </c:pt>
                <c:pt idx="156">
                  <c:v>1909</c:v>
                </c:pt>
                <c:pt idx="157">
                  <c:v>1910</c:v>
                </c:pt>
                <c:pt idx="158">
                  <c:v>1911</c:v>
                </c:pt>
                <c:pt idx="159">
                  <c:v>1912</c:v>
                </c:pt>
                <c:pt idx="160">
                  <c:v>1913</c:v>
                </c:pt>
                <c:pt idx="161">
                  <c:v>1914</c:v>
                </c:pt>
                <c:pt idx="162">
                  <c:v>1915</c:v>
                </c:pt>
                <c:pt idx="163">
                  <c:v>1916</c:v>
                </c:pt>
                <c:pt idx="164">
                  <c:v>1917</c:v>
                </c:pt>
                <c:pt idx="165">
                  <c:v>1918</c:v>
                </c:pt>
                <c:pt idx="166">
                  <c:v>1919</c:v>
                </c:pt>
                <c:pt idx="167">
                  <c:v>1920</c:v>
                </c:pt>
                <c:pt idx="168">
                  <c:v>1921</c:v>
                </c:pt>
                <c:pt idx="169">
                  <c:v>1922</c:v>
                </c:pt>
                <c:pt idx="170">
                  <c:v>1923</c:v>
                </c:pt>
                <c:pt idx="171">
                  <c:v>1924</c:v>
                </c:pt>
                <c:pt idx="172">
                  <c:v>1925</c:v>
                </c:pt>
                <c:pt idx="173">
                  <c:v>1926</c:v>
                </c:pt>
                <c:pt idx="174">
                  <c:v>1927</c:v>
                </c:pt>
                <c:pt idx="175">
                  <c:v>1928</c:v>
                </c:pt>
                <c:pt idx="176">
                  <c:v>1929</c:v>
                </c:pt>
                <c:pt idx="177">
                  <c:v>1930</c:v>
                </c:pt>
                <c:pt idx="178">
                  <c:v>1931</c:v>
                </c:pt>
                <c:pt idx="179">
                  <c:v>1932</c:v>
                </c:pt>
                <c:pt idx="180">
                  <c:v>1933</c:v>
                </c:pt>
                <c:pt idx="181">
                  <c:v>1934</c:v>
                </c:pt>
                <c:pt idx="182">
                  <c:v>1935</c:v>
                </c:pt>
                <c:pt idx="183">
                  <c:v>1936</c:v>
                </c:pt>
                <c:pt idx="184">
                  <c:v>1937</c:v>
                </c:pt>
                <c:pt idx="185">
                  <c:v>1938</c:v>
                </c:pt>
                <c:pt idx="186">
                  <c:v>1939</c:v>
                </c:pt>
                <c:pt idx="187">
                  <c:v>1940</c:v>
                </c:pt>
                <c:pt idx="188">
                  <c:v>1941</c:v>
                </c:pt>
                <c:pt idx="189">
                  <c:v>1942</c:v>
                </c:pt>
                <c:pt idx="190">
                  <c:v>1943</c:v>
                </c:pt>
                <c:pt idx="191">
                  <c:v>1944</c:v>
                </c:pt>
                <c:pt idx="192">
                  <c:v>1945</c:v>
                </c:pt>
                <c:pt idx="193">
                  <c:v>1946</c:v>
                </c:pt>
                <c:pt idx="194">
                  <c:v>1947</c:v>
                </c:pt>
                <c:pt idx="195">
                  <c:v>1948</c:v>
                </c:pt>
                <c:pt idx="196">
                  <c:v>1949</c:v>
                </c:pt>
                <c:pt idx="197">
                  <c:v>1950</c:v>
                </c:pt>
                <c:pt idx="198">
                  <c:v>1951</c:v>
                </c:pt>
                <c:pt idx="199">
                  <c:v>1952</c:v>
                </c:pt>
                <c:pt idx="200">
                  <c:v>1953</c:v>
                </c:pt>
                <c:pt idx="201">
                  <c:v>1954</c:v>
                </c:pt>
                <c:pt idx="202">
                  <c:v>1955</c:v>
                </c:pt>
                <c:pt idx="203">
                  <c:v>1956</c:v>
                </c:pt>
                <c:pt idx="204">
                  <c:v>1957</c:v>
                </c:pt>
                <c:pt idx="205">
                  <c:v>1958</c:v>
                </c:pt>
                <c:pt idx="206">
                  <c:v>1959</c:v>
                </c:pt>
                <c:pt idx="207">
                  <c:v>1960</c:v>
                </c:pt>
                <c:pt idx="208">
                  <c:v>1961</c:v>
                </c:pt>
                <c:pt idx="209">
                  <c:v>1962</c:v>
                </c:pt>
                <c:pt idx="210">
                  <c:v>1963</c:v>
                </c:pt>
                <c:pt idx="211">
                  <c:v>1964</c:v>
                </c:pt>
                <c:pt idx="212">
                  <c:v>1965</c:v>
                </c:pt>
                <c:pt idx="213">
                  <c:v>1966</c:v>
                </c:pt>
                <c:pt idx="214">
                  <c:v>1967</c:v>
                </c:pt>
                <c:pt idx="215">
                  <c:v>1968</c:v>
                </c:pt>
                <c:pt idx="216">
                  <c:v>1969</c:v>
                </c:pt>
                <c:pt idx="217">
                  <c:v>1970</c:v>
                </c:pt>
                <c:pt idx="218">
                  <c:v>1971</c:v>
                </c:pt>
                <c:pt idx="219">
                  <c:v>1972</c:v>
                </c:pt>
                <c:pt idx="220">
                  <c:v>1973</c:v>
                </c:pt>
                <c:pt idx="221">
                  <c:v>1974</c:v>
                </c:pt>
                <c:pt idx="222">
                  <c:v>1975</c:v>
                </c:pt>
                <c:pt idx="223">
                  <c:v>1976</c:v>
                </c:pt>
                <c:pt idx="224">
                  <c:v>1977</c:v>
                </c:pt>
                <c:pt idx="225">
                  <c:v>1978</c:v>
                </c:pt>
                <c:pt idx="226">
                  <c:v>1979</c:v>
                </c:pt>
                <c:pt idx="227">
                  <c:v>1980</c:v>
                </c:pt>
                <c:pt idx="228">
                  <c:v>1981</c:v>
                </c:pt>
                <c:pt idx="229">
                  <c:v>1982</c:v>
                </c:pt>
                <c:pt idx="230">
                  <c:v>1983</c:v>
                </c:pt>
                <c:pt idx="231">
                  <c:v>1984</c:v>
                </c:pt>
                <c:pt idx="232">
                  <c:v>1985</c:v>
                </c:pt>
                <c:pt idx="233">
                  <c:v>1986</c:v>
                </c:pt>
                <c:pt idx="234">
                  <c:v>1987</c:v>
                </c:pt>
                <c:pt idx="235">
                  <c:v>1988</c:v>
                </c:pt>
                <c:pt idx="236">
                  <c:v>1989</c:v>
                </c:pt>
                <c:pt idx="237">
                  <c:v>1990</c:v>
                </c:pt>
                <c:pt idx="238">
                  <c:v>1991</c:v>
                </c:pt>
                <c:pt idx="239">
                  <c:v>1992</c:v>
                </c:pt>
                <c:pt idx="240">
                  <c:v>1993</c:v>
                </c:pt>
                <c:pt idx="241">
                  <c:v>1994</c:v>
                </c:pt>
                <c:pt idx="242">
                  <c:v>1995</c:v>
                </c:pt>
                <c:pt idx="243">
                  <c:v>1996</c:v>
                </c:pt>
                <c:pt idx="244">
                  <c:v>1997</c:v>
                </c:pt>
                <c:pt idx="245">
                  <c:v>1998</c:v>
                </c:pt>
                <c:pt idx="246">
                  <c:v>1999</c:v>
                </c:pt>
                <c:pt idx="247">
                  <c:v>2000</c:v>
                </c:pt>
                <c:pt idx="248">
                  <c:v>2001</c:v>
                </c:pt>
                <c:pt idx="249">
                  <c:v>2002</c:v>
                </c:pt>
                <c:pt idx="250">
                  <c:v>2003</c:v>
                </c:pt>
                <c:pt idx="251">
                  <c:v>2004</c:v>
                </c:pt>
                <c:pt idx="252">
                  <c:v>2005</c:v>
                </c:pt>
                <c:pt idx="253">
                  <c:v>2006</c:v>
                </c:pt>
                <c:pt idx="254">
                  <c:v>2007</c:v>
                </c:pt>
                <c:pt idx="255">
                  <c:v>2008</c:v>
                </c:pt>
                <c:pt idx="256">
                  <c:v>2009</c:v>
                </c:pt>
                <c:pt idx="257">
                  <c:v>2010</c:v>
                </c:pt>
                <c:pt idx="258">
                  <c:v>2011</c:v>
                </c:pt>
                <c:pt idx="259">
                  <c:v>2012</c:v>
                </c:pt>
                <c:pt idx="260">
                  <c:v>2013</c:v>
                </c:pt>
                <c:pt idx="261">
                  <c:v>2014</c:v>
                </c:pt>
                <c:pt idx="262">
                  <c:v>2015</c:v>
                </c:pt>
              </c:numCache>
            </c:numRef>
          </c:cat>
          <c:val>
            <c:numRef>
              <c:extLst>
                <c:ext xmlns:c15="http://schemas.microsoft.com/office/drawing/2012/chart" uri="{02D57815-91ED-43cb-92C2-25804820EDAC}">
                  <c15:fullRef>
                    <c15:sqref>'results (1)'!$C$11:$C$267</c15:sqref>
                  </c15:fullRef>
                </c:ext>
              </c:extLst>
              <c:f>'results (1)'!$C$14:$C$267</c:f>
              <c:numCache>
                <c:formatCode>General</c:formatCode>
                <c:ptCount val="254"/>
                <c:pt idx="0">
                  <c:v>8.2390000000000008</c:v>
                </c:pt>
                <c:pt idx="1">
                  <c:v>8.15</c:v>
                </c:pt>
                <c:pt idx="2">
                  <c:v>8.1430000000000007</c:v>
                </c:pt>
                <c:pt idx="3">
                  <c:v>8.1320000000000014</c:v>
                </c:pt>
                <c:pt idx="4">
                  <c:v>8.0879999999999992</c:v>
                </c:pt>
                <c:pt idx="5">
                  <c:v>8.0079999999999991</c:v>
                </c:pt>
                <c:pt idx="6">
                  <c:v>8.0120000000000005</c:v>
                </c:pt>
                <c:pt idx="7">
                  <c:v>7.9819999999999993</c:v>
                </c:pt>
                <c:pt idx="8">
                  <c:v>8.032</c:v>
                </c:pt>
                <c:pt idx="9">
                  <c:v>7.9399999999999995</c:v>
                </c:pt>
                <c:pt idx="10">
                  <c:v>7.8979999999999988</c:v>
                </c:pt>
                <c:pt idx="11">
                  <c:v>7.9700000000000006</c:v>
                </c:pt>
                <c:pt idx="12">
                  <c:v>8.0069999999999997</c:v>
                </c:pt>
                <c:pt idx="13">
                  <c:v>8.1</c:v>
                </c:pt>
                <c:pt idx="14">
                  <c:v>8.0890000000000004</c:v>
                </c:pt>
                <c:pt idx="15">
                  <c:v>8.093</c:v>
                </c:pt>
                <c:pt idx="16">
                  <c:v>8.2690000000000001</c:v>
                </c:pt>
                <c:pt idx="17">
                  <c:v>8.3979999999999997</c:v>
                </c:pt>
                <c:pt idx="18">
                  <c:v>8.5719999999999992</c:v>
                </c:pt>
                <c:pt idx="19">
                  <c:v>8.5969999999999995</c:v>
                </c:pt>
                <c:pt idx="20">
                  <c:v>8.5680000000000014</c:v>
                </c:pt>
                <c:pt idx="21">
                  <c:v>8.5140000000000011</c:v>
                </c:pt>
                <c:pt idx="22">
                  <c:v>8.423</c:v>
                </c:pt>
                <c:pt idx="23">
                  <c:v>8.2409999999999997</c:v>
                </c:pt>
                <c:pt idx="24">
                  <c:v>8.2370000000000001</c:v>
                </c:pt>
                <c:pt idx="25">
                  <c:v>8.2140000000000004</c:v>
                </c:pt>
                <c:pt idx="26">
                  <c:v>8.2050000000000001</c:v>
                </c:pt>
                <c:pt idx="27">
                  <c:v>8.1399999999999988</c:v>
                </c:pt>
                <c:pt idx="28">
                  <c:v>7.9950000000000001</c:v>
                </c:pt>
                <c:pt idx="29">
                  <c:v>8.0080000000000009</c:v>
                </c:pt>
                <c:pt idx="30">
                  <c:v>8.027000000000001</c:v>
                </c:pt>
                <c:pt idx="31">
                  <c:v>8.0820000000000007</c:v>
                </c:pt>
                <c:pt idx="32">
                  <c:v>8.1490000000000009</c:v>
                </c:pt>
                <c:pt idx="33">
                  <c:v>8.2480000000000011</c:v>
                </c:pt>
                <c:pt idx="34">
                  <c:v>8.2489999999999988</c:v>
                </c:pt>
                <c:pt idx="35">
                  <c:v>8.2970000000000006</c:v>
                </c:pt>
                <c:pt idx="36">
                  <c:v>8.3190000000000008</c:v>
                </c:pt>
                <c:pt idx="37">
                  <c:v>8.3370000000000015</c:v>
                </c:pt>
                <c:pt idx="38">
                  <c:v>8.3870000000000005</c:v>
                </c:pt>
                <c:pt idx="39">
                  <c:v>8.423</c:v>
                </c:pt>
                <c:pt idx="40">
                  <c:v>8.4719999999999995</c:v>
                </c:pt>
                <c:pt idx="41">
                  <c:v>8.4989999999999988</c:v>
                </c:pt>
                <c:pt idx="42">
                  <c:v>8.5299999999999994</c:v>
                </c:pt>
                <c:pt idx="43">
                  <c:v>8.5510000000000002</c:v>
                </c:pt>
                <c:pt idx="44">
                  <c:v>8.5670000000000019</c:v>
                </c:pt>
                <c:pt idx="45">
                  <c:v>8.5440000000000005</c:v>
                </c:pt>
                <c:pt idx="46">
                  <c:v>8.4400000000000013</c:v>
                </c:pt>
                <c:pt idx="47">
                  <c:v>8.2969999999999988</c:v>
                </c:pt>
                <c:pt idx="48">
                  <c:v>8.1410000000000018</c:v>
                </c:pt>
                <c:pt idx="49">
                  <c:v>7.9680000000000009</c:v>
                </c:pt>
                <c:pt idx="50">
                  <c:v>7.8149999999999995</c:v>
                </c:pt>
                <c:pt idx="51">
                  <c:v>7.7389999999999999</c:v>
                </c:pt>
                <c:pt idx="52">
                  <c:v>7.6139999999999999</c:v>
                </c:pt>
                <c:pt idx="53">
                  <c:v>7.4819999999999993</c:v>
                </c:pt>
                <c:pt idx="54">
                  <c:v>7.3330000000000002</c:v>
                </c:pt>
                <c:pt idx="55">
                  <c:v>7.2030000000000012</c:v>
                </c:pt>
                <c:pt idx="56">
                  <c:v>7.222999999999999</c:v>
                </c:pt>
                <c:pt idx="57">
                  <c:v>7.2519999999999998</c:v>
                </c:pt>
                <c:pt idx="58">
                  <c:v>7.3220000000000001</c:v>
                </c:pt>
                <c:pt idx="59">
                  <c:v>7.4449999999999985</c:v>
                </c:pt>
                <c:pt idx="60">
                  <c:v>7.5589999999999993</c:v>
                </c:pt>
                <c:pt idx="61">
                  <c:v>7.5569999999999995</c:v>
                </c:pt>
                <c:pt idx="62">
                  <c:v>7.6529999999999987</c:v>
                </c:pt>
                <c:pt idx="63">
                  <c:v>7.7679999999999989</c:v>
                </c:pt>
                <c:pt idx="64">
                  <c:v>7.9099999999999993</c:v>
                </c:pt>
                <c:pt idx="65">
                  <c:v>8.093</c:v>
                </c:pt>
                <c:pt idx="66">
                  <c:v>8.1269999999999989</c:v>
                </c:pt>
                <c:pt idx="67">
                  <c:v>8.1840000000000011</c:v>
                </c:pt>
                <c:pt idx="68">
                  <c:v>8.2739999999999991</c:v>
                </c:pt>
                <c:pt idx="69">
                  <c:v>8.229000000000001</c:v>
                </c:pt>
                <c:pt idx="70">
                  <c:v>8.1549999999999994</c:v>
                </c:pt>
                <c:pt idx="71">
                  <c:v>8.1840000000000011</c:v>
                </c:pt>
                <c:pt idx="72">
                  <c:v>8.1440000000000019</c:v>
                </c:pt>
                <c:pt idx="73">
                  <c:v>8.0440000000000005</c:v>
                </c:pt>
                <c:pt idx="74">
                  <c:v>7.9779999999999998</c:v>
                </c:pt>
                <c:pt idx="75">
                  <c:v>7.8349999999999991</c:v>
                </c:pt>
                <c:pt idx="76">
                  <c:v>7.769000000000001</c:v>
                </c:pt>
                <c:pt idx="77">
                  <c:v>7.7379999999999995</c:v>
                </c:pt>
                <c:pt idx="78">
                  <c:v>7.6659999999999995</c:v>
                </c:pt>
                <c:pt idx="79">
                  <c:v>7.6710000000000012</c:v>
                </c:pt>
                <c:pt idx="80">
                  <c:v>7.7279999999999998</c:v>
                </c:pt>
                <c:pt idx="81">
                  <c:v>7.7439999999999998</c:v>
                </c:pt>
                <c:pt idx="82">
                  <c:v>7.694</c:v>
                </c:pt>
                <c:pt idx="83">
                  <c:v>7.7399999999999993</c:v>
                </c:pt>
                <c:pt idx="84">
                  <c:v>7.8250000000000002</c:v>
                </c:pt>
                <c:pt idx="85">
                  <c:v>7.8960000000000008</c:v>
                </c:pt>
                <c:pt idx="86">
                  <c:v>7.9430000000000005</c:v>
                </c:pt>
                <c:pt idx="87">
                  <c:v>7.9780000000000015</c:v>
                </c:pt>
                <c:pt idx="88">
                  <c:v>7.9880000000000022</c:v>
                </c:pt>
                <c:pt idx="89">
                  <c:v>8.0370000000000008</c:v>
                </c:pt>
                <c:pt idx="90">
                  <c:v>8.0450000000000017</c:v>
                </c:pt>
                <c:pt idx="91">
                  <c:v>8.032</c:v>
                </c:pt>
                <c:pt idx="92">
                  <c:v>8.0879999999999992</c:v>
                </c:pt>
                <c:pt idx="93">
                  <c:v>8.1140000000000008</c:v>
                </c:pt>
                <c:pt idx="94">
                  <c:v>8.0590000000000011</c:v>
                </c:pt>
                <c:pt idx="95">
                  <c:v>8.0259999999999998</c:v>
                </c:pt>
                <c:pt idx="96">
                  <c:v>8.0380000000000003</c:v>
                </c:pt>
                <c:pt idx="97">
                  <c:v>8.0649999999999995</c:v>
                </c:pt>
                <c:pt idx="98">
                  <c:v>8.0709999999999997</c:v>
                </c:pt>
                <c:pt idx="99">
                  <c:v>8.0379999999999985</c:v>
                </c:pt>
                <c:pt idx="100">
                  <c:v>7.9839999999999991</c:v>
                </c:pt>
                <c:pt idx="101">
                  <c:v>7.9909999999999997</c:v>
                </c:pt>
                <c:pt idx="102">
                  <c:v>7.9680000000000009</c:v>
                </c:pt>
                <c:pt idx="103">
                  <c:v>7.9749999999999996</c:v>
                </c:pt>
                <c:pt idx="104">
                  <c:v>8.0039999999999996</c:v>
                </c:pt>
                <c:pt idx="105">
                  <c:v>8.0719999999999992</c:v>
                </c:pt>
                <c:pt idx="106">
                  <c:v>8.0869999999999997</c:v>
                </c:pt>
                <c:pt idx="107">
                  <c:v>8.1049999999999986</c:v>
                </c:pt>
                <c:pt idx="108">
                  <c:v>8.1290000000000013</c:v>
                </c:pt>
                <c:pt idx="109">
                  <c:v>8.1560000000000006</c:v>
                </c:pt>
                <c:pt idx="110">
                  <c:v>8.2189999999999994</c:v>
                </c:pt>
                <c:pt idx="111">
                  <c:v>8.2429999999999986</c:v>
                </c:pt>
                <c:pt idx="112">
                  <c:v>8.2880000000000003</c:v>
                </c:pt>
                <c:pt idx="113">
                  <c:v>8.2559999999999985</c:v>
                </c:pt>
                <c:pt idx="114">
                  <c:v>8.2349999999999994</c:v>
                </c:pt>
                <c:pt idx="115">
                  <c:v>8.2449999999999992</c:v>
                </c:pt>
                <c:pt idx="116">
                  <c:v>8.302999999999999</c:v>
                </c:pt>
                <c:pt idx="117">
                  <c:v>8.2769999999999992</c:v>
                </c:pt>
                <c:pt idx="118">
                  <c:v>8.2690000000000001</c:v>
                </c:pt>
                <c:pt idx="119">
                  <c:v>8.2839999999999989</c:v>
                </c:pt>
                <c:pt idx="120">
                  <c:v>8.2779999999999987</c:v>
                </c:pt>
                <c:pt idx="121">
                  <c:v>8.2409999999999997</c:v>
                </c:pt>
                <c:pt idx="122">
                  <c:v>8.1750000000000007</c:v>
                </c:pt>
                <c:pt idx="123">
                  <c:v>8.1809999999999992</c:v>
                </c:pt>
                <c:pt idx="124">
                  <c:v>8.1679999999999993</c:v>
                </c:pt>
                <c:pt idx="125">
                  <c:v>8.1050000000000004</c:v>
                </c:pt>
                <c:pt idx="126">
                  <c:v>8.0310000000000006</c:v>
                </c:pt>
                <c:pt idx="127">
                  <c:v>8.0460000000000012</c:v>
                </c:pt>
                <c:pt idx="128">
                  <c:v>8.0310000000000006</c:v>
                </c:pt>
                <c:pt idx="129">
                  <c:v>8.0059999999999985</c:v>
                </c:pt>
                <c:pt idx="130">
                  <c:v>8</c:v>
                </c:pt>
                <c:pt idx="131">
                  <c:v>8.0080000000000009</c:v>
                </c:pt>
                <c:pt idx="132">
                  <c:v>8.0470000000000006</c:v>
                </c:pt>
                <c:pt idx="133">
                  <c:v>8.0699999999999985</c:v>
                </c:pt>
                <c:pt idx="134">
                  <c:v>8.0960000000000001</c:v>
                </c:pt>
                <c:pt idx="135">
                  <c:v>8.1340000000000003</c:v>
                </c:pt>
                <c:pt idx="136">
                  <c:v>8.1430000000000007</c:v>
                </c:pt>
                <c:pt idx="137">
                  <c:v>8.1510000000000016</c:v>
                </c:pt>
                <c:pt idx="138">
                  <c:v>8.2040000000000006</c:v>
                </c:pt>
                <c:pt idx="139">
                  <c:v>8.2560000000000002</c:v>
                </c:pt>
                <c:pt idx="140">
                  <c:v>8.2789999999999981</c:v>
                </c:pt>
                <c:pt idx="141">
                  <c:v>8.2949999999999999</c:v>
                </c:pt>
                <c:pt idx="142">
                  <c:v>8.2880000000000003</c:v>
                </c:pt>
                <c:pt idx="143">
                  <c:v>8.2960000000000012</c:v>
                </c:pt>
                <c:pt idx="144">
                  <c:v>8.3129999999999988</c:v>
                </c:pt>
                <c:pt idx="145">
                  <c:v>8.2789999999999999</c:v>
                </c:pt>
                <c:pt idx="146">
                  <c:v>8.2799999999999994</c:v>
                </c:pt>
                <c:pt idx="147">
                  <c:v>8.2580000000000009</c:v>
                </c:pt>
                <c:pt idx="148">
                  <c:v>8.23</c:v>
                </c:pt>
                <c:pt idx="149">
                  <c:v>8.1939999999999991</c:v>
                </c:pt>
                <c:pt idx="150">
                  <c:v>8.1810000000000009</c:v>
                </c:pt>
                <c:pt idx="151">
                  <c:v>8.1890000000000001</c:v>
                </c:pt>
                <c:pt idx="152">
                  <c:v>8.2390000000000008</c:v>
                </c:pt>
                <c:pt idx="153">
                  <c:v>8.2750000000000021</c:v>
                </c:pt>
                <c:pt idx="154">
                  <c:v>8.2600000000000016</c:v>
                </c:pt>
                <c:pt idx="155">
                  <c:v>8.2669999999999995</c:v>
                </c:pt>
                <c:pt idx="156">
                  <c:v>8.2609999999999992</c:v>
                </c:pt>
                <c:pt idx="157">
                  <c:v>8.2810000000000006</c:v>
                </c:pt>
                <c:pt idx="158">
                  <c:v>8.2949999999999982</c:v>
                </c:pt>
                <c:pt idx="159">
                  <c:v>8.3339999999999996</c:v>
                </c:pt>
                <c:pt idx="160">
                  <c:v>8.3580000000000005</c:v>
                </c:pt>
                <c:pt idx="161">
                  <c:v>8.370000000000001</c:v>
                </c:pt>
                <c:pt idx="162">
                  <c:v>8.3620000000000001</c:v>
                </c:pt>
                <c:pt idx="163">
                  <c:v>8.3560000000000016</c:v>
                </c:pt>
                <c:pt idx="164">
                  <c:v>8.4060000000000024</c:v>
                </c:pt>
                <c:pt idx="165">
                  <c:v>8.4559999999999995</c:v>
                </c:pt>
                <c:pt idx="166">
                  <c:v>8.5059999999999985</c:v>
                </c:pt>
                <c:pt idx="167">
                  <c:v>8.4919999999999991</c:v>
                </c:pt>
                <c:pt idx="168">
                  <c:v>8.5189999999999984</c:v>
                </c:pt>
                <c:pt idx="169">
                  <c:v>8.5339999999999989</c:v>
                </c:pt>
                <c:pt idx="170">
                  <c:v>8.5639999999999983</c:v>
                </c:pt>
                <c:pt idx="171">
                  <c:v>8.5560000000000009</c:v>
                </c:pt>
                <c:pt idx="172">
                  <c:v>8.5680000000000014</c:v>
                </c:pt>
                <c:pt idx="173">
                  <c:v>8.5670000000000002</c:v>
                </c:pt>
                <c:pt idx="174">
                  <c:v>8.5489999999999995</c:v>
                </c:pt>
                <c:pt idx="175">
                  <c:v>8.5670000000000002</c:v>
                </c:pt>
                <c:pt idx="176">
                  <c:v>8.59</c:v>
                </c:pt>
                <c:pt idx="177">
                  <c:v>8.6420000000000012</c:v>
                </c:pt>
                <c:pt idx="178">
                  <c:v>8.6550000000000011</c:v>
                </c:pt>
                <c:pt idx="179">
                  <c:v>8.66</c:v>
                </c:pt>
                <c:pt idx="180">
                  <c:v>8.661999999999999</c:v>
                </c:pt>
                <c:pt idx="181">
                  <c:v>8.7040000000000006</c:v>
                </c:pt>
                <c:pt idx="182">
                  <c:v>8.7259999999999991</c:v>
                </c:pt>
                <c:pt idx="183">
                  <c:v>8.7319999999999993</c:v>
                </c:pt>
                <c:pt idx="184">
                  <c:v>8.7449999999999992</c:v>
                </c:pt>
                <c:pt idx="185">
                  <c:v>8.754999999999999</c:v>
                </c:pt>
                <c:pt idx="186">
                  <c:v>8.743999999999998</c:v>
                </c:pt>
                <c:pt idx="187">
                  <c:v>8.7270000000000003</c:v>
                </c:pt>
                <c:pt idx="188">
                  <c:v>8.6880000000000006</c:v>
                </c:pt>
                <c:pt idx="189">
                  <c:v>8.6740000000000013</c:v>
                </c:pt>
                <c:pt idx="190">
                  <c:v>8.6650000000000009</c:v>
                </c:pt>
                <c:pt idx="191">
                  <c:v>8.6760000000000002</c:v>
                </c:pt>
                <c:pt idx="192">
                  <c:v>8.647000000000002</c:v>
                </c:pt>
                <c:pt idx="193">
                  <c:v>8.6519999999999992</c:v>
                </c:pt>
                <c:pt idx="194">
                  <c:v>8.6119999999999983</c:v>
                </c:pt>
                <c:pt idx="195">
                  <c:v>8.6050000000000004</c:v>
                </c:pt>
                <c:pt idx="196">
                  <c:v>8.6070000000000011</c:v>
                </c:pt>
                <c:pt idx="197">
                  <c:v>8.6210000000000004</c:v>
                </c:pt>
                <c:pt idx="198">
                  <c:v>8.6419999999999995</c:v>
                </c:pt>
                <c:pt idx="199">
                  <c:v>8.6590000000000007</c:v>
                </c:pt>
                <c:pt idx="200">
                  <c:v>8.67</c:v>
                </c:pt>
                <c:pt idx="201">
                  <c:v>8.6690000000000005</c:v>
                </c:pt>
                <c:pt idx="202">
                  <c:v>8.6539999999999999</c:v>
                </c:pt>
                <c:pt idx="203">
                  <c:v>8.6440000000000001</c:v>
                </c:pt>
                <c:pt idx="204">
                  <c:v>8.6759999999999984</c:v>
                </c:pt>
                <c:pt idx="205">
                  <c:v>8.6729999999999983</c:v>
                </c:pt>
                <c:pt idx="206">
                  <c:v>8.6479999999999997</c:v>
                </c:pt>
                <c:pt idx="207">
                  <c:v>8.6349999999999998</c:v>
                </c:pt>
                <c:pt idx="208">
                  <c:v>8.6470000000000002</c:v>
                </c:pt>
                <c:pt idx="209">
                  <c:v>8.6269999999999989</c:v>
                </c:pt>
                <c:pt idx="210">
                  <c:v>8.6019999999999985</c:v>
                </c:pt>
                <c:pt idx="211">
                  <c:v>8.6109999999999989</c:v>
                </c:pt>
                <c:pt idx="212">
                  <c:v>8.6170000000000009</c:v>
                </c:pt>
                <c:pt idx="213">
                  <c:v>8.6379999999999981</c:v>
                </c:pt>
                <c:pt idx="214">
                  <c:v>8.6129999999999978</c:v>
                </c:pt>
                <c:pt idx="215">
                  <c:v>8.6279999999999966</c:v>
                </c:pt>
                <c:pt idx="216">
                  <c:v>8.6449999999999996</c:v>
                </c:pt>
                <c:pt idx="217">
                  <c:v>8.6579999999999995</c:v>
                </c:pt>
                <c:pt idx="218">
                  <c:v>8.6860000000000017</c:v>
                </c:pt>
                <c:pt idx="219">
                  <c:v>8.7430000000000003</c:v>
                </c:pt>
                <c:pt idx="220">
                  <c:v>8.7570000000000014</c:v>
                </c:pt>
                <c:pt idx="221">
                  <c:v>8.7650000000000006</c:v>
                </c:pt>
                <c:pt idx="222">
                  <c:v>8.7870000000000008</c:v>
                </c:pt>
                <c:pt idx="223">
                  <c:v>8.7789999999999999</c:v>
                </c:pt>
                <c:pt idx="224">
                  <c:v>8.827</c:v>
                </c:pt>
                <c:pt idx="225">
                  <c:v>8.8409999999999993</c:v>
                </c:pt>
                <c:pt idx="226">
                  <c:v>8.8919999999999995</c:v>
                </c:pt>
                <c:pt idx="227">
                  <c:v>8.9109999999999996</c:v>
                </c:pt>
                <c:pt idx="228">
                  <c:v>8.9359999999999999</c:v>
                </c:pt>
                <c:pt idx="229">
                  <c:v>8.9370000000000012</c:v>
                </c:pt>
                <c:pt idx="230">
                  <c:v>8.9570000000000025</c:v>
                </c:pt>
                <c:pt idx="231">
                  <c:v>8.9410000000000025</c:v>
                </c:pt>
                <c:pt idx="232">
                  <c:v>8.9760000000000026</c:v>
                </c:pt>
                <c:pt idx="233">
                  <c:v>9.0449999999999982</c:v>
                </c:pt>
                <c:pt idx="234">
                  <c:v>9.0659999999999989</c:v>
                </c:pt>
                <c:pt idx="235">
                  <c:v>9.0869999999999997</c:v>
                </c:pt>
                <c:pt idx="236">
                  <c:v>9.1189999999999998</c:v>
                </c:pt>
                <c:pt idx="237">
                  <c:v>9.1560000000000006</c:v>
                </c:pt>
                <c:pt idx="238">
                  <c:v>9.1529999999999987</c:v>
                </c:pt>
                <c:pt idx="239">
                  <c:v>9.1760000000000002</c:v>
                </c:pt>
                <c:pt idx="240">
                  <c:v>9.2490000000000006</c:v>
                </c:pt>
                <c:pt idx="241">
                  <c:v>9.3149999999999977</c:v>
                </c:pt>
                <c:pt idx="242">
                  <c:v>9.3429999999999982</c:v>
                </c:pt>
                <c:pt idx="243">
                  <c:v>9.3779999999999983</c:v>
                </c:pt>
                <c:pt idx="244">
                  <c:v>9.4269999999999996</c:v>
                </c:pt>
                <c:pt idx="245">
                  <c:v>9.48</c:v>
                </c:pt>
                <c:pt idx="246">
                  <c:v>9.4710000000000001</c:v>
                </c:pt>
                <c:pt idx="247">
                  <c:v>9.4930000000000021</c:v>
                </c:pt>
                <c:pt idx="248">
                  <c:v>9.543000000000001</c:v>
                </c:pt>
                <c:pt idx="249">
                  <c:v>9.5540000000000003</c:v>
                </c:pt>
                <c:pt idx="250">
                  <c:v>9.548</c:v>
                </c:pt>
                <c:pt idx="251">
                  <c:v>9.5560000000000009</c:v>
                </c:pt>
                <c:pt idx="252">
                  <c:v>9.5809999999999995</c:v>
                </c:pt>
                <c:pt idx="253">
                  <c:v>9.5939999999999976</c:v>
                </c:pt>
              </c:numCache>
            </c:numRef>
          </c:val>
          <c:smooth val="0"/>
          <c:extLst>
            <c:ext xmlns:c16="http://schemas.microsoft.com/office/drawing/2014/chart" uri="{C3380CC4-5D6E-409C-BE32-E72D297353CC}">
              <c16:uniqueId val="{00000001-6CE7-4306-9B2A-88B2B8BADCB5}"/>
            </c:ext>
          </c:extLst>
        </c:ser>
        <c:dLbls>
          <c:showLegendKey val="0"/>
          <c:showVal val="0"/>
          <c:showCatName val="0"/>
          <c:showSerName val="0"/>
          <c:showPercent val="0"/>
          <c:showBubbleSize val="0"/>
        </c:dLbls>
        <c:marker val="1"/>
        <c:smooth val="0"/>
        <c:axId val="465037368"/>
        <c:axId val="465035728"/>
      </c:lineChart>
      <c:catAx>
        <c:axId val="466412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400"/>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414520"/>
        <c:crosses val="autoZero"/>
        <c:auto val="1"/>
        <c:lblAlgn val="ctr"/>
        <c:lblOffset val="100"/>
        <c:noMultiLvlLbl val="0"/>
      </c:catAx>
      <c:valAx>
        <c:axId val="466414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0" i="0" u="none" strike="noStrike" baseline="0">
                    <a:effectLst/>
                  </a:rPr>
                  <a:t>Riyadh avg. Temperature (</a:t>
                </a:r>
                <a:r>
                  <a:rPr lang="en-GB" sz="1400" b="0" i="0" u="none" strike="noStrike" baseline="0">
                    <a:effectLst/>
                  </a:rPr>
                  <a:t>°C</a:t>
                </a:r>
                <a:r>
                  <a:rPr lang="en-US" sz="1400" b="0" i="0" u="none" strike="noStrike" baseline="0">
                    <a:effectLst/>
                  </a:rPr>
                  <a:t>)</a:t>
                </a:r>
                <a:endParaRPr lang="en-GB" sz="14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412552"/>
        <c:crosses val="autoZero"/>
        <c:crossBetween val="between"/>
      </c:valAx>
      <c:valAx>
        <c:axId val="4650357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World avg. Temperature</a:t>
                </a:r>
                <a:r>
                  <a:rPr lang="en-US" sz="1400" baseline="0"/>
                  <a:t> (</a:t>
                </a:r>
                <a:r>
                  <a:rPr lang="en-GB" sz="1400" b="0" i="0" u="none" strike="noStrike" baseline="0">
                    <a:effectLst/>
                  </a:rPr>
                  <a:t>°C</a:t>
                </a:r>
                <a:r>
                  <a:rPr lang="en-US" sz="1400" baseline="0"/>
                  <a:t>)</a:t>
                </a:r>
                <a:endParaRPr lang="en-US" sz="14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037368"/>
        <c:crosses val="max"/>
        <c:crossBetween val="between"/>
      </c:valAx>
      <c:catAx>
        <c:axId val="465037368"/>
        <c:scaling>
          <c:orientation val="minMax"/>
        </c:scaling>
        <c:delete val="1"/>
        <c:axPos val="b"/>
        <c:numFmt formatCode="General" sourceLinked="1"/>
        <c:majorTickMark val="out"/>
        <c:minorTickMark val="none"/>
        <c:tickLblPos val="nextTo"/>
        <c:crossAx val="4650357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Suq</dc:creator>
  <cp:keywords/>
  <dc:description/>
  <cp:lastModifiedBy>Muhammed Suq</cp:lastModifiedBy>
  <cp:revision>4</cp:revision>
  <dcterms:created xsi:type="dcterms:W3CDTF">2020-09-28T11:50:00Z</dcterms:created>
  <dcterms:modified xsi:type="dcterms:W3CDTF">2020-09-29T16:16:00Z</dcterms:modified>
</cp:coreProperties>
</file>