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F274" w14:textId="36A1AC03" w:rsidR="00DF2384" w:rsidRPr="00DF2384" w:rsidRDefault="00DF2384" w:rsidP="00DF2384">
      <w:pPr>
        <w:pStyle w:val="NormalWeb"/>
        <w:jc w:val="both"/>
      </w:pPr>
      <w:r w:rsidRPr="00DF2384">
        <w:rPr>
          <w:b/>
          <w:bCs/>
        </w:rPr>
        <w:t>Introduction:</w:t>
      </w:r>
      <w:r>
        <w:br/>
      </w:r>
      <w:r>
        <w:br/>
      </w:r>
      <w:r w:rsidRPr="00DF2384">
        <w:t>Knowledge graphs provide a powerful framework for representing complex relationships between entities, with healthcare being one of the most impactful domains of application. Within this space, medical ontologies serve as structured vocabularies that standardize and precisely express medical concepts and their interrelationships. By offering a unified and interoperable language, they enhance clinical communication, facilitate data sharing, and reduce ambiguity across healthcare systems.</w:t>
      </w:r>
    </w:p>
    <w:p w14:paraId="18E82216" w14:textId="77777777" w:rsidR="00DF2384" w:rsidRPr="00DF2384" w:rsidRDefault="00DF2384" w:rsidP="00DF2384">
      <w:pPr>
        <w:pStyle w:val="NormalWeb"/>
        <w:jc w:val="both"/>
      </w:pPr>
      <w:r w:rsidRPr="00DF2384">
        <w:t xml:space="preserve">Among such ontologies, the </w:t>
      </w:r>
      <w:r w:rsidRPr="00DF2384">
        <w:rPr>
          <w:rStyle w:val="Strong"/>
          <w:rFonts w:eastAsiaTheme="majorEastAsia"/>
          <w:b w:val="0"/>
          <w:bCs w:val="0"/>
        </w:rPr>
        <w:t>Systematized Nomenclature of Medicine – Clinical Terms (SNOMED CT)</w:t>
      </w:r>
      <w:r w:rsidRPr="00DF2384">
        <w:t xml:space="preserve"> is the most comprehensive and widely adopted clinical terminology worldwide. It encompasses more than 350 000 medical concepts connected by over one million relationships, enabling accurate representation of clinical knowledge and interoperability across electronic health records, decision-support tools, and research platforms. Its hierarchical structure allows systematic classification of medical concepts and supports consistent data integration and reasoning. Consequently, SNOMED CT plays a central role in improving patient care, supporting clinical decision-making, and advancing healthcare analytics.</w:t>
      </w:r>
    </w:p>
    <w:p w14:paraId="1C706695" w14:textId="77777777" w:rsidR="00DF2384" w:rsidRPr="00DF2384" w:rsidRDefault="00DF2384" w:rsidP="00DF2384">
      <w:pPr>
        <w:pStyle w:val="NormalWeb"/>
        <w:jc w:val="both"/>
      </w:pPr>
      <w:r w:rsidRPr="00DF2384">
        <w:t xml:space="preserve">Despite its breadth, </w:t>
      </w:r>
      <w:r w:rsidRPr="00DF2384">
        <w:rPr>
          <w:rStyle w:val="Strong"/>
          <w:rFonts w:eastAsiaTheme="majorEastAsia"/>
          <w:b w:val="0"/>
          <w:bCs w:val="0"/>
        </w:rPr>
        <w:t>SNOMED CT remains incomplete and occasionally inconsistent</w:t>
      </w:r>
      <w:r w:rsidRPr="00DF2384">
        <w:t xml:space="preserve">, particularly in its relational structure. Many medical concepts lack explicit or correctly defined relationships, and certain hierarchical links—especially the </w:t>
      </w:r>
      <w:r w:rsidRPr="00DF2384">
        <w:rPr>
          <w:rStyle w:val="Emphasis"/>
          <w:rFonts w:eastAsiaTheme="majorEastAsia"/>
        </w:rPr>
        <w:t>is-a</w:t>
      </w:r>
      <w:r w:rsidRPr="00DF2384">
        <w:t xml:space="preserve"> relationships, which account for nearly 40 % of all connections—are missing or misclassified. These omissions weaken the ontology’s semantic integrity, leading to potential issues such as misclassification of disorders, incomplete data retrieval, and reduced reliability in clinical analytics. Beyond hierarchical relations, other semantic links—morphological, temporal, or structural—are also underrepresented, limiting the ontology’s expressiveness.</w:t>
      </w:r>
    </w:p>
    <w:p w14:paraId="1F1C2BA3" w14:textId="2C7FE86C" w:rsidR="00DF2384" w:rsidRPr="00DF2384" w:rsidRDefault="00DF2384" w:rsidP="00DF2384">
      <w:pPr>
        <w:pStyle w:val="NormalWeb"/>
        <w:jc w:val="both"/>
      </w:pPr>
      <w:r w:rsidRPr="00DF2384">
        <w:t xml:space="preserve">Recent research has explored deep-learning approaches to enrich and validate SNOMED CT. The </w:t>
      </w:r>
      <w:r w:rsidRPr="00DF2384">
        <w:rPr>
          <w:rStyle w:val="Strong"/>
          <w:rFonts w:eastAsiaTheme="majorEastAsia"/>
          <w:b w:val="0"/>
          <w:bCs w:val="0"/>
        </w:rPr>
        <w:t>Static and Dynamic Embedding Approaches</w:t>
      </w:r>
      <w:r w:rsidRPr="00DF2384">
        <w:t xml:space="preserve"> (ICHI 2025) treated relation detection as a binary </w:t>
      </w:r>
      <w:r w:rsidRPr="00DF2384">
        <w:rPr>
          <w:rStyle w:val="Emphasis"/>
          <w:rFonts w:eastAsiaTheme="majorEastAsia"/>
          <w:i w:val="0"/>
          <w:iCs w:val="0"/>
        </w:rPr>
        <w:t>is-a vs. non-</w:t>
      </w:r>
      <w:proofErr w:type="spellStart"/>
      <w:r w:rsidRPr="00DF2384">
        <w:rPr>
          <w:rStyle w:val="Emphasis"/>
          <w:rFonts w:eastAsiaTheme="majorEastAsia"/>
          <w:i w:val="0"/>
          <w:iCs w:val="0"/>
        </w:rPr>
        <w:t>is</w:t>
      </w:r>
      <w:proofErr w:type="spellEnd"/>
      <w:r w:rsidRPr="00DF2384">
        <w:rPr>
          <w:rStyle w:val="Emphasis"/>
          <w:rFonts w:eastAsiaTheme="majorEastAsia"/>
          <w:i w:val="0"/>
          <w:iCs w:val="0"/>
        </w:rPr>
        <w:t>-a</w:t>
      </w:r>
      <w:r w:rsidRPr="00DF2384">
        <w:t xml:space="preserve"> task using </w:t>
      </w:r>
      <w:r w:rsidRPr="00DF2384">
        <w:rPr>
          <w:rStyle w:val="Strong"/>
          <w:rFonts w:eastAsiaTheme="majorEastAsia"/>
          <w:b w:val="0"/>
          <w:bCs w:val="0"/>
        </w:rPr>
        <w:t>Embedding Bag</w:t>
      </w:r>
      <w:r w:rsidRPr="00DF2384">
        <w:rPr>
          <w:b/>
          <w:bCs/>
        </w:rPr>
        <w:t xml:space="preserve"> </w:t>
      </w:r>
      <w:r w:rsidRPr="00DF2384">
        <w:t>for variable-length inputs and transformer encoders (</w:t>
      </w:r>
      <w:r w:rsidRPr="00DF2384">
        <w:rPr>
          <w:rStyle w:val="Strong"/>
          <w:rFonts w:eastAsiaTheme="majorEastAsia"/>
          <w:b w:val="0"/>
          <w:bCs w:val="0"/>
        </w:rPr>
        <w:t>BERT</w:t>
      </w:r>
      <w:r w:rsidRPr="00DF2384">
        <w:rPr>
          <w:b/>
          <w:bCs/>
        </w:rPr>
        <w:t xml:space="preserve">, </w:t>
      </w:r>
      <w:r w:rsidRPr="00DF2384">
        <w:rPr>
          <w:rStyle w:val="Strong"/>
          <w:rFonts w:eastAsiaTheme="majorEastAsia"/>
          <w:b w:val="0"/>
          <w:bCs w:val="0"/>
        </w:rPr>
        <w:t>RoBERTa</w:t>
      </w:r>
      <w:r w:rsidRPr="00DF2384">
        <w:rPr>
          <w:b/>
          <w:bCs/>
        </w:rPr>
        <w:t>)</w:t>
      </w:r>
      <w:r w:rsidRPr="00DF2384">
        <w:t xml:space="preserve"> for contextual semantics, achieving an F1 ≈ 0.93. The </w:t>
      </w:r>
      <w:r w:rsidRPr="00DF2384">
        <w:rPr>
          <w:rStyle w:val="Strong"/>
          <w:rFonts w:eastAsiaTheme="majorEastAsia"/>
          <w:b w:val="0"/>
          <w:bCs w:val="0"/>
        </w:rPr>
        <w:t>Multi-Relation Classification</w:t>
      </w:r>
      <w:r w:rsidRPr="00DF2384">
        <w:rPr>
          <w:b/>
          <w:bCs/>
        </w:rPr>
        <w:t xml:space="preserve"> </w:t>
      </w:r>
      <w:r w:rsidRPr="00DF2384">
        <w:t xml:space="preserve">study (Smart Health 2025) extended this to 133 relation types using </w:t>
      </w:r>
      <w:r w:rsidRPr="00DF2384">
        <w:rPr>
          <w:rStyle w:val="Strong"/>
          <w:rFonts w:eastAsiaTheme="majorEastAsia"/>
          <w:b w:val="0"/>
          <w:bCs w:val="0"/>
        </w:rPr>
        <w:t>TransE</w:t>
      </w:r>
      <w:r w:rsidRPr="00DF2384">
        <w:t xml:space="preserve"> knowledge-graph embeddings combined with a multi-head classifier, achieving ≈ 91.96 % test accuracy. Together, these works demonstrated significant progress but revealed two major gaps: fixed embedding sizes may fail to capture nuanced or hierarchical relationships, and scalability remains untested on large, cross-domain clinical data.</w:t>
      </w:r>
    </w:p>
    <w:p w14:paraId="16C2C6F6" w14:textId="77777777" w:rsidR="00DF2384" w:rsidRPr="00DF2384" w:rsidRDefault="00DF2384" w:rsidP="00DF2384">
      <w:pPr>
        <w:pStyle w:val="NormalWeb"/>
        <w:jc w:val="both"/>
      </w:pPr>
      <w:r w:rsidRPr="00DF2384">
        <w:t>To overcome these limitations, this study integrates</w:t>
      </w:r>
      <w:r w:rsidRPr="00DF2384">
        <w:rPr>
          <w:b/>
          <w:bCs/>
        </w:rPr>
        <w:t xml:space="preserve"> </w:t>
      </w:r>
      <w:r w:rsidRPr="00DF2384">
        <w:rPr>
          <w:rStyle w:val="Strong"/>
          <w:rFonts w:eastAsiaTheme="majorEastAsia"/>
          <w:b w:val="0"/>
          <w:bCs w:val="0"/>
        </w:rPr>
        <w:t>SNOMED CT</w:t>
      </w:r>
      <w:r w:rsidRPr="00DF2384">
        <w:t xml:space="preserve"> with the </w:t>
      </w:r>
      <w:r w:rsidRPr="00DF2384">
        <w:rPr>
          <w:rStyle w:val="Strong"/>
          <w:rFonts w:eastAsiaTheme="majorEastAsia"/>
          <w:b w:val="0"/>
          <w:bCs w:val="0"/>
        </w:rPr>
        <w:t>MIMIC-IV (Medical Information Mart for Intensive Care IV)</w:t>
      </w:r>
      <w:r w:rsidRPr="00DF2384">
        <w:t xml:space="preserve"> dataset, a large-scale electronic health-record (EHR) corpus containing over 400 000 admissions with detailed diagnoses, laboratory results, and clinical notes. While SNOMED CT provides a standardized ontology of medical concepts, MIMIC-IV captures the complexity of real-world patient data. Combining the two offers complementary advantages: SNOMED CT ensures structured semantic representation, and MIMIC-IV provides empirical, contextual, and temporal evidence from real clinical practice. Mapping clinical codes from MIMIC-IV to SNOMED CT concepts transforms fragmented ICU data into a standardized knowledge graph, enhances ontology completeness, and enables large-scale model training and </w:t>
      </w:r>
      <w:r w:rsidRPr="00DF2384">
        <w:lastRenderedPageBreak/>
        <w:t>validation on authentic clinical information. This integration bridges curated medical knowledge and empirical EHR data, promoting interoperability and supporting advanced decision-support systems.</w:t>
      </w:r>
    </w:p>
    <w:p w14:paraId="06DE7E04" w14:textId="77777777" w:rsidR="00DF2384" w:rsidRPr="00DF2384" w:rsidRDefault="00DF2384" w:rsidP="00DF2384">
      <w:pPr>
        <w:pStyle w:val="NormalWeb"/>
        <w:jc w:val="both"/>
      </w:pPr>
      <w:r w:rsidRPr="00DF2384">
        <w:t>The proposed framework combines ontology-based embeddings and contextual language models to identify and enrich relationships within SNOMED CT using both its internal structure and MIMIC-IV clinical data.</w:t>
      </w:r>
    </w:p>
    <w:p w14:paraId="20950CA3" w14:textId="77777777" w:rsidR="00DF2384" w:rsidRPr="00DF2384" w:rsidRDefault="00DF2384" w:rsidP="00DF2384">
      <w:pPr>
        <w:pStyle w:val="NormalWeb"/>
        <w:jc w:val="both"/>
      </w:pPr>
      <w:r w:rsidRPr="00DF2384">
        <w:t>First, diagnosis data from</w:t>
      </w:r>
      <w:r w:rsidRPr="00DF2384">
        <w:rPr>
          <w:b/>
          <w:bCs/>
        </w:rPr>
        <w:t xml:space="preserve"> </w:t>
      </w:r>
      <w:r w:rsidRPr="00DF2384">
        <w:rPr>
          <w:rStyle w:val="Strong"/>
          <w:rFonts w:eastAsiaTheme="majorEastAsia"/>
          <w:b w:val="0"/>
          <w:bCs w:val="0"/>
        </w:rPr>
        <w:t>MIMIC-IV</w:t>
      </w:r>
      <w:r w:rsidRPr="00DF2384">
        <w:t xml:space="preserve"> were cleaned, filtered to include ICD-10 codes, and mapped to SNOMED CT concepts using </w:t>
      </w:r>
      <w:r w:rsidRPr="00DF2384">
        <w:rPr>
          <w:rStyle w:val="Strong"/>
          <w:rFonts w:eastAsiaTheme="majorEastAsia"/>
          <w:b w:val="0"/>
          <w:bCs w:val="0"/>
        </w:rPr>
        <w:t>OHDSI Athena</w:t>
      </w:r>
      <w:r w:rsidRPr="00DF2384">
        <w:t xml:space="preserve"> vocabularies. These mappings established correspondences between local diagnostic codes and standardized ontology concepts. For each hospital admission, co-occurring SNOMED CT terms were paired to form empirical relationships such as </w:t>
      </w:r>
      <w:r w:rsidRPr="00DF2384">
        <w:rPr>
          <w:rStyle w:val="Emphasis"/>
          <w:rFonts w:eastAsiaTheme="majorEastAsia"/>
          <w:i w:val="0"/>
          <w:iCs w:val="0"/>
        </w:rPr>
        <w:t>co-occurs-with</w:t>
      </w:r>
      <w:r w:rsidRPr="00DF2384">
        <w:t xml:space="preserve">, producing a patient-level co-occurrence graph. This empirical graph was then merged with the SNOMED CT ontology graph containing curated relations (e.g., </w:t>
      </w:r>
      <w:r w:rsidRPr="00DF2384">
        <w:rPr>
          <w:rStyle w:val="Emphasis"/>
          <w:rFonts w:eastAsiaTheme="majorEastAsia"/>
          <w:i w:val="0"/>
          <w:iCs w:val="0"/>
        </w:rPr>
        <w:t>is-a</w:t>
      </w:r>
      <w:r w:rsidRPr="00DF2384">
        <w:rPr>
          <w:i/>
          <w:iCs/>
        </w:rPr>
        <w:t xml:space="preserve">, </w:t>
      </w:r>
      <w:r w:rsidRPr="00DF2384">
        <w:rPr>
          <w:rStyle w:val="Emphasis"/>
          <w:rFonts w:eastAsiaTheme="majorEastAsia"/>
          <w:i w:val="0"/>
          <w:iCs w:val="0"/>
        </w:rPr>
        <w:t>associated-with</w:t>
      </w:r>
      <w:r w:rsidRPr="00DF2384">
        <w:rPr>
          <w:i/>
          <w:iCs/>
        </w:rPr>
        <w:t xml:space="preserve">, </w:t>
      </w:r>
      <w:r w:rsidRPr="00DF2384">
        <w:rPr>
          <w:rStyle w:val="Emphasis"/>
          <w:rFonts w:eastAsiaTheme="majorEastAsia"/>
          <w:i w:val="0"/>
          <w:iCs w:val="0"/>
        </w:rPr>
        <w:t>causative-agent-of</w:t>
      </w:r>
      <w:r w:rsidRPr="00DF2384">
        <w:rPr>
          <w:i/>
          <w:iCs/>
        </w:rPr>
        <w:t>),</w:t>
      </w:r>
      <w:r w:rsidRPr="00DF2384">
        <w:t xml:space="preserve"> resulting in an integrated, multi-relational dataset that captures both structured and real-world medical knowledge.</w:t>
      </w:r>
    </w:p>
    <w:p w14:paraId="68C97A27" w14:textId="1D36F9A3" w:rsidR="00F651F1" w:rsidRPr="00DF2384" w:rsidRDefault="00DF2384" w:rsidP="00DF2384">
      <w:pPr>
        <w:jc w:val="both"/>
        <w:rPr>
          <w:rFonts w:ascii="Times New Roman" w:hAnsi="Times New Roman" w:cs="Times New Roman"/>
        </w:rPr>
      </w:pPr>
      <w:r w:rsidRPr="00DF2384">
        <w:rPr>
          <w:rStyle w:val="Strong"/>
          <w:rFonts w:ascii="Times New Roman" w:hAnsi="Times New Roman" w:cs="Times New Roman"/>
          <w:b w:val="0"/>
          <w:bCs w:val="0"/>
        </w:rPr>
        <w:t>R</w:t>
      </w:r>
      <w:r w:rsidRPr="00DF2384">
        <w:rPr>
          <w:rStyle w:val="Strong"/>
          <w:rFonts w:ascii="Times New Roman" w:hAnsi="Times New Roman" w:cs="Times New Roman"/>
          <w:b w:val="0"/>
          <w:bCs w:val="0"/>
        </w:rPr>
        <w:t>elational Graph Convolutional Network (RGCN</w:t>
      </w:r>
      <w:r w:rsidRPr="00DF2384">
        <w:rPr>
          <w:rStyle w:val="Strong"/>
          <w:rFonts w:ascii="Times New Roman" w:hAnsi="Times New Roman" w:cs="Times New Roman"/>
        </w:rPr>
        <w:t xml:space="preserve">) </w:t>
      </w:r>
      <w:r w:rsidRPr="00DF2384">
        <w:rPr>
          <w:rStyle w:val="Strong"/>
          <w:rFonts w:ascii="Times New Roman" w:hAnsi="Times New Roman" w:cs="Times New Roman"/>
          <w:b w:val="0"/>
          <w:bCs w:val="0"/>
        </w:rPr>
        <w:t>is</w:t>
      </w:r>
      <w:r w:rsidRPr="00DF2384">
        <w:rPr>
          <w:rFonts w:ascii="Times New Roman" w:hAnsi="Times New Roman" w:cs="Times New Roman"/>
        </w:rPr>
        <w:t xml:space="preserve"> </w:t>
      </w:r>
      <w:r w:rsidRPr="00DF2384">
        <w:rPr>
          <w:rFonts w:ascii="Times New Roman" w:hAnsi="Times New Roman" w:cs="Times New Roman"/>
        </w:rPr>
        <w:t>a</w:t>
      </w:r>
      <w:r w:rsidRPr="00DF2384">
        <w:rPr>
          <w:rFonts w:ascii="Times New Roman" w:hAnsi="Times New Roman" w:cs="Times New Roman"/>
        </w:rPr>
        <w:t>pplied to the merged SNOMED CT + MIMIC-IV graph to learn dynamic, multi-relational embeddings. The RGCN aggregated neighborhood information to infer new or missing relations, addressing limitations of fixed embedding sizes and demonstrating scalability</w:t>
      </w:r>
    </w:p>
    <w:sectPr w:rsidR="00F651F1" w:rsidRPr="00DF2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84"/>
    <w:rsid w:val="00300271"/>
    <w:rsid w:val="00322B5D"/>
    <w:rsid w:val="003A1D97"/>
    <w:rsid w:val="004305F0"/>
    <w:rsid w:val="00C7278F"/>
    <w:rsid w:val="00DF2384"/>
    <w:rsid w:val="00E15262"/>
    <w:rsid w:val="00F6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0A565"/>
  <w15:chartTrackingRefBased/>
  <w15:docId w15:val="{4DFC07A4-5051-FC46-A0C8-91646B29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84"/>
    <w:rPr>
      <w:rFonts w:eastAsiaTheme="majorEastAsia" w:cstheme="majorBidi"/>
      <w:color w:val="272727" w:themeColor="text1" w:themeTint="D8"/>
    </w:rPr>
  </w:style>
  <w:style w:type="paragraph" w:styleId="Title">
    <w:name w:val="Title"/>
    <w:basedOn w:val="Normal"/>
    <w:next w:val="Normal"/>
    <w:link w:val="TitleChar"/>
    <w:uiPriority w:val="10"/>
    <w:qFormat/>
    <w:rsid w:val="00DF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84"/>
    <w:pPr>
      <w:spacing w:before="160"/>
      <w:jc w:val="center"/>
    </w:pPr>
    <w:rPr>
      <w:i/>
      <w:iCs/>
      <w:color w:val="404040" w:themeColor="text1" w:themeTint="BF"/>
    </w:rPr>
  </w:style>
  <w:style w:type="character" w:customStyle="1" w:styleId="QuoteChar">
    <w:name w:val="Quote Char"/>
    <w:basedOn w:val="DefaultParagraphFont"/>
    <w:link w:val="Quote"/>
    <w:uiPriority w:val="29"/>
    <w:rsid w:val="00DF2384"/>
    <w:rPr>
      <w:i/>
      <w:iCs/>
      <w:color w:val="404040" w:themeColor="text1" w:themeTint="BF"/>
    </w:rPr>
  </w:style>
  <w:style w:type="paragraph" w:styleId="ListParagraph">
    <w:name w:val="List Paragraph"/>
    <w:basedOn w:val="Normal"/>
    <w:uiPriority w:val="34"/>
    <w:qFormat/>
    <w:rsid w:val="00DF2384"/>
    <w:pPr>
      <w:ind w:left="720"/>
      <w:contextualSpacing/>
    </w:pPr>
  </w:style>
  <w:style w:type="character" w:styleId="IntenseEmphasis">
    <w:name w:val="Intense Emphasis"/>
    <w:basedOn w:val="DefaultParagraphFont"/>
    <w:uiPriority w:val="21"/>
    <w:qFormat/>
    <w:rsid w:val="00DF2384"/>
    <w:rPr>
      <w:i/>
      <w:iCs/>
      <w:color w:val="0F4761" w:themeColor="accent1" w:themeShade="BF"/>
    </w:rPr>
  </w:style>
  <w:style w:type="paragraph" w:styleId="IntenseQuote">
    <w:name w:val="Intense Quote"/>
    <w:basedOn w:val="Normal"/>
    <w:next w:val="Normal"/>
    <w:link w:val="IntenseQuoteChar"/>
    <w:uiPriority w:val="30"/>
    <w:qFormat/>
    <w:rsid w:val="00DF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84"/>
    <w:rPr>
      <w:i/>
      <w:iCs/>
      <w:color w:val="0F4761" w:themeColor="accent1" w:themeShade="BF"/>
    </w:rPr>
  </w:style>
  <w:style w:type="character" w:styleId="IntenseReference">
    <w:name w:val="Intense Reference"/>
    <w:basedOn w:val="DefaultParagraphFont"/>
    <w:uiPriority w:val="32"/>
    <w:qFormat/>
    <w:rsid w:val="00DF2384"/>
    <w:rPr>
      <w:b/>
      <w:bCs/>
      <w:smallCaps/>
      <w:color w:val="0F4761" w:themeColor="accent1" w:themeShade="BF"/>
      <w:spacing w:val="5"/>
    </w:rPr>
  </w:style>
  <w:style w:type="paragraph" w:styleId="NormalWeb">
    <w:name w:val="Normal (Web)"/>
    <w:basedOn w:val="Normal"/>
    <w:uiPriority w:val="99"/>
    <w:semiHidden/>
    <w:unhideWhenUsed/>
    <w:rsid w:val="00DF23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384"/>
    <w:rPr>
      <w:b/>
      <w:bCs/>
    </w:rPr>
  </w:style>
  <w:style w:type="character" w:styleId="Emphasis">
    <w:name w:val="Emphasis"/>
    <w:basedOn w:val="DefaultParagraphFont"/>
    <w:uiPriority w:val="20"/>
    <w:qFormat/>
    <w:rsid w:val="00DF23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Shoyeb Lnu</dc:creator>
  <cp:keywords/>
  <dc:description/>
  <cp:lastModifiedBy>Mohammed Shoyeb Lnu</cp:lastModifiedBy>
  <cp:revision>1</cp:revision>
  <dcterms:created xsi:type="dcterms:W3CDTF">2025-10-28T12:05:00Z</dcterms:created>
  <dcterms:modified xsi:type="dcterms:W3CDTF">2025-10-28T12:44:00Z</dcterms:modified>
</cp:coreProperties>
</file>