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071E3" w:val="clear"/>
        <w:spacing w:after="40"/>
        <w:jc w:val="center"/>
      </w:pPr>
      <w:r>
        <w:rPr>
          <w:rFonts w:ascii="Helvetica Neue" w:cs="Helvetica Neue" w:eastAsia="Helvetica Neue" w:hAnsi="Helvetica Neue"/>
          <w:b/>
          <w:bCs/>
          <w:color w:val="FFFFFF"/>
          <w:sz w:val="48"/>
          <w:szCs w:val="48"/>
        </w:rPr>
        <w:t xml:space="preserve">Rx</w:t>
      </w:r>
    </w:p>
    <w:p>
      <w:pPr>
        <w:spacing w:after="40" w:before="200"/>
        <w:jc w:val="center"/>
      </w:pPr>
      <w:r>
        <w:rPr>
          <w:b/>
          <w:bCs/>
          <w:color w:val="1D1D1F"/>
          <w:sz w:val="56"/>
          <w:szCs w:val="56"/>
        </w:rPr>
        <w:t xml:space="preserve">RxDesk</w:t>
      </w:r>
    </w:p>
    <w:p>
      <w:pPr>
        <w:spacing w:after="80"/>
        <w:jc w:val="center"/>
      </w:pPr>
      <w:r>
        <w:rPr>
          <w:i/>
          <w:iCs/>
          <w:color w:val="6B7280"/>
          <w:sz w:val="26"/>
          <w:szCs w:val="26"/>
        </w:rPr>
        <w:t xml:space="preserve">Know your prescribers. Grow your scripts. Protect your revenue.</w:t>
      </w:r>
    </w:p>
    <w:p>
      <w:pPr>
        <w:spacing w:after="200"/>
        <w:jc w:val="center"/>
      </w:pPr>
      <w:r>
        <w:rPr>
          <w:color w:val="6B7280"/>
          <w:sz w:val="22"/>
          <w:szCs w:val="22"/>
        </w:rPr>
        <w:t xml:space="preserve">The prescriber relationship platform built for independent pharmacies.</w:t>
      </w:r>
    </w:p>
    <w:p>
      <w:pPr>
        <w:pBdr>
          <w:bottom w:val="single" w:color="0071E3" w:sz="6" w:space="1"/>
        </w:pBdr>
        <w:spacing w:after="200"/>
      </w:pPr>
    </w:p>
    <w:p>
      <w:pPr>
        <w:pStyle w:val="Heading2"/>
      </w:pPr>
      <w:r>
        <w:t xml:space="preserve">Platform Modules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71E3"/>
                <w:sz w:val="22"/>
                <w:szCs w:val="22"/>
              </w:rPr>
              <w:t xml:space="preserve">Provider Directory</w:t>
            </w:r>
          </w:p>
          <w:p>
            <w:r>
              <w:rPr>
                <w:color w:val="6B7280"/>
                <w:sz w:val="18"/>
                <w:szCs w:val="18"/>
              </w:rPr>
              <w:t xml:space="preserve">Search NPI registry, import providers, track prescriber relationships with analytics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71E3"/>
                <w:sz w:val="22"/>
                <w:szCs w:val="22"/>
              </w:rPr>
              <w:t xml:space="preserve">Prescription Analytics</w:t>
            </w:r>
          </w:p>
          <w:p>
            <w:r>
              <w:rPr>
                <w:color w:val="6B7280"/>
                <w:sz w:val="18"/>
                <w:szCs w:val="18"/>
              </w:rPr>
              <w:t xml:space="preserve">Upload Rx data, trend analysis, new/dormant alerts, concentration risk, payer mix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71E3"/>
                <w:sz w:val="22"/>
                <w:szCs w:val="22"/>
              </w:rPr>
              <w:t xml:space="preserve">Drug Rep Tracker</w:t>
            </w:r>
          </w:p>
          <w:p>
            <w:r>
              <w:rPr>
                <w:color w:val="6B7280"/>
                <w:sz w:val="18"/>
                <w:szCs w:val="18"/>
              </w:rPr>
              <w:t xml:space="preserve">Log visits, track drugs promoted, correlate with Rx volume changes per provider</w:t>
            </w:r>
          </w:p>
        </w:tc>
      </w:tr>
      <w:tr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71E3"/>
                <w:sz w:val="22"/>
                <w:szCs w:val="22"/>
              </w:rPr>
              <w:t xml:space="preserve">Time Tracking</w:t>
            </w:r>
          </w:p>
          <w:p>
            <w:r>
              <w:rPr>
                <w:color w:val="6B7280"/>
                <w:sz w:val="18"/>
                <w:szCs w:val="18"/>
              </w:rPr>
              <w:t xml:space="preserve">Clock in/out, scheduling, PTO, overtime, planned vs actual comparison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71E3"/>
                <w:sz w:val="22"/>
                <w:szCs w:val="22"/>
              </w:rPr>
              <w:t xml:space="preserve">Reports &amp; Analytics</w:t>
            </w:r>
          </w:p>
          <w:p>
            <w:r>
              <w:rPr>
                <w:color w:val="6B7280"/>
                <w:sz w:val="18"/>
                <w:szCs w:val="18"/>
              </w:rPr>
              <w:t xml:space="preserve">12 built-in reports with CSV export: Rx trends, provider scorecards, labor costs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7" w:val="clear"/>
            <w:tcMar>
              <w:top w:type="dxa" w:w="80"/>
              <w:left w:type="dxa" w:w="120"/>
              <w:bottom w:type="dxa" w:w="12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color w:val="0071E3"/>
                <w:sz w:val="22"/>
                <w:szCs w:val="22"/>
              </w:rPr>
              <w:t xml:space="preserve">Pharmacy Integrations</w:t>
            </w:r>
          </w:p>
          <w:p>
            <w:r>
              <w:rPr>
                <w:color w:val="6B7280"/>
                <w:sz w:val="18"/>
                <w:szCs w:val="18"/>
              </w:rPr>
              <w:t xml:space="preserve">PMS webhooks, RxNorm drug lookup, patient SMS notifications, payroll export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Why RxDesk?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Only affordable prescriber CRM for pharmacies — competitors charge $1,815/month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Drug rep visit tracking from the pharmacy's perspective — no other tool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Prescription trend analysis by provider with declining/growing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Built-in scheduling ported from PharmShift — visual timeline, conflict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Multi-location support with per-user permissions and role-based access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1"/>
          <w:szCs w:val="21"/>
        </w:rPr>
        <w:t xml:space="preserve">HIPAA-conscious — no patient health information stored, only aggregate Rx counts by NPI</w:t>
      </w:r>
    </w:p>
    <w:p>
      <w:pPr>
        <w:sectPr>
          <w:pgSz w:w="12240" w:h="15840" w:orient="portrait"/>
          <w:pgMar w:top="720" w:right="1080" w:bottom="72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Simple, Transparent Pricing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71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Starter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$99/mo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71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Growth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$199/mo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0071E3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Pro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$299/mo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1 location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50 providers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3 team members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Basic analytics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1 CSV upload/mo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3 locations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Unlimited providers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15 team members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Full analytics + alerts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Unlimited uploads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Unlimited locations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Unlimited everything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API access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Custom branding</w:t>
            </w:r>
          </w:p>
          <w:p>
            <w:pPr>
              <w:spacing w:after="30" w:before="30"/>
            </w:pPr>
            <w:r>
              <w:rPr>
                <w:color w:val="1D1D1F"/>
                <w:sz w:val="18"/>
                <w:szCs w:val="18"/>
              </w:rPr>
              <w:t xml:space="preserve">• Priority support</w:t>
            </w:r>
          </w:p>
        </w:tc>
      </w:tr>
    </w:tbl>
    <w:p>
      <w:pPr>
        <w:spacing w:after="200" w:before="60"/>
        <w:jc w:val="center"/>
      </w:pPr>
      <w:r>
        <w:rPr>
          <w:color w:val="6B7280"/>
          <w:sz w:val="20"/>
          <w:szCs w:val="20"/>
        </w:rPr>
        <w:t xml:space="preserve">14-day free trial on all plans. No credit card required.</w:t>
      </w:r>
    </w:p>
    <w:p>
      <w:pPr>
        <w:pStyle w:val="Heading2"/>
      </w:pPr>
      <w:r>
        <w:t xml:space="preserve">RxDesk vs. the Competition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RxDesk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Dotti (Atrium24)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Price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$99–$299/mo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$1,815/mo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Prescriber CRM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Yes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Drug rep tracking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Rx trend analytics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Deep analytics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Prescriber alerts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New + dormant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Built-in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✗ No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Multi-location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Yes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$995/mo per location</w:t>
            </w:r>
          </w:p>
        </w:tc>
      </w:tr>
      <w:tr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shd w:fill="F5F5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D1D1F"/>
                <w:sz w:val="20"/>
                <w:szCs w:val="20"/>
              </w:rPr>
              <w:t xml:space="preserve">PMS integration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✓ Webhooks + CSV</w:t>
            </w:r>
          </w:p>
        </w:tc>
        <w:tc>
          <w:tcPr>
            <w:tcW w:type="dxa" w:w="3360"/>
            <w:tcBorders>
              <w:top w:val="single" w:color="E5E5E5" w:sz="1"/>
              <w:left w:val="single" w:color="E5E5E5" w:sz="1"/>
              <w:bottom w:val="single" w:color="E5E5E5" w:sz="1"/>
              <w:right w:val="single" w:color="E5E5E5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1D1D1F"/>
                <w:sz w:val="20"/>
                <w:szCs w:val="20"/>
              </w:rPr>
              <w:t xml:space="preserve">PioneerRx only</w:t>
            </w:r>
          </w:p>
        </w:tc>
      </w:tr>
    </w:tbl>
    <w:p>
      <w:pPr>
        <w:spacing w:before="300"/>
      </w:pPr>
    </w:p>
    <w:p>
      <w:pPr>
        <w:shd w:fill="0071E3" w:val="clear"/>
        <w:spacing w:before="200"/>
        <w:jc w:val="center"/>
      </w:pPr>
      <w:r>
        <w:rPr>
          <w:b/>
          <w:bCs/>
          <w:color w:val="FFFFFF"/>
          <w:sz w:val="28"/>
          <w:szCs w:val="28"/>
        </w:rPr>
        <w:t xml:space="preserve">Start your free trial today</w:t>
      </w:r>
    </w:p>
    <w:p>
      <w:pPr>
        <w:shd w:fill="0071E3" w:val="clear"/>
        <w:jc w:val="center"/>
      </w:pPr>
      <w:r>
        <w:rPr>
          <w:color w:val="FFFFFF"/>
          <w:sz w:val="22"/>
          <w:szCs w:val="22"/>
        </w:rPr>
        <w:t xml:space="preserve">rxdesk.darkknightmedia.me</w:t>
      </w:r>
    </w:p>
    <w:p>
      <w:pPr>
        <w:shd w:fill="0071E3" w:val="clear"/>
        <w:spacing w:after="100"/>
        <w:jc w:val="center"/>
      </w:pPr>
      <w:r>
        <w:rPr>
          <w:sz w:val="10"/>
          <w:szCs w:val="10"/>
        </w:rPr>
        <w:t xml:space="preserve"> </w:t>
      </w:r>
    </w:p>
    <w:p>
      <w:pPr>
        <w:spacing w:before="200"/>
        <w:jc w:val="center"/>
      </w:pPr>
      <w:r>
        <w:rPr>
          <w:color w:val="6B7280"/>
          <w:sz w:val="18"/>
          <w:szCs w:val="18"/>
        </w:rPr>
        <w:t xml:space="preserve">© 2026 RxDesk. All rights reserved.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</w:pPr>
    <w:rPr>
      <w:rFonts w:ascii="Helvetica Neue" w:cs="Helvetica Neue" w:eastAsia="Helvetica Neue" w:hAnsi="Helvetica Neue"/>
      <w:b/>
      <w:bCs/>
      <w:color w:val="1D1D1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Helvetica Neue" w:cs="Helvetica Neue" w:eastAsia="Helvetica Neue" w:hAnsi="Helvetica Neue"/>
      <w:b/>
      <w:bCs/>
      <w:color w:val="0071E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2026-04-05T02:05:28.036Z</dcterms:created>
  <dcterms:modified xsi:type="dcterms:W3CDTF">2026-04-05T02:05:28.037Z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