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B3CF2" w14:textId="77777777" w:rsidR="00FF758B" w:rsidRPr="00FF758B" w:rsidRDefault="00FF758B" w:rsidP="00FF758B">
      <w:pPr>
        <w:rPr>
          <w:b/>
          <w:bCs/>
        </w:rPr>
      </w:pPr>
      <w:r w:rsidRPr="00FF758B">
        <w:rPr>
          <w:b/>
          <w:bCs/>
        </w:rPr>
        <w:t>Final Exploratory Data Analysis (EDA) Report</w:t>
      </w:r>
    </w:p>
    <w:p w14:paraId="763E162F" w14:textId="77777777" w:rsidR="00FF758B" w:rsidRPr="00FF758B" w:rsidRDefault="00FF758B" w:rsidP="00FF758B">
      <w:pPr>
        <w:rPr>
          <w:b/>
          <w:bCs/>
        </w:rPr>
      </w:pPr>
      <w:r w:rsidRPr="00FF758B">
        <w:rPr>
          <w:b/>
          <w:bCs/>
        </w:rPr>
        <w:t>1. Overview</w:t>
      </w:r>
    </w:p>
    <w:p w14:paraId="46E5F618" w14:textId="77777777" w:rsidR="00FF758B" w:rsidRPr="00FF758B" w:rsidRDefault="00FF758B" w:rsidP="00FF758B">
      <w:r w:rsidRPr="00FF758B">
        <w:t xml:space="preserve">The Exploratory Data Analysis (EDA) was performed to understand customer </w:t>
      </w:r>
      <w:proofErr w:type="spellStart"/>
      <w:r w:rsidRPr="00FF758B">
        <w:t>behavior</w:t>
      </w:r>
      <w:proofErr w:type="spellEnd"/>
      <w:r w:rsidRPr="00FF758B">
        <w:t xml:space="preserve"> and identify the factors associated with churn. By </w:t>
      </w:r>
      <w:proofErr w:type="spellStart"/>
      <w:r w:rsidRPr="00FF758B">
        <w:t>analyzing</w:t>
      </w:r>
      <w:proofErr w:type="spellEnd"/>
      <w:r w:rsidRPr="00FF758B">
        <w:t xml:space="preserve"> demographic, financial, and </w:t>
      </w:r>
      <w:proofErr w:type="spellStart"/>
      <w:r w:rsidRPr="00FF758B">
        <w:t>behavioral</w:t>
      </w:r>
      <w:proofErr w:type="spellEnd"/>
      <w:r w:rsidRPr="00FF758B">
        <w:t xml:space="preserve"> variables, this EDA highlights key patterns that influence customer retention and provides valuable direction for predictive </w:t>
      </w:r>
      <w:proofErr w:type="spellStart"/>
      <w:r w:rsidRPr="00FF758B">
        <w:t>modeling</w:t>
      </w:r>
      <w:proofErr w:type="spellEnd"/>
      <w:r w:rsidRPr="00FF758B">
        <w:t>.</w:t>
      </w:r>
    </w:p>
    <w:p w14:paraId="7F1EDBA5" w14:textId="77777777" w:rsidR="00FF758B" w:rsidRPr="00FF758B" w:rsidRDefault="00FF758B" w:rsidP="00FF758B">
      <w:r w:rsidRPr="00FF758B">
        <w:pict w14:anchorId="4E99DD0F">
          <v:rect id="_x0000_i1079" style="width:0;height:1.5pt" o:hralign="center" o:hrstd="t" o:hr="t" fillcolor="#a0a0a0" stroked="f"/>
        </w:pict>
      </w:r>
    </w:p>
    <w:p w14:paraId="5DDD3C7B" w14:textId="77777777" w:rsidR="00FF758B" w:rsidRPr="00FF758B" w:rsidRDefault="00FF758B" w:rsidP="00FF758B">
      <w:pPr>
        <w:rPr>
          <w:b/>
          <w:bCs/>
        </w:rPr>
      </w:pPr>
      <w:r w:rsidRPr="00FF758B">
        <w:rPr>
          <w:b/>
          <w:bCs/>
        </w:rPr>
        <w:t>2. Key EDA Findings</w:t>
      </w:r>
    </w:p>
    <w:p w14:paraId="0B66181F" w14:textId="77777777" w:rsidR="00FF758B" w:rsidRPr="00FF758B" w:rsidRDefault="00FF758B" w:rsidP="00FF758B">
      <w:pPr>
        <w:rPr>
          <w:b/>
          <w:bCs/>
        </w:rPr>
      </w:pPr>
      <w:r w:rsidRPr="00FF758B">
        <w:rPr>
          <w:b/>
          <w:bCs/>
        </w:rPr>
        <w:t>2.1 Churn Distribution</w:t>
      </w:r>
    </w:p>
    <w:p w14:paraId="66B82424" w14:textId="77777777" w:rsidR="00FF758B" w:rsidRPr="00FF758B" w:rsidRDefault="00FF758B" w:rsidP="00FF758B">
      <w:r w:rsidRPr="00FF758B">
        <w:t xml:space="preserve">The churn distribution shows a clear class imbalance, with significantly fewer customers exiting compared to those retained. This imbalance suggests the need for careful model handling, such as class weighting or resampling techniques, during the </w:t>
      </w:r>
      <w:proofErr w:type="spellStart"/>
      <w:r w:rsidRPr="00FF758B">
        <w:t>modeling</w:t>
      </w:r>
      <w:proofErr w:type="spellEnd"/>
      <w:r w:rsidRPr="00FF758B">
        <w:t xml:space="preserve"> phase.</w:t>
      </w:r>
    </w:p>
    <w:p w14:paraId="414F72D6" w14:textId="77777777" w:rsidR="00FF758B" w:rsidRPr="00FF758B" w:rsidRDefault="00FF758B" w:rsidP="00FF758B">
      <w:r w:rsidRPr="00FF758B">
        <w:pict w14:anchorId="7FC254F3">
          <v:rect id="_x0000_i1080" style="width:0;height:1.5pt" o:hralign="center" o:hrstd="t" o:hr="t" fillcolor="#a0a0a0" stroked="f"/>
        </w:pict>
      </w:r>
    </w:p>
    <w:p w14:paraId="1FF55BF4" w14:textId="77777777" w:rsidR="00FF758B" w:rsidRPr="00FF758B" w:rsidRDefault="00FF758B" w:rsidP="00FF758B">
      <w:pPr>
        <w:rPr>
          <w:b/>
          <w:bCs/>
        </w:rPr>
      </w:pPr>
      <w:r w:rsidRPr="00FF758B">
        <w:rPr>
          <w:b/>
          <w:bCs/>
        </w:rPr>
        <w:t>2.2 Age vs Churn</w:t>
      </w:r>
    </w:p>
    <w:p w14:paraId="22D55BCF" w14:textId="77777777" w:rsidR="00FF758B" w:rsidRPr="00FF758B" w:rsidRDefault="00FF758B" w:rsidP="00FF758B">
      <w:r w:rsidRPr="00FF758B">
        <w:t xml:space="preserve">Older customers exhibit higher churn rates compared to younger ones. This indicates that age is an important demographic factor influencing customer exit </w:t>
      </w:r>
      <w:proofErr w:type="spellStart"/>
      <w:r w:rsidRPr="00FF758B">
        <w:t>behavior</w:t>
      </w:r>
      <w:proofErr w:type="spellEnd"/>
      <w:r w:rsidRPr="00FF758B">
        <w:t xml:space="preserve"> and may require age-specific retention strategies.</w:t>
      </w:r>
    </w:p>
    <w:p w14:paraId="6E2FE891" w14:textId="77777777" w:rsidR="00FF758B" w:rsidRPr="00FF758B" w:rsidRDefault="00FF758B" w:rsidP="00FF758B">
      <w:r w:rsidRPr="00FF758B">
        <w:pict w14:anchorId="5D41D993">
          <v:rect id="_x0000_i1081" style="width:0;height:1.5pt" o:hralign="center" o:hrstd="t" o:hr="t" fillcolor="#a0a0a0" stroked="f"/>
        </w:pict>
      </w:r>
    </w:p>
    <w:p w14:paraId="3EF9F0BF" w14:textId="77777777" w:rsidR="00FF758B" w:rsidRPr="00FF758B" w:rsidRDefault="00FF758B" w:rsidP="00FF758B">
      <w:pPr>
        <w:rPr>
          <w:b/>
          <w:bCs/>
        </w:rPr>
      </w:pPr>
      <w:r w:rsidRPr="00FF758B">
        <w:rPr>
          <w:b/>
          <w:bCs/>
        </w:rPr>
        <w:t>2.3 Age Distribution (KDE)</w:t>
      </w:r>
    </w:p>
    <w:p w14:paraId="1595A2C9" w14:textId="77777777" w:rsidR="00FF758B" w:rsidRPr="00FF758B" w:rsidRDefault="00FF758B" w:rsidP="00FF758B">
      <w:r w:rsidRPr="00FF758B">
        <w:t>The KDE plot confirms this trend by showing a dense cluster of churned customers in higher age ranges, whereas non-churned customers are more evenly distributed across younger and middle-aged groups.</w:t>
      </w:r>
    </w:p>
    <w:p w14:paraId="2892B2DE" w14:textId="77777777" w:rsidR="00FF758B" w:rsidRPr="00FF758B" w:rsidRDefault="00FF758B" w:rsidP="00FF758B">
      <w:r w:rsidRPr="00FF758B">
        <w:pict w14:anchorId="4244BA70">
          <v:rect id="_x0000_i1082" style="width:0;height:1.5pt" o:hralign="center" o:hrstd="t" o:hr="t" fillcolor="#a0a0a0" stroked="f"/>
        </w:pict>
      </w:r>
    </w:p>
    <w:p w14:paraId="1EE4AAD1" w14:textId="77777777" w:rsidR="00FF758B" w:rsidRPr="00FF758B" w:rsidRDefault="00FF758B" w:rsidP="00FF758B">
      <w:pPr>
        <w:rPr>
          <w:b/>
          <w:bCs/>
        </w:rPr>
      </w:pPr>
      <w:r w:rsidRPr="00FF758B">
        <w:rPr>
          <w:b/>
          <w:bCs/>
        </w:rPr>
        <w:t>2.4 Geography vs Churn</w:t>
      </w:r>
    </w:p>
    <w:p w14:paraId="4579E84C" w14:textId="77777777" w:rsidR="00FF758B" w:rsidRPr="00FF758B" w:rsidRDefault="00FF758B" w:rsidP="00FF758B">
      <w:r w:rsidRPr="00FF758B">
        <w:t>Churn patterns vary significantly across different geographic regions. Certain regions display higher churn rates, suggesting that location-based service quality, competition, or customer needs may contribute to attrition.</w:t>
      </w:r>
    </w:p>
    <w:p w14:paraId="70D17350" w14:textId="77777777" w:rsidR="00FF758B" w:rsidRPr="00FF758B" w:rsidRDefault="00FF758B" w:rsidP="00FF758B">
      <w:r w:rsidRPr="00FF758B">
        <w:pict w14:anchorId="61B132F4">
          <v:rect id="_x0000_i1083" style="width:0;height:1.5pt" o:hralign="center" o:hrstd="t" o:hr="t" fillcolor="#a0a0a0" stroked="f"/>
        </w:pict>
      </w:r>
    </w:p>
    <w:p w14:paraId="2E41BDBF" w14:textId="77777777" w:rsidR="00FF758B" w:rsidRPr="00FF758B" w:rsidRDefault="00FF758B" w:rsidP="00FF758B">
      <w:pPr>
        <w:rPr>
          <w:b/>
          <w:bCs/>
        </w:rPr>
      </w:pPr>
      <w:r w:rsidRPr="00FF758B">
        <w:rPr>
          <w:b/>
          <w:bCs/>
        </w:rPr>
        <w:t xml:space="preserve">2.5 </w:t>
      </w:r>
      <w:proofErr w:type="spellStart"/>
      <w:r w:rsidRPr="00FF758B">
        <w:rPr>
          <w:b/>
          <w:bCs/>
        </w:rPr>
        <w:t>IsActiveMember</w:t>
      </w:r>
      <w:proofErr w:type="spellEnd"/>
      <w:r w:rsidRPr="00FF758B">
        <w:rPr>
          <w:b/>
          <w:bCs/>
        </w:rPr>
        <w:t xml:space="preserve"> vs Churn</w:t>
      </w:r>
    </w:p>
    <w:p w14:paraId="2B1921A1" w14:textId="77777777" w:rsidR="00FF758B" w:rsidRPr="00FF758B" w:rsidRDefault="00FF758B" w:rsidP="00FF758B">
      <w:r w:rsidRPr="00FF758B">
        <w:t>Inactive customers show a substantially higher likelihood of churn, highlighting customer engagement as a critical factor in retention. Improving activity levels may reduce churn significantly.</w:t>
      </w:r>
    </w:p>
    <w:p w14:paraId="7E2BDDC6" w14:textId="77777777" w:rsidR="00FF758B" w:rsidRPr="00FF758B" w:rsidRDefault="00FF758B" w:rsidP="00FF758B">
      <w:r w:rsidRPr="00FF758B">
        <w:lastRenderedPageBreak/>
        <w:pict w14:anchorId="65FC936E">
          <v:rect id="_x0000_i1084" style="width:0;height:1.5pt" o:hralign="center" o:hrstd="t" o:hr="t" fillcolor="#a0a0a0" stroked="f"/>
        </w:pict>
      </w:r>
    </w:p>
    <w:p w14:paraId="73E7EF49" w14:textId="77777777" w:rsidR="00FF758B" w:rsidRPr="00FF758B" w:rsidRDefault="00FF758B" w:rsidP="00FF758B">
      <w:pPr>
        <w:rPr>
          <w:b/>
          <w:bCs/>
        </w:rPr>
      </w:pPr>
      <w:r w:rsidRPr="00FF758B">
        <w:rPr>
          <w:b/>
          <w:bCs/>
        </w:rPr>
        <w:t xml:space="preserve">2.6 </w:t>
      </w:r>
      <w:proofErr w:type="spellStart"/>
      <w:r w:rsidRPr="00FF758B">
        <w:rPr>
          <w:b/>
          <w:bCs/>
        </w:rPr>
        <w:t>CreditScore</w:t>
      </w:r>
      <w:proofErr w:type="spellEnd"/>
      <w:r w:rsidRPr="00FF758B">
        <w:rPr>
          <w:b/>
          <w:bCs/>
        </w:rPr>
        <w:t xml:space="preserve"> vs Churn (Boxplot &amp; KDE)</w:t>
      </w:r>
    </w:p>
    <w:p w14:paraId="23D3B530" w14:textId="77777777" w:rsidR="00FF758B" w:rsidRPr="00FF758B" w:rsidRDefault="00FF758B" w:rsidP="00FF758B">
      <w:r w:rsidRPr="00FF758B">
        <w:t>Churned customers tend to have slightly lower credit scores, though the difference is not dramatic. The KDE curve shows a mild shift toward lower credit scores among churned customers, indicating a modest relationship between financial reliability and churn.</w:t>
      </w:r>
    </w:p>
    <w:p w14:paraId="0BDABB0C" w14:textId="77777777" w:rsidR="00FF758B" w:rsidRPr="00FF758B" w:rsidRDefault="00FF758B" w:rsidP="00FF758B">
      <w:r w:rsidRPr="00FF758B">
        <w:pict w14:anchorId="25B0C62B">
          <v:rect id="_x0000_i1085" style="width:0;height:1.5pt" o:hralign="center" o:hrstd="t" o:hr="t" fillcolor="#a0a0a0" stroked="f"/>
        </w:pict>
      </w:r>
    </w:p>
    <w:p w14:paraId="61466F35" w14:textId="77777777" w:rsidR="00FF758B" w:rsidRPr="00FF758B" w:rsidRDefault="00FF758B" w:rsidP="00FF758B">
      <w:pPr>
        <w:rPr>
          <w:b/>
          <w:bCs/>
        </w:rPr>
      </w:pPr>
      <w:r w:rsidRPr="00FF758B">
        <w:rPr>
          <w:b/>
          <w:bCs/>
        </w:rPr>
        <w:t xml:space="preserve">2.7 </w:t>
      </w:r>
      <w:proofErr w:type="spellStart"/>
      <w:r w:rsidRPr="00FF758B">
        <w:rPr>
          <w:b/>
          <w:bCs/>
        </w:rPr>
        <w:t>EstimatedSalary</w:t>
      </w:r>
      <w:proofErr w:type="spellEnd"/>
      <w:r w:rsidRPr="00FF758B">
        <w:rPr>
          <w:b/>
          <w:bCs/>
        </w:rPr>
        <w:t xml:space="preserve"> vs Churn (KDE)</w:t>
      </w:r>
    </w:p>
    <w:p w14:paraId="662538C4" w14:textId="77777777" w:rsidR="00FF758B" w:rsidRPr="00FF758B" w:rsidRDefault="00FF758B" w:rsidP="00FF758B">
      <w:r w:rsidRPr="00FF758B">
        <w:t xml:space="preserve">Estimated salary distributions are nearly identical for churned and non-churned customers. This suggests that income level does not have a significant impact on churn </w:t>
      </w:r>
      <w:proofErr w:type="spellStart"/>
      <w:r w:rsidRPr="00FF758B">
        <w:t>behavior</w:t>
      </w:r>
      <w:proofErr w:type="spellEnd"/>
      <w:r w:rsidRPr="00FF758B">
        <w:t xml:space="preserve"> in this dataset.</w:t>
      </w:r>
    </w:p>
    <w:p w14:paraId="3CFFA25A" w14:textId="77777777" w:rsidR="00FF758B" w:rsidRPr="00FF758B" w:rsidRDefault="00FF758B" w:rsidP="00FF758B">
      <w:r w:rsidRPr="00FF758B">
        <w:pict w14:anchorId="09AF25FB">
          <v:rect id="_x0000_i1086" style="width:0;height:1.5pt" o:hralign="center" o:hrstd="t" o:hr="t" fillcolor="#a0a0a0" stroked="f"/>
        </w:pict>
      </w:r>
    </w:p>
    <w:p w14:paraId="360426CB" w14:textId="77777777" w:rsidR="00FF758B" w:rsidRPr="00FF758B" w:rsidRDefault="00FF758B" w:rsidP="00FF758B">
      <w:pPr>
        <w:rPr>
          <w:b/>
          <w:bCs/>
        </w:rPr>
      </w:pPr>
      <w:r w:rsidRPr="00FF758B">
        <w:rPr>
          <w:b/>
          <w:bCs/>
        </w:rPr>
        <w:t>3. Final Insights</w:t>
      </w:r>
    </w:p>
    <w:p w14:paraId="58511A41" w14:textId="77777777" w:rsidR="00FF758B" w:rsidRPr="00FF758B" w:rsidRDefault="00FF758B" w:rsidP="00FF758B">
      <w:pPr>
        <w:numPr>
          <w:ilvl w:val="0"/>
          <w:numId w:val="1"/>
        </w:numPr>
      </w:pPr>
      <w:r w:rsidRPr="00FF758B">
        <w:rPr>
          <w:b/>
          <w:bCs/>
        </w:rPr>
        <w:t>Age</w:t>
      </w:r>
      <w:r w:rsidRPr="00FF758B">
        <w:t xml:space="preserve">, </w:t>
      </w:r>
      <w:r w:rsidRPr="00FF758B">
        <w:rPr>
          <w:b/>
          <w:bCs/>
        </w:rPr>
        <w:t>activity level</w:t>
      </w:r>
      <w:r w:rsidRPr="00FF758B">
        <w:t xml:space="preserve">, and </w:t>
      </w:r>
      <w:r w:rsidRPr="00FF758B">
        <w:rPr>
          <w:b/>
          <w:bCs/>
        </w:rPr>
        <w:t>geographic location</w:t>
      </w:r>
      <w:r w:rsidRPr="00FF758B">
        <w:t xml:space="preserve"> emerged as the strongest churn-related features.</w:t>
      </w:r>
    </w:p>
    <w:p w14:paraId="3A6907A8" w14:textId="77777777" w:rsidR="00FF758B" w:rsidRPr="00FF758B" w:rsidRDefault="00FF758B" w:rsidP="00FF758B">
      <w:pPr>
        <w:numPr>
          <w:ilvl w:val="0"/>
          <w:numId w:val="1"/>
        </w:numPr>
      </w:pPr>
      <w:proofErr w:type="spellStart"/>
      <w:r w:rsidRPr="00FF758B">
        <w:rPr>
          <w:b/>
          <w:bCs/>
        </w:rPr>
        <w:t>EstimatedSalary</w:t>
      </w:r>
      <w:proofErr w:type="spellEnd"/>
      <w:r w:rsidRPr="00FF758B">
        <w:t xml:space="preserve"> appears to have minimal influence on churn.</w:t>
      </w:r>
    </w:p>
    <w:p w14:paraId="6A577BEA" w14:textId="77777777" w:rsidR="00FF758B" w:rsidRPr="00FF758B" w:rsidRDefault="00FF758B" w:rsidP="00FF758B">
      <w:pPr>
        <w:numPr>
          <w:ilvl w:val="0"/>
          <w:numId w:val="1"/>
        </w:numPr>
      </w:pPr>
      <w:proofErr w:type="spellStart"/>
      <w:r w:rsidRPr="00FF758B">
        <w:rPr>
          <w:b/>
          <w:bCs/>
        </w:rPr>
        <w:t>CreditScore</w:t>
      </w:r>
      <w:proofErr w:type="spellEnd"/>
      <w:r w:rsidRPr="00FF758B">
        <w:t xml:space="preserve"> shows minor differences but is not a dominant predictor.</w:t>
      </w:r>
    </w:p>
    <w:p w14:paraId="3939AF94" w14:textId="77777777" w:rsidR="00FF758B" w:rsidRPr="00FF758B" w:rsidRDefault="00FF758B" w:rsidP="00FF758B">
      <w:pPr>
        <w:numPr>
          <w:ilvl w:val="0"/>
          <w:numId w:val="1"/>
        </w:numPr>
      </w:pPr>
      <w:r w:rsidRPr="00FF758B">
        <w:t>Customer engagement (</w:t>
      </w:r>
      <w:proofErr w:type="spellStart"/>
      <w:r w:rsidRPr="00FF758B">
        <w:t>IsActiveMember</w:t>
      </w:r>
      <w:proofErr w:type="spellEnd"/>
      <w:r w:rsidRPr="00FF758B">
        <w:t>) is one of the most actionable insights for reducing churn.</w:t>
      </w:r>
    </w:p>
    <w:p w14:paraId="751185FF" w14:textId="77777777" w:rsidR="00FF758B" w:rsidRPr="00FF758B" w:rsidRDefault="00FF758B" w:rsidP="00FF758B">
      <w:pPr>
        <w:numPr>
          <w:ilvl w:val="0"/>
          <w:numId w:val="1"/>
        </w:numPr>
      </w:pPr>
      <w:r w:rsidRPr="00FF758B">
        <w:t xml:space="preserve">The dataset is </w:t>
      </w:r>
      <w:r w:rsidRPr="00FF758B">
        <w:rPr>
          <w:b/>
          <w:bCs/>
        </w:rPr>
        <w:t>imbalanced</w:t>
      </w:r>
      <w:r w:rsidRPr="00FF758B">
        <w:t>, and careful consideration is required when developing predictive models.</w:t>
      </w:r>
    </w:p>
    <w:p w14:paraId="3C4E818C" w14:textId="77777777" w:rsidR="00FF758B" w:rsidRPr="00FF758B" w:rsidRDefault="00FF758B" w:rsidP="00FF758B">
      <w:r w:rsidRPr="00FF758B">
        <w:pict w14:anchorId="1F50D72B">
          <v:rect id="_x0000_i1087" style="width:0;height:1.5pt" o:hralign="center" o:hrstd="t" o:hr="t" fillcolor="#a0a0a0" stroked="f"/>
        </w:pict>
      </w:r>
    </w:p>
    <w:p w14:paraId="2ACC9FB8" w14:textId="77777777" w:rsidR="00FF758B" w:rsidRPr="00FF758B" w:rsidRDefault="00FF758B" w:rsidP="00FF758B">
      <w:pPr>
        <w:rPr>
          <w:b/>
          <w:bCs/>
        </w:rPr>
      </w:pPr>
      <w:r w:rsidRPr="00FF758B">
        <w:rPr>
          <w:b/>
          <w:bCs/>
        </w:rPr>
        <w:t>4. Conclusion</w:t>
      </w:r>
    </w:p>
    <w:p w14:paraId="071810BE" w14:textId="77777777" w:rsidR="00FF758B" w:rsidRPr="00FF758B" w:rsidRDefault="00FF758B" w:rsidP="00FF758B">
      <w:r w:rsidRPr="00FF758B">
        <w:t xml:space="preserve">The EDA clearly highlights the factors contributing most to customer churn. These insights will guide feature selection, model development, and business strategies aimed at improving customer retention. In the next stage, predictive </w:t>
      </w:r>
      <w:proofErr w:type="spellStart"/>
      <w:r w:rsidRPr="00FF758B">
        <w:t>modeling</w:t>
      </w:r>
      <w:proofErr w:type="spellEnd"/>
      <w:r w:rsidRPr="00FF758B">
        <w:t xml:space="preserve"> can be performed to quantify the importance of these features and develop a robust churn prediction model.</w:t>
      </w:r>
    </w:p>
    <w:p w14:paraId="60C5FEE8" w14:textId="77777777" w:rsidR="00FF758B" w:rsidRDefault="00FF758B"/>
    <w:sectPr w:rsidR="00FF75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5D7A30"/>
    <w:multiLevelType w:val="multilevel"/>
    <w:tmpl w:val="9702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322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58B"/>
    <w:rsid w:val="000C48FD"/>
    <w:rsid w:val="00FF75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E5670"/>
  <w15:chartTrackingRefBased/>
  <w15:docId w15:val="{379D1B48-4183-4AD7-A99E-D0A8B8580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5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75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75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75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75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75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5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5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5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5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75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75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75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75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75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5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5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58B"/>
    <w:rPr>
      <w:rFonts w:eastAsiaTheme="majorEastAsia" w:cstheme="majorBidi"/>
      <w:color w:val="272727" w:themeColor="text1" w:themeTint="D8"/>
    </w:rPr>
  </w:style>
  <w:style w:type="paragraph" w:styleId="Title">
    <w:name w:val="Title"/>
    <w:basedOn w:val="Normal"/>
    <w:next w:val="Normal"/>
    <w:link w:val="TitleChar"/>
    <w:uiPriority w:val="10"/>
    <w:qFormat/>
    <w:rsid w:val="00FF75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5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58B"/>
    <w:pPr>
      <w:spacing w:before="160"/>
      <w:jc w:val="center"/>
    </w:pPr>
    <w:rPr>
      <w:i/>
      <w:iCs/>
      <w:color w:val="404040" w:themeColor="text1" w:themeTint="BF"/>
    </w:rPr>
  </w:style>
  <w:style w:type="character" w:customStyle="1" w:styleId="QuoteChar">
    <w:name w:val="Quote Char"/>
    <w:basedOn w:val="DefaultParagraphFont"/>
    <w:link w:val="Quote"/>
    <w:uiPriority w:val="29"/>
    <w:rsid w:val="00FF758B"/>
    <w:rPr>
      <w:i/>
      <w:iCs/>
      <w:color w:val="404040" w:themeColor="text1" w:themeTint="BF"/>
    </w:rPr>
  </w:style>
  <w:style w:type="paragraph" w:styleId="ListParagraph">
    <w:name w:val="List Paragraph"/>
    <w:basedOn w:val="Normal"/>
    <w:uiPriority w:val="34"/>
    <w:qFormat/>
    <w:rsid w:val="00FF758B"/>
    <w:pPr>
      <w:ind w:left="720"/>
      <w:contextualSpacing/>
    </w:pPr>
  </w:style>
  <w:style w:type="character" w:styleId="IntenseEmphasis">
    <w:name w:val="Intense Emphasis"/>
    <w:basedOn w:val="DefaultParagraphFont"/>
    <w:uiPriority w:val="21"/>
    <w:qFormat/>
    <w:rsid w:val="00FF758B"/>
    <w:rPr>
      <w:i/>
      <w:iCs/>
      <w:color w:val="2F5496" w:themeColor="accent1" w:themeShade="BF"/>
    </w:rPr>
  </w:style>
  <w:style w:type="paragraph" w:styleId="IntenseQuote">
    <w:name w:val="Intense Quote"/>
    <w:basedOn w:val="Normal"/>
    <w:next w:val="Normal"/>
    <w:link w:val="IntenseQuoteChar"/>
    <w:uiPriority w:val="30"/>
    <w:qFormat/>
    <w:rsid w:val="00FF75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758B"/>
    <w:rPr>
      <w:i/>
      <w:iCs/>
      <w:color w:val="2F5496" w:themeColor="accent1" w:themeShade="BF"/>
    </w:rPr>
  </w:style>
  <w:style w:type="character" w:styleId="IntenseReference">
    <w:name w:val="Intense Reference"/>
    <w:basedOn w:val="DefaultParagraphFont"/>
    <w:uiPriority w:val="32"/>
    <w:qFormat/>
    <w:rsid w:val="00FF75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440</Words>
  <Characters>2513</Characters>
  <Application>Microsoft Office Word</Application>
  <DocSecurity>0</DocSecurity>
  <Lines>20</Lines>
  <Paragraphs>5</Paragraphs>
  <ScaleCrop>false</ScaleCrop>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md</dc:creator>
  <cp:keywords/>
  <dc:description/>
  <cp:lastModifiedBy>farhan md</cp:lastModifiedBy>
  <cp:revision>1</cp:revision>
  <dcterms:created xsi:type="dcterms:W3CDTF">2025-11-16T17:05:00Z</dcterms:created>
  <dcterms:modified xsi:type="dcterms:W3CDTF">2025-11-16T17:06:00Z</dcterms:modified>
</cp:coreProperties>
</file>