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c>
          <w:tcPr>
            <w:tcW w:type="dxa" w:w="720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A7D7DA"/>
                <w:sz w:val="18"/>
                <w:szCs w:val="18"/>
              </w:rPr>
              <w:t xml:space="preserve">THE ANESTHESIA COLLECTIVE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99C5C8"/>
                <w:sz w:val="16"/>
                <w:szCs w:val="16"/>
              </w:rPr>
              <w:t xml:space="preserve">Course 01 Asset  |  The Mindset Shift</w:t>
            </w:r>
          </w:p>
        </w:tc>
        <w:tc>
          <w:tcPr>
            <w:tcW w:type="dxa" w:w="216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60"/>
              <w:jc w:val="right"/>
            </w:pPr>
            <w:r>
              <w:rPr>
                <w:rFonts w:ascii="Arial" w:cs="Arial" w:eastAsia="Arial" w:hAnsi="Arial"/>
                <w:b/>
                <w:bCs/>
                <w:color w:val="EFB023"/>
                <w:sz w:val="36"/>
                <w:szCs w:val="36"/>
              </w:rPr>
              <w:t xml:space="preserve">TAC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FB023" w:sz="12"/>
              <w:right w:val="none" w:color="FFFFFF" w:sz="0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THE W-2 TAX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F7DBAD"/>
                <w:sz w:val="26"/>
                <w:szCs w:val="26"/>
              </w:rPr>
              <w:t xml:space="preserve">What a $220K Salary Actually Costs You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D9E4E7"/>
                <w:sz w:val="21"/>
                <w:szCs w:val="21"/>
              </w:rPr>
              <w:t xml:space="preserve">You think you're earning $220,000. You're not. Here's the real number.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/>
        </w:tc>
        <w:tc>
          <w:tcPr>
            <w:tcW w:type="dxa" w:w="3080"/>
            <w:tcBorders>
              <w:top w:val="single" w:color="044C60" w:sz="6"/>
              <w:left w:val="single" w:color="044C60" w:sz="6"/>
              <w:bottom w:val="single" w:color="044C60" w:sz="6"/>
              <w:right w:val="single" w:color="044C60" w:sz="6"/>
            </w:tcBorders>
            <w:shd w:fill="2F6A7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W-2 POSITION</w:t>
            </w:r>
          </w:p>
        </w:tc>
        <w:tc>
          <w:tcPr>
            <w:tcW w:type="dxa" w:w="3080"/>
            <w:tcBorders>
              <w:top w:val="single" w:color="EFB023" w:sz="6"/>
              <w:left w:val="single" w:color="EFB023" w:sz="6"/>
              <w:bottom w:val="single" w:color="EFB023" w:sz="6"/>
              <w:right w:val="single" w:color="EFB023" w:sz="6"/>
            </w:tcBorders>
            <w:shd w:fill="EFB0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22"/>
                <w:szCs w:val="22"/>
              </w:rPr>
              <w:t xml:space="preserve">1099 / LOCUM (S-Corp)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Base Pay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$220,000/yr  ($105/hr eff.)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$150-$200/hr  ($312K-$416K/yr)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Retirement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401(k) match: ~$8,800/yr (4%)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Solo 401(k): up to $69,000/yr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Health Insurance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Employer-subsidized premium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Private plan (fully deductible)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Malpractice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Claims-made — tail on you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Occurrence-based (deductible)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Paid Time Off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4 wks — earned via lower rate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Self-funded at higher hourly rate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Tax Structure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Employer pays half FICA (7.65%)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S-Corp distributions cut SE tax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CME / Licensure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$2,000-$5,000 stipend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100% deductible business expense</w:t>
            </w:r>
          </w:p>
        </w:tc>
      </w:tr>
      <w:tr>
        <w:tc>
          <w:tcPr>
            <w:tcW w:type="dxa" w:w="320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20"/>
                <w:szCs w:val="20"/>
              </w:rPr>
              <w:t xml:space="preserve">Schedule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color w:val="626262"/>
                <w:sz w:val="19"/>
                <w:szCs w:val="19"/>
              </w:rPr>
              <w:t xml:space="preserve">Assigned by administration</w:t>
            </w:r>
          </w:p>
        </w:tc>
        <w:tc>
          <w:tcPr>
            <w:tcW w:type="dxa" w:w="30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D9E4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70" w:after="7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Designed by you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FB023" w:sz="6"/>
              <w:left w:val="single" w:color="EFB023" w:sz="6"/>
              <w:bottom w:val="single" w:color="EFB023" w:sz="6"/>
              <w:right w:val="single" w:color="EFB023" w:sz="6"/>
            </w:tcBorders>
            <w:shd w:fill="F7D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17"/>
                <w:szCs w:val="17"/>
              </w:rPr>
              <w:t xml:space="preserve">BREAK-EVEN RATE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40"/>
                <w:szCs w:val="40"/>
              </w:rPr>
              <w:t xml:space="preserve">$138/hr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626262"/>
                <w:sz w:val="17"/>
                <w:szCs w:val="17"/>
              </w:rPr>
              <w:t xml:space="preserve">Minimum to match your W-2 after benefits and taxes</w:t>
            </w:r>
          </w:p>
        </w:tc>
        <w:tc>
          <w:tcPr>
            <w:tcW w:type="dxa" w:w="3120"/>
            <w:tcBorders>
              <w:top w:val="single" w:color="EFB023" w:sz="10"/>
              <w:left w:val="single" w:color="EFB023" w:sz="10"/>
              <w:bottom w:val="single" w:color="EFB023" w:sz="10"/>
              <w:right w:val="single" w:color="EFB023" w:sz="10"/>
            </w:tcBorders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MARKET RATE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40"/>
                <w:szCs w:val="40"/>
              </w:rPr>
              <w:t xml:space="preserve">$200/hr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A7D7DA"/>
                <w:sz w:val="17"/>
                <w:szCs w:val="17"/>
              </w:rPr>
              <w:t xml:space="preserve">What top-market CRNAs actually earn as locums</w:t>
            </w:r>
          </w:p>
        </w:tc>
        <w:tc>
          <w:tcPr>
            <w:tcW w:type="dxa" w:w="3120"/>
            <w:tcBorders>
              <w:top w:val="single" w:color="C93A3A" w:sz="6"/>
              <w:left w:val="single" w:color="C93A3A" w:sz="6"/>
              <w:bottom w:val="single" w:color="C93A3A" w:sz="6"/>
              <w:right w:val="single" w:color="C93A3A" w:sz="6"/>
            </w:tcBorders>
            <w:shd w:fill="F7DBA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10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044C60"/>
                <w:sz w:val="17"/>
                <w:szCs w:val="17"/>
              </w:rPr>
              <w:t xml:space="preserve">20-YEAR GAP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C93A3A"/>
                <w:sz w:val="40"/>
                <w:szCs w:val="40"/>
              </w:rPr>
              <w:t xml:space="preserve">$3.7M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626262"/>
                <w:sz w:val="17"/>
                <w:szCs w:val="17"/>
              </w:rPr>
              <w:t xml:space="preserve">Lifetime earnings left on the table at W-2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2F6A7B" w:sz="4"/>
              <w:left w:val="single" w:color="2F6A7B" w:sz="4"/>
              <w:bottom w:val="single" w:color="2F6A7B" w:sz="4"/>
              <w:right w:val="single" w:color="2F6A7B" w:sz="4"/>
            </w:tcBorders>
            <w:shd w:fill="2F6A7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HOW THE BREAK-EVEN IS CALCULATED</w:t>
            </w:r>
          </w:p>
        </w:tc>
      </w:tr>
      <w:tr>
        <w:tc>
          <w:tcPr>
            <w:tcW w:type="dxa" w:w="46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4C60"/>
                <w:sz w:val="18"/>
                <w:szCs w:val="18"/>
              </w:rPr>
              <w:t xml:space="preserve">W-2 Total Compensation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salary:  $220,000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401(k) match (4%):  +$8,800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 premium (employer):  +$7,200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Malpractice:  +$4,000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CME + license:  +$3,000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PTO value (4 wks):  +$16,923</w:t>
            </w:r>
          </w:p>
          <w:p>
            <w:pPr>
              <w:pBdr>
                <w:top w:val="single" w:color="044C60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44C60"/>
                <w:sz w:val="19"/>
                <w:szCs w:val="19"/>
              </w:rPr>
              <w:t xml:space="preserve">Total True Comp:  $259,923</w:t>
            </w:r>
          </w:p>
        </w:tc>
        <w:tc>
          <w:tcPr>
            <w:tcW w:type="dxa" w:w="4680"/>
            <w:tcBorders>
              <w:top w:val="single" w:color="EAEAEA" w:sz="4"/>
              <w:left w:val="single" w:color="EAEAEA" w:sz="4"/>
              <w:bottom w:val="single" w:color="EAEAEA" w:sz="4"/>
              <w:right w:val="single" w:color="EAEAEA" w:sz="4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40"/>
            </w:pPr>
            <w:r>
              <w:rPr>
                <w:rFonts w:ascii="Arial" w:cs="Arial" w:eastAsia="Arial" w:hAnsi="Arial"/>
                <w:b/>
                <w:bCs/>
                <w:color w:val="044C60"/>
                <w:sz w:val="18"/>
                <w:szCs w:val="18"/>
              </w:rPr>
              <w:t xml:space="preserve">1099 Break-Even Math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True W-2 comp:  $259,923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 SE tax burden:  +$14,400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Less S-Corp deductions:  -$8,200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color w:val="626262"/>
                <w:sz w:val="18"/>
                <w:szCs w:val="18"/>
              </w:rPr>
              <w:t xml:space="preserve">Working hours (1,880/yr):  divider</w:t>
            </w:r>
          </w:p>
          <w:p>
            <w:pPr>
              <w:spacing w:before="0"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Break-even target:  $138.36/hr</w:t>
            </w:r>
          </w:p>
          <w:p>
            <w:pPr>
              <w:pBdr>
                <w:top w:val="single" w:color="18787F" w:sz="4" w:space="1"/>
              </w:pBd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8787F"/>
                <w:sz w:val="19"/>
                <w:szCs w:val="19"/>
              </w:rPr>
              <w:t xml:space="preserve">At $200/hr you net +$115K/yr more</w:t>
            </w:r>
          </w:p>
        </w:tc>
      </w:tr>
    </w:tbl>
    <w:p>
      <w:pPr>
        <w:spacing w:before="0" w:after="0"/>
      </w:pPr>
      <w:r>
        <w:rPr>
          <w:sz w:val="16"/>
          <w:szCs w:val="1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2960"/>
      </w:tblGrid>
      <w:tr>
        <w:tc>
          <w:tcPr>
            <w:tcW w:type="dxa" w:w="640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20"/>
            </w:pPr>
            <w:r>
              <w:rPr>
                <w:rFonts w:ascii="Arial" w:cs="Arial" w:eastAsia="Arial" w:hAnsi="Arial"/>
                <w:b/>
                <w:bCs/>
                <w:color w:val="A7D7DA"/>
                <w:sz w:val="20"/>
                <w:szCs w:val="20"/>
              </w:rPr>
              <w:t xml:space="preserve">The W-2 isn't a salary. It's a negotiated arrangement designed to benefit your employer.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D9E4E7"/>
                <w:sz w:val="18"/>
                <w:szCs w:val="18"/>
              </w:rPr>
              <w:t xml:space="preserve">Use the TAC Compensation Calculator to model your exact numbers.</w:t>
            </w:r>
          </w:p>
        </w:tc>
        <w:tc>
          <w:tcPr>
            <w:tcW w:type="dxa" w:w="2960"/>
            <w:shd w:fill="044C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EFB023"/>
                <w:sz w:val="17"/>
                <w:szCs w:val="17"/>
              </w:rPr>
              <w:t xml:space="preserve">theanesthesiacollective.com</w:t>
            </w:r>
          </w:p>
        </w:tc>
      </w:tr>
    </w:tbl>
    <w:sectPr>
      <w:pgSz w:w="12240" w:h="15840" w:orient="portrait"/>
      <w:pgMar w:top="540" w:right="720" w:bottom="5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2026-03-16T19:41:21.944Z</dcterms:created>
  <dcterms:modified xsi:type="dcterms:W3CDTF">2026-03-16T19:41:21.945Z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