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900"/>
      </w:pPr>
    </w:p>
    <w:p>
      <w:pPr>
        <w:jc w:val="center"/>
      </w:pPr>
      <w:r>
        <w:rPr>
          <w:b/>
          <w:bCs/>
          <w:color w:val="1F4E79"/>
          <w:sz w:val="56"/>
          <w:szCs w:val="56"/>
        </w:rPr>
        <w:t xml:space="preserve">CloudERP</w:t>
      </w:r>
    </w:p>
    <w:p>
      <w:pPr>
        <w:spacing w:after="160"/>
        <w:jc w:val="center"/>
      </w:pPr>
      <w:r>
        <w:rPr>
          <w:b/>
          <w:bCs/>
          <w:color w:val="333333"/>
          <w:sz w:val="44"/>
          <w:szCs w:val="44"/>
        </w:rPr>
        <w:t xml:space="preserve">Sales Module</w:t>
      </w:r>
    </w:p>
    <w:p>
      <w:pPr>
        <w:jc w:val="center"/>
      </w:pPr>
      <w:r>
        <w:rPr>
          <w:color w:val="555555"/>
          <w:sz w:val="30"/>
          <w:szCs w:val="30"/>
        </w:rPr>
        <w:t xml:space="preserve">Claude Build Prompts — Stage by Stage</w:t>
      </w:r>
    </w:p>
    <w:p>
      <w:pPr>
        <w:spacing w:after="600" w:before="120"/>
        <w:jc w:val="center"/>
      </w:pPr>
      <w:r>
        <w:rPr>
          <w:i/>
          <w:iCs/>
          <w:color w:val="777777"/>
          <w:sz w:val="22"/>
          <w:szCs w:val="22"/>
        </w:rPr>
        <w:t xml:space="preserve">A step-by-step guide to building the Sales module on top of the existing CloudERP platform</w:t>
      </w:r>
    </w:p>
    <w:p>
      <w:pPr>
        <w:jc w:val="center"/>
      </w:pPr>
      <w:r>
        <w:rPr>
          <w:color w:val="777777"/>
          <w:sz w:val="20"/>
          <w:szCs w:val="20"/>
        </w:rPr>
        <w:t xml:space="preserve">Al Wadi Construction LLC  ·  Version 1.0  ·  14 July 2026</w:t>
      </w:r>
    </w:p>
    <w:p>
      <w:r>
        <w:br w:type="page"/>
      </w:r>
    </w:p>
    <w:p>
      <w:pPr>
        <w:pStyle w:val="Heading1"/>
        <w:spacing w:after="120" w:before="24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How to Use This Guide</w:t>
      </w:r>
    </w:p>
    <w:p>
      <w:pPr>
        <w:spacing w:after="120"/>
      </w:pPr>
      <w:r>
        <w:t xml:space="preserve">This document contains </w:t>
      </w:r>
      <w:r>
        <w:rPr>
          <w:b/>
          <w:bCs/>
        </w:rPr>
        <w:t xml:space="preserve">12 step-by-step prompts</w:t>
      </w:r>
      <w:r>
        <w:t xml:space="preserve"> that build the CloudERP Sales module one stage at a time. Each prompt is self-contained: it tells Claude what already exists, exactly what to build in that stage, and how it must integrate with the modules you have already built (Procurement, Inventory, Finance). You do not need to re-explain earlier steps.</w:t>
      </w:r>
    </w:p>
    <w:p>
      <w:pPr>
        <w:spacing w:after="120"/>
      </w:pPr>
      <w:r>
        <w:t xml:space="preserve">It is the direct companion to the </w:t>
      </w:r>
      <w:r>
        <w:rPr>
          <w:b/>
          <w:bCs/>
        </w:rPr>
        <w:t xml:space="preserve">Sales Module Requirements Specification v1.0</w:t>
      </w:r>
      <w:r>
        <w:t xml:space="preserve"> — build the two side by side. Follow these rules for best results:</w:t>
      </w:r>
    </w:p>
    <w:p>
      <w:pPr>
        <w:pStyle w:val="ListParagraph"/>
        <w:numPr>
          <w:ilvl w:val="0"/>
          <w:numId w:val="2"/>
        </w:numPr>
        <w:spacing w:after="40"/>
      </w:pPr>
      <w:r>
        <w:t xml:space="preserve">Run the prompts </w:t>
      </w:r>
      <w:r>
        <w:rPr>
          <w:b/>
          <w:bCs/>
        </w:rPr>
        <w:t xml:space="preserve">in order</w:t>
      </w:r>
      <w:r>
        <w:t xml:space="preserve"> — each stage builds on the previous one.</w:t>
      </w:r>
    </w:p>
    <w:p>
      <w:pPr>
        <w:pStyle w:val="ListParagraph"/>
        <w:numPr>
          <w:ilvl w:val="0"/>
          <w:numId w:val="2"/>
        </w:numPr>
        <w:spacing w:after="40"/>
      </w:pPr>
      <w:r>
        <w:t xml:space="preserve">Copy the </w:t>
      </w:r>
      <w:r>
        <w:rPr>
          <w:b/>
          <w:bCs/>
        </w:rPr>
        <w:t xml:space="preserve">full text in the green TASK box</w:t>
      </w:r>
      <w:r>
        <w:t xml:space="preserve"> and paste it to Claude in Cowork or Claude.ai.</w:t>
      </w:r>
    </w:p>
    <w:p>
      <w:pPr>
        <w:pStyle w:val="ListParagraph"/>
        <w:numPr>
          <w:ilvl w:val="0"/>
          <w:numId w:val="2"/>
        </w:numPr>
        <w:spacing w:after="40"/>
      </w:pPr>
      <w:r>
        <w:t xml:space="preserve">After Claude generates code, </w:t>
      </w:r>
      <w:r>
        <w:rPr>
          <w:b/>
          <w:bCs/>
        </w:rPr>
        <w:t xml:space="preserve">review it, run typecheck/tests, and commit</w:t>
      </w:r>
      <w:r>
        <w:t xml:space="preserve"> before moving to the next prompt.</w:t>
      </w:r>
    </w:p>
    <w:p>
      <w:pPr>
        <w:pStyle w:val="ListParagraph"/>
        <w:numPr>
          <w:ilvl w:val="0"/>
          <w:numId w:val="2"/>
        </w:numPr>
        <w:spacing w:after="40"/>
      </w:pPr>
      <w:r>
        <w:t xml:space="preserve">If Claude misses something or makes a wrong assumption, add a short </w:t>
      </w:r>
      <w:r>
        <w:rPr>
          <w:b/>
          <w:bCs/>
        </w:rPr>
        <w:t xml:space="preserve">follow-up clarification</w:t>
      </w:r>
      <w:r>
        <w:t xml:space="preserve"> before proceeding rather than restarting.</w:t>
      </w:r>
    </w:p>
    <w:p>
      <w:pPr>
        <w:pStyle w:val="ListParagraph"/>
        <w:numPr>
          <w:ilvl w:val="0"/>
          <w:numId w:val="2"/>
        </w:numPr>
        <w:spacing w:after="40"/>
      </w:pPr>
      <w:r>
        <w:t xml:space="preserve">For large prompts, ask Claude to generate files in </w:t>
      </w:r>
      <w:r>
        <w:rPr>
          <w:b/>
          <w:bCs/>
        </w:rPr>
        <w:t xml:space="preserve">groups</w:t>
      </w:r>
      <w:r>
        <w:t xml:space="preserve"> (schema → services → routes → frontend) if it runs long.</w:t>
      </w:r>
    </w:p>
    <w:p>
      <w:pPr>
        <w:pStyle w:val="ListParagraph"/>
        <w:numPr>
          <w:ilvl w:val="0"/>
          <w:numId w:val="2"/>
        </w:numPr>
        <w:spacing w:after="40"/>
      </w:pPr>
      <w:r>
        <w:t xml:space="preserve">Keep the app building green at every stage: after each prompt run `npm run build` and `npm run test` in `packages/backend` and `packages/frontend`.</w:t>
      </w:r>
    </w:p>
    <w:p>
      <w:pPr>
        <w:pStyle w:val="Heading2"/>
        <w:spacing w:after="100" w:before="200"/>
      </w:pPr>
      <w:r>
        <w:t xml:space="preserve">Existing Platform — What Claude Can Assume</w:t>
      </w:r>
    </w:p>
    <w:p>
      <w:pPr>
        <w:spacing w:after="120"/>
      </w:pPr>
      <w:r>
        <w:t xml:space="preserve">Every prompt assumes the following are already built and working, and must be </w:t>
      </w:r>
      <w:r>
        <w:rPr>
          <w:b/>
          <w:bCs/>
        </w:rPr>
        <w:t xml:space="preserve">reused, not recreated</w:t>
      </w:r>
      <w:r>
        <w:t xml:space="preserve">:</w:t>
      </w:r>
    </w:p>
    <w:p>
      <w:pPr>
        <w:pStyle w:val="ListParagraph"/>
        <w:numPr>
          <w:ilvl w:val="0"/>
          <w:numId w:val="2"/>
        </w:numPr>
        <w:spacing w:after="40"/>
      </w:pPr>
      <w:r>
        <w:t xml:space="preserve">Monorepo `erp/` with `packages/shared`, `packages/backend` (Fastify + Prisma + PostgreSQL), `packages/frontend` (React + Vite + Tailwind + React Query + Zustand).</w:t>
      </w:r>
    </w:p>
    <w:p>
      <w:pPr>
        <w:pStyle w:val="ListParagraph"/>
        <w:numPr>
          <w:ilvl w:val="0"/>
          <w:numId w:val="2"/>
        </w:numPr>
        <w:spacing w:after="40"/>
      </w:pPr>
      <w:r>
        <w:t xml:space="preserve">Auth (JWT access + refresh), RBAC middleware with module/action permissions and monetary authorization limits.</w:t>
      </w:r>
    </w:p>
    <w:p>
      <w:pPr>
        <w:pStyle w:val="ListParagraph"/>
        <w:numPr>
          <w:ilvl w:val="0"/>
          <w:numId w:val="2"/>
        </w:numPr>
        <w:spacing w:after="40"/>
      </w:pPr>
      <w:r>
        <w:t xml:space="preserve">Shared services: </w:t>
      </w:r>
      <w:r>
        <w:rPr>
          <w:b/>
          <w:bCs/>
        </w:rPr>
        <w:t xml:space="preserve">DocSequence</w:t>
      </w:r>
      <w:r>
        <w:t xml:space="preserve"> (atomic doc numbering with advisory locks), </w:t>
      </w:r>
      <w:r>
        <w:rPr>
          <w:b/>
          <w:bCs/>
        </w:rPr>
        <w:t xml:space="preserve">WorkflowConfig</w:t>
      </w:r>
      <w:r>
        <w:t xml:space="preserve"> (multi-level approvals), </w:t>
      </w:r>
      <w:r>
        <w:rPr>
          <w:b/>
          <w:bCs/>
        </w:rPr>
        <w:t xml:space="preserve">AuditLog</w:t>
      </w:r>
      <w:r>
        <w:t xml:space="preserve">, </w:t>
      </w:r>
      <w:r>
        <w:rPr>
          <w:b/>
          <w:bCs/>
        </w:rPr>
        <w:t xml:space="preserve">Notification</w:t>
      </w:r>
      <w:r>
        <w:t xml:space="preserve">.</w:t>
      </w:r>
    </w:p>
    <w:p>
      <w:pPr>
        <w:pStyle w:val="ListParagraph"/>
        <w:numPr>
          <w:ilvl w:val="0"/>
          <w:numId w:val="2"/>
        </w:numPr>
        <w:spacing w:after="40"/>
      </w:pPr>
      <w:r>
        <w:t xml:space="preserve">Existing Prisma models incl. `Company, User, Role, Permission, Location, Currency, Uom, Item, ItemCategory, Warehouse, Bin, StockBalance, StockMovement, Customer, GlAccount, CostCenter, JournalEntry/JournalLine, ArInvoice/ArReceipt/ArAllocation, AccountMapping`.</w:t>
      </w:r>
    </w:p>
    <w:p>
      <w:pPr>
        <w:pStyle w:val="ListParagraph"/>
        <w:numPr>
          <w:ilvl w:val="0"/>
          <w:numId w:val="2"/>
        </w:numPr>
        <w:spacing w:after="40"/>
      </w:pPr>
      <w:r>
        <w:t xml:space="preserve">The </w:t>
      </w:r>
      <w:r>
        <w:rPr>
          <w:b/>
          <w:bCs/>
        </w:rPr>
        <w:t xml:space="preserve">StockMovement</w:t>
      </w:r>
      <w:r>
        <w:t xml:space="preserve"> engine for stock in/out, and the Finance </w:t>
      </w:r>
      <w:r>
        <w:rPr>
          <w:b/>
          <w:bCs/>
        </w:rPr>
        <w:t xml:space="preserve">AccountMapping</w:t>
      </w:r>
      <w:r>
        <w:t xml:space="preserve"> + journal-posting mechanism used by AP.</w:t>
      </w:r>
    </w:p>
    <w:p>
      <w:pPr>
        <w:pStyle w:val="ListParagraph"/>
        <w:numPr>
          <w:ilvl w:val="0"/>
          <w:numId w:val="2"/>
        </w:numPr>
        <w:spacing w:after="40"/>
      </w:pPr>
      <w:r>
        <w:t xml:space="preserve">Frontend conventions: left-nav + tabbed module pages, ag-grid list views with server-side paging/filtering, header+line-grid+totals form layout (as used by the PO screen).</w:t>
      </w:r>
    </w:p>
    <w:p>
      <w:pPr>
        <w:pStyle w:val="Heading2"/>
        <w:spacing w:after="100" w:before="200"/>
      </w:pPr>
      <w:r>
        <w:t xml:space="preserve">Phase Overview</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2960"/>
        <w:gridCol w:w="1300"/>
        <w:gridCol w:w="4400"/>
      </w:tblGrid>
      <w:tr>
        <w:trPr>
          <w:tblHeader/>
        </w:trPr>
        <w:tc>
          <w:tcPr>
            <w:tcW w:type="dxa" w:w="700"/>
            <w:shd w:fill="1F4E79" w:val="clear"/>
            <w:tcMar>
              <w:top w:type="dxa" w:w="40"/>
              <w:left w:type="dxa" w:w="80"/>
              <w:bottom w:type="dxa" w:w="40"/>
              <w:right w:type="dxa" w:w="80"/>
            </w:tcMar>
          </w:tcPr>
          <w:p>
            <w:r>
              <w:rPr>
                <w:b/>
                <w:bCs/>
                <w:color w:val="FFFFFF"/>
              </w:rPr>
              <w:t xml:space="preserve">#</w:t>
            </w:r>
          </w:p>
        </w:tc>
        <w:tc>
          <w:tcPr>
            <w:tcW w:type="dxa" w:w="2960"/>
            <w:shd w:fill="1F4E79" w:val="clear"/>
            <w:tcMar>
              <w:top w:type="dxa" w:w="40"/>
              <w:left w:type="dxa" w:w="80"/>
              <w:bottom w:type="dxa" w:w="40"/>
              <w:right w:type="dxa" w:w="80"/>
            </w:tcMar>
          </w:tcPr>
          <w:p>
            <w:r>
              <w:rPr>
                <w:b/>
                <w:bCs/>
                <w:color w:val="FFFFFF"/>
              </w:rPr>
              <w:t xml:space="preserve">Phase</w:t>
            </w:r>
          </w:p>
        </w:tc>
        <w:tc>
          <w:tcPr>
            <w:tcW w:type="dxa" w:w="1300"/>
            <w:shd w:fill="1F4E79" w:val="clear"/>
            <w:tcMar>
              <w:top w:type="dxa" w:w="40"/>
              <w:left w:type="dxa" w:w="80"/>
              <w:bottom w:type="dxa" w:w="40"/>
              <w:right w:type="dxa" w:w="80"/>
            </w:tcMar>
          </w:tcPr>
          <w:p>
            <w:r>
              <w:rPr>
                <w:b/>
                <w:bCs/>
                <w:color w:val="FFFFFF"/>
              </w:rPr>
              <w:t xml:space="preserve">Prompts</w:t>
            </w:r>
          </w:p>
        </w:tc>
        <w:tc>
          <w:tcPr>
            <w:tcW w:type="dxa" w:w="4400"/>
            <w:shd w:fill="1F4E79" w:val="clear"/>
            <w:tcMar>
              <w:top w:type="dxa" w:w="40"/>
              <w:left w:type="dxa" w:w="80"/>
              <w:bottom w:type="dxa" w:w="40"/>
              <w:right w:type="dxa" w:w="80"/>
            </w:tcMar>
          </w:tcPr>
          <w:p>
            <w:r>
              <w:rPr>
                <w:b/>
                <w:bCs/>
                <w:color w:val="FFFFFF"/>
              </w:rPr>
              <w:t xml:space="preserve">Output</w:t>
            </w:r>
          </w:p>
        </w:tc>
      </w:tr>
      <w:tr>
        <w:tc>
          <w:tcPr>
            <w:tcW w:type="dxa" w:w="700"/>
            <w:tcMar>
              <w:top w:type="dxa" w:w="40"/>
              <w:left w:type="dxa" w:w="80"/>
              <w:bottom w:type="dxa" w:w="40"/>
              <w:right w:type="dxa" w:w="80"/>
            </w:tcMar>
          </w:tcPr>
          <w:p>
            <w:r>
              <w:t xml:space="preserve">1</w:t>
            </w:r>
          </w:p>
        </w:tc>
        <w:tc>
          <w:tcPr>
            <w:tcW w:type="dxa" w:w="2960"/>
            <w:tcMar>
              <w:top w:type="dxa" w:w="40"/>
              <w:left w:type="dxa" w:w="80"/>
              <w:bottom w:type="dxa" w:w="40"/>
              <w:right w:type="dxa" w:w="80"/>
            </w:tcMar>
          </w:tcPr>
          <w:p>
            <w:r>
              <w:t xml:space="preserve">Foundation &amp; Masters</w:t>
            </w:r>
          </w:p>
        </w:tc>
        <w:tc>
          <w:tcPr>
            <w:tcW w:type="dxa" w:w="1300"/>
            <w:tcMar>
              <w:top w:type="dxa" w:w="40"/>
              <w:left w:type="dxa" w:w="80"/>
              <w:bottom w:type="dxa" w:w="40"/>
              <w:right w:type="dxa" w:w="80"/>
            </w:tcMar>
          </w:tcPr>
          <w:p>
            <w:r>
              <w:t xml:space="preserve">1–3</w:t>
            </w:r>
          </w:p>
        </w:tc>
        <w:tc>
          <w:tcPr>
            <w:tcW w:type="dxa" w:w="4400"/>
            <w:tcMar>
              <w:top w:type="dxa" w:w="40"/>
              <w:left w:type="dxa" w:w="80"/>
              <w:bottom w:type="dxa" w:w="40"/>
              <w:right w:type="dxa" w:w="80"/>
            </w:tcMar>
          </w:tcPr>
          <w:p>
            <w:r>
              <w:t xml:space="preserve">Sales data model, config, RBAC roles, Customer master, Price lists</w:t>
            </w:r>
          </w:p>
        </w:tc>
      </w:tr>
      <w:tr>
        <w:tc>
          <w:tcPr>
            <w:tcW w:type="dxa" w:w="700"/>
            <w:shd w:fill="F2F2F2" w:val="clear"/>
            <w:tcMar>
              <w:top w:type="dxa" w:w="40"/>
              <w:left w:type="dxa" w:w="80"/>
              <w:bottom w:type="dxa" w:w="40"/>
              <w:right w:type="dxa" w:w="80"/>
            </w:tcMar>
          </w:tcPr>
          <w:p>
            <w:r>
              <w:t xml:space="preserve">2</w:t>
            </w:r>
          </w:p>
        </w:tc>
        <w:tc>
          <w:tcPr>
            <w:tcW w:type="dxa" w:w="2960"/>
            <w:shd w:fill="F2F2F2" w:val="clear"/>
            <w:tcMar>
              <w:top w:type="dxa" w:w="40"/>
              <w:left w:type="dxa" w:w="80"/>
              <w:bottom w:type="dxa" w:w="40"/>
              <w:right w:type="dxa" w:w="80"/>
            </w:tcMar>
          </w:tcPr>
          <w:p>
            <w:r>
              <w:t xml:space="preserve">Sales Order Cycle</w:t>
            </w:r>
          </w:p>
        </w:tc>
        <w:tc>
          <w:tcPr>
            <w:tcW w:type="dxa" w:w="1300"/>
            <w:shd w:fill="F2F2F2" w:val="clear"/>
            <w:tcMar>
              <w:top w:type="dxa" w:w="40"/>
              <w:left w:type="dxa" w:w="80"/>
              <w:bottom w:type="dxa" w:w="40"/>
              <w:right w:type="dxa" w:w="80"/>
            </w:tcMar>
          </w:tcPr>
          <w:p>
            <w:r>
              <w:t xml:space="preserve">4–6</w:t>
            </w:r>
          </w:p>
        </w:tc>
        <w:tc>
          <w:tcPr>
            <w:tcW w:type="dxa" w:w="4400"/>
            <w:shd w:fill="F2F2F2" w:val="clear"/>
            <w:tcMar>
              <w:top w:type="dxa" w:w="40"/>
              <w:left w:type="dxa" w:w="80"/>
              <w:bottom w:type="dxa" w:w="40"/>
              <w:right w:type="dxa" w:w="80"/>
            </w:tcMar>
          </w:tcPr>
          <w:p>
            <w:r>
              <w:t xml:space="preserve">Enquiry, Quotation, Sales Order (credit check + approval + reservation)</w:t>
            </w:r>
          </w:p>
        </w:tc>
      </w:tr>
      <w:tr>
        <w:tc>
          <w:tcPr>
            <w:tcW w:type="dxa" w:w="700"/>
            <w:tcMar>
              <w:top w:type="dxa" w:w="40"/>
              <w:left w:type="dxa" w:w="80"/>
              <w:bottom w:type="dxa" w:w="40"/>
              <w:right w:type="dxa" w:w="80"/>
            </w:tcMar>
          </w:tcPr>
          <w:p>
            <w:r>
              <w:t xml:space="preserve">3</w:t>
            </w:r>
          </w:p>
        </w:tc>
        <w:tc>
          <w:tcPr>
            <w:tcW w:type="dxa" w:w="2960"/>
            <w:tcMar>
              <w:top w:type="dxa" w:w="40"/>
              <w:left w:type="dxa" w:w="80"/>
              <w:bottom w:type="dxa" w:w="40"/>
              <w:right w:type="dxa" w:w="80"/>
            </w:tcMar>
          </w:tcPr>
          <w:p>
            <w:r>
              <w:t xml:space="preserve">Fulfilment &amp; Billing</w:t>
            </w:r>
          </w:p>
        </w:tc>
        <w:tc>
          <w:tcPr>
            <w:tcW w:type="dxa" w:w="1300"/>
            <w:tcMar>
              <w:top w:type="dxa" w:w="40"/>
              <w:left w:type="dxa" w:w="80"/>
              <w:bottom w:type="dxa" w:w="40"/>
              <w:right w:type="dxa" w:w="80"/>
            </w:tcMar>
          </w:tcPr>
          <w:p>
            <w:r>
              <w:t xml:space="preserve">7–9</w:t>
            </w:r>
          </w:p>
        </w:tc>
        <w:tc>
          <w:tcPr>
            <w:tcW w:type="dxa" w:w="4400"/>
            <w:tcMar>
              <w:top w:type="dxa" w:w="40"/>
              <w:left w:type="dxa" w:w="80"/>
              <w:bottom w:type="dxa" w:w="40"/>
              <w:right w:type="dxa" w:w="80"/>
            </w:tcMar>
          </w:tcPr>
          <w:p>
            <w:r>
              <w:t xml:space="preserve">Delivery Note (stock issue), Sales Invoice (AR+GL), Returns &amp; Credit Notes</w:t>
            </w:r>
          </w:p>
        </w:tc>
      </w:tr>
      <w:tr>
        <w:tc>
          <w:tcPr>
            <w:tcW w:type="dxa" w:w="700"/>
            <w:shd w:fill="F2F2F2" w:val="clear"/>
            <w:tcMar>
              <w:top w:type="dxa" w:w="40"/>
              <w:left w:type="dxa" w:w="80"/>
              <w:bottom w:type="dxa" w:w="40"/>
              <w:right w:type="dxa" w:w="80"/>
            </w:tcMar>
          </w:tcPr>
          <w:p>
            <w:r>
              <w:t xml:space="preserve">4</w:t>
            </w:r>
          </w:p>
        </w:tc>
        <w:tc>
          <w:tcPr>
            <w:tcW w:type="dxa" w:w="2960"/>
            <w:shd w:fill="F2F2F2" w:val="clear"/>
            <w:tcMar>
              <w:top w:type="dxa" w:w="40"/>
              <w:left w:type="dxa" w:w="80"/>
              <w:bottom w:type="dxa" w:w="40"/>
              <w:right w:type="dxa" w:w="80"/>
            </w:tcMar>
          </w:tcPr>
          <w:p>
            <w:r>
              <w:t xml:space="preserve">Project / Contract Billing</w:t>
            </w:r>
          </w:p>
        </w:tc>
        <w:tc>
          <w:tcPr>
            <w:tcW w:type="dxa" w:w="1300"/>
            <w:shd w:fill="F2F2F2" w:val="clear"/>
            <w:tcMar>
              <w:top w:type="dxa" w:w="40"/>
              <w:left w:type="dxa" w:w="80"/>
              <w:bottom w:type="dxa" w:w="40"/>
              <w:right w:type="dxa" w:w="80"/>
            </w:tcMar>
          </w:tcPr>
          <w:p>
            <w:r>
              <w:t xml:space="preserve">10–11</w:t>
            </w:r>
          </w:p>
        </w:tc>
        <w:tc>
          <w:tcPr>
            <w:tcW w:type="dxa" w:w="4400"/>
            <w:shd w:fill="F2F2F2" w:val="clear"/>
            <w:tcMar>
              <w:top w:type="dxa" w:w="40"/>
              <w:left w:type="dxa" w:w="80"/>
              <w:bottom w:type="dxa" w:w="40"/>
              <w:right w:type="dxa" w:w="80"/>
            </w:tcMar>
          </w:tcPr>
          <w:p>
            <w:r>
              <w:t xml:space="preserve">Sales Contract + BOQ, Progress Bills (IPC)</w:t>
            </w:r>
          </w:p>
        </w:tc>
      </w:tr>
      <w:tr>
        <w:tc>
          <w:tcPr>
            <w:tcW w:type="dxa" w:w="700"/>
            <w:tcMar>
              <w:top w:type="dxa" w:w="40"/>
              <w:left w:type="dxa" w:w="80"/>
              <w:bottom w:type="dxa" w:w="40"/>
              <w:right w:type="dxa" w:w="80"/>
            </w:tcMar>
          </w:tcPr>
          <w:p>
            <w:r>
              <w:t xml:space="preserve">5</w:t>
            </w:r>
          </w:p>
        </w:tc>
        <w:tc>
          <w:tcPr>
            <w:tcW w:type="dxa" w:w="2960"/>
            <w:tcMar>
              <w:top w:type="dxa" w:w="40"/>
              <w:left w:type="dxa" w:w="80"/>
              <w:bottom w:type="dxa" w:w="40"/>
              <w:right w:type="dxa" w:w="80"/>
            </w:tcMar>
          </w:tcPr>
          <w:p>
            <w:r>
              <w:t xml:space="preserve">Dashboard, Reports &amp; Mobile</w:t>
            </w:r>
          </w:p>
        </w:tc>
        <w:tc>
          <w:tcPr>
            <w:tcW w:type="dxa" w:w="1300"/>
            <w:tcMar>
              <w:top w:type="dxa" w:w="40"/>
              <w:left w:type="dxa" w:w="80"/>
              <w:bottom w:type="dxa" w:w="40"/>
              <w:right w:type="dxa" w:w="80"/>
            </w:tcMar>
          </w:tcPr>
          <w:p>
            <w:r>
              <w:t xml:space="preserve">12</w:t>
            </w:r>
          </w:p>
        </w:tc>
        <w:tc>
          <w:tcPr>
            <w:tcW w:type="dxa" w:w="4400"/>
            <w:tcMar>
              <w:top w:type="dxa" w:w="40"/>
              <w:left w:type="dxa" w:w="80"/>
              <w:bottom w:type="dxa" w:w="40"/>
              <w:right w:type="dxa" w:w="80"/>
            </w:tcMar>
          </w:tcPr>
          <w:p>
            <w:r>
              <w:t xml:space="preserve">Sales dashboard, reports, PDF/email, Flutter screens, UAT</w:t>
            </w:r>
          </w:p>
        </w:tc>
      </w:tr>
    </w:tbl>
    <w:p>
      <w:r>
        <w:br w:type="page"/>
      </w:r>
    </w:p>
    <w:p>
      <w:pPr>
        <w:pStyle w:val="Heading1"/>
        <w:spacing w:after="120" w:before="240"/>
      </w:pPr>
      <w:r>
        <w:t xml:space="preserve">Phase 1: Foundation and Masters</w:t>
      </w:r>
    </w:p>
    <w:p>
      <w:pPr>
        <w:spacing w:after="120"/>
      </w:pPr>
      <w:r>
        <w:t xml:space="preserve">These three prompts lay the Sales foundation: the database model and shared types, the module configuration and RBAC roles, and the two core masters (Customer and Price List). Everything in later phases depends on this.</w:t>
      </w: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1: SALES DATA MODEL, SHARED TYPES, CONFIG &amp; DOC NUMBERING</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The CloudERP platform is fully built with Procurement, Inventory, and Finance modules. The Prisma schema already contains core, procurement, inventory, and finance models, including a minimal `Customer` model (id, companyId, code, name, isActive) and `ArInvoice`, `StockMovement`, `GlAccount`, `AccountMapping`, `DocSequence`, and `WorkflowConfig`.</w:t>
            </w:r>
          </w:p>
          <w:p>
            <w:pPr>
              <w:spacing w:after="40"/>
            </w:pPr>
            <w:r>
              <w:rPr>
                <w:sz w:val="19"/>
                <w:szCs w:val="19"/>
              </w:rPr>
              <w:t xml:space="preserve">You are now beginning the </w:t>
            </w:r>
            <w:r>
              <w:rPr>
                <w:b/>
                <w:bCs/>
                <w:sz w:val="19"/>
                <w:szCs w:val="19"/>
              </w:rPr>
              <w:t xml:space="preserve">Sales module</w:t>
            </w:r>
            <w:r>
              <w:rPr>
                <w:sz w:val="19"/>
                <w:szCs w:val="19"/>
              </w:rPr>
              <w:t xml:space="preserve">. This first prompt establishes only the data model, shared types, configuration, and document numbering — no business logic yet.</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You are extending an existing CloudERP monorepo (React + TypeScript + Fastify + Prisma 5 + PostgreSQL). Build the DATA FOUNDATION for a new Sales module. Do NOT recreate existing models or services — reuse them. Follow the exact conventions already in `packages/backend/prisma/schema.prisma` (cuid ids, companyId scoping, `docNo` with `@@unique([companyId, docNo])`, `Decimal(18,3)` money, `Decimal(18,6)` rates/qty where used, status enums, createdById + timestamps, `@@map` snake_case tables).</w:t>
            </w:r>
          </w:p>
          <w:p>
            <w:pPr>
              <w:spacing w:after="40"/>
            </w:pPr>
          </w:p>
          <w:p>
            <w:pPr>
              <w:spacing w:after="40"/>
            </w:pPr>
            <w:r>
              <w:rPr>
                <w:rFonts w:ascii="Calibri" w:cs="Calibri" w:eastAsia="Calibri" w:hAnsi="Calibri"/>
                <w:sz w:val="19"/>
                <w:szCs w:val="19"/>
              </w:rPr>
              <w:t xml:space="preserve">1. EXTEND THE CUSTOMER MODEL (additively, keep existing fields):</w:t>
            </w:r>
          </w:p>
          <w:p>
            <w:pPr>
              <w:spacing w:after="30"/>
              <w:ind w:left="300"/>
            </w:pPr>
            <w:r>
              <w:rPr>
                <w:rFonts w:ascii="Calibri" w:cs="Calibri" w:eastAsia="Calibri" w:hAnsi="Calibri"/>
                <w:sz w:val="19"/>
                <w:szCs w:val="19"/>
              </w:rPr>
              <w:t xml:space="preserve">- Add: type (enum CustomerType: COMPANY, INDIVIDUAL, GOVERNMENT), tradeName, trn (tax reg no), defaultTaxCodeId, isTaxExempt, paymentTerms, creditLimit Decimal(18,3), creditHold Boolean, priceListId, salespersonId (User), categoryId, notes.</w:t>
            </w:r>
          </w:p>
          <w:p>
            <w:pPr>
              <w:spacing w:after="30"/>
              <w:ind w:left="300"/>
            </w:pPr>
            <w:r>
              <w:rPr>
                <w:rFonts w:ascii="Calibri" w:cs="Calibri" w:eastAsia="Calibri" w:hAnsi="Calibri"/>
                <w:sz w:val="19"/>
                <w:szCs w:val="19"/>
              </w:rPr>
              <w:t xml:space="preserve">- New models: CustomerContact (customerId, name, role, email, phone, isPrimary), CustomerAddress (customerId, type enum BILL_TO/SHIP_TO, line1, line2, city, country, isDefault), CustomerCategory (companyId, code, name).</w:t>
            </w:r>
          </w:p>
          <w:p>
            <w:pPr>
              <w:spacing w:after="40"/>
            </w:pPr>
          </w:p>
          <w:p>
            <w:pPr>
              <w:spacing w:after="40"/>
            </w:pPr>
            <w:r>
              <w:rPr>
                <w:rFonts w:ascii="Calibri" w:cs="Calibri" w:eastAsia="Calibri" w:hAnsi="Calibri"/>
                <w:sz w:val="19"/>
                <w:szCs w:val="19"/>
              </w:rPr>
              <w:t xml:space="preserve">2. PRICE LISTS:</w:t>
            </w:r>
          </w:p>
          <w:p>
            <w:pPr>
              <w:spacing w:after="30"/>
              <w:ind w:left="300"/>
            </w:pPr>
            <w:r>
              <w:rPr>
                <w:rFonts w:ascii="Calibri" w:cs="Calibri" w:eastAsia="Calibri" w:hAnsi="Calibri"/>
                <w:sz w:val="19"/>
                <w:szCs w:val="19"/>
              </w:rPr>
              <w:t xml:space="preserve">- PriceList (companyId, name, currencyId, validFrom, validTo, isActive, isDefault).</w:t>
            </w:r>
          </w:p>
          <w:p>
            <w:pPr>
              <w:spacing w:after="30"/>
              <w:ind w:left="300"/>
            </w:pPr>
            <w:r>
              <w:rPr>
                <w:rFonts w:ascii="Calibri" w:cs="Calibri" w:eastAsia="Calibri" w:hAnsi="Calibri"/>
                <w:sz w:val="19"/>
                <w:szCs w:val="19"/>
              </w:rPr>
              <w:t xml:space="preserve">- PriceListItem (priceListId, itemId, uomId, unitPrice Decimal(18,3), minPrice Decimal(18,3), validFrom, validTo).</w:t>
            </w:r>
          </w:p>
          <w:p>
            <w:pPr>
              <w:spacing w:after="40"/>
            </w:pPr>
          </w:p>
          <w:p>
            <w:pPr>
              <w:spacing w:after="40"/>
            </w:pPr>
            <w:r>
              <w:rPr>
                <w:rFonts w:ascii="Calibri" w:cs="Calibri" w:eastAsia="Calibri" w:hAnsi="Calibri"/>
                <w:sz w:val="19"/>
                <w:szCs w:val="19"/>
              </w:rPr>
              <w:t xml:space="preserve">3. SALES TRANSACTION MODELS (headers + line children, all companyId-scoped with docNo):</w:t>
            </w:r>
          </w:p>
          <w:p>
            <w:pPr>
              <w:spacing w:after="30"/>
              <w:ind w:left="300"/>
            </w:pPr>
            <w:r>
              <w:rPr>
                <w:rFonts w:ascii="Calibri" w:cs="Calibri" w:eastAsia="Calibri" w:hAnsi="Calibri"/>
                <w:sz w:val="19"/>
                <w:szCs w:val="19"/>
              </w:rPr>
              <w:t xml:space="preserve">- SalesEnquiry / SalesEnquiryLine (status enum: OPEN, QUOTED, WON, LOST, CLOSED).</w:t>
            </w:r>
          </w:p>
          <w:p>
            <w:pPr>
              <w:spacing w:after="30"/>
              <w:ind w:left="300"/>
            </w:pPr>
            <w:r>
              <w:rPr>
                <w:rFonts w:ascii="Calibri" w:cs="Calibri" w:eastAsia="Calibri" w:hAnsi="Calibri"/>
                <w:sz w:val="19"/>
                <w:szCs w:val="19"/>
              </w:rPr>
              <w:t xml:space="preserve">- SalesQuotation / SalesQuotationLine (rev Int, validTo, status: DRAFT, SENT, ACCEPTED, REJECTED, EXPIRED; line: itemId, description, uomId, qty, unitPrice, discount, taxCodeId, netAmount).</w:t>
            </w:r>
          </w:p>
          <w:p>
            <w:pPr>
              <w:spacing w:after="30"/>
              <w:ind w:left="300"/>
            </w:pPr>
            <w:r>
              <w:rPr>
                <w:rFonts w:ascii="Calibri" w:cs="Calibri" w:eastAsia="Calibri" w:hAnsi="Calibri"/>
                <w:sz w:val="19"/>
                <w:szCs w:val="19"/>
              </w:rPr>
              <w:t xml:space="preserve">- SalesOrder / SalesOrderLine (orderType enum: STOCK, SERVICE, PROJECT, DIRECT; header: customerId, orderDate, requestedDate, shipToAddressId, billToAddressId, salespersonId, paymentTerms, warehouseId, quotationId?, contractId?, status enum: DRAFT, PENDING_APPROVAL, APPROVED, CREDIT_HOLD, IN_PROGRESS, DELIVERED, CLOSED, CANCELLED, totalAmount; line: itemId, description, uomId, orderedQty, deliveredQty, invoicedQty, unitPrice, discount, taxCodeId, netAmount, requestedDate).</w:t>
            </w:r>
          </w:p>
          <w:p>
            <w:pPr>
              <w:spacing w:after="30"/>
              <w:ind w:left="300"/>
            </w:pPr>
            <w:r>
              <w:rPr>
                <w:rFonts w:ascii="Calibri" w:cs="Calibri" w:eastAsia="Calibri" w:hAnsi="Calibri"/>
                <w:sz w:val="19"/>
                <w:szCs w:val="19"/>
              </w:rPr>
              <w:t xml:space="preserve">- DeliveryNote / DeliveryNoteLine (customerId, deliveryDate, shipToAddressId, warehouseId, salesOrderId, vehicleNo, driver, status enum: DRAFT, DISPATCHED, DELIVERED; line: salesOrderLineId, itemId, deliveredQty, uomId, binId?, unitCost).</w:t>
            </w:r>
          </w:p>
          <w:p>
            <w:pPr>
              <w:spacing w:after="30"/>
              <w:ind w:left="300"/>
            </w:pPr>
            <w:r>
              <w:rPr>
                <w:rFonts w:ascii="Calibri" w:cs="Calibri" w:eastAsia="Calibri" w:hAnsi="Calibri"/>
                <w:sz w:val="19"/>
                <w:szCs w:val="19"/>
              </w:rPr>
              <w:t xml:space="preserve">- SalesInvoice / SalesInvoiceLine (customerId, deliveryNoteId?, salesOrderId?, invoiceDate, dueDate, amount, taxAmount, totalAmount, paidAmount, status enum: DRAFT, POSTED, PARTIALLY_PAID, PAID, CANCELLED, journalId?, arInvoiceId?; line: itemId, description, uomId, qty, unitPrice, discount, taxCodeId, netAmount, taxAmount, lineTotal).</w:t>
            </w:r>
          </w:p>
          <w:p>
            <w:pPr>
              <w:spacing w:after="30"/>
              <w:ind w:left="300"/>
            </w:pPr>
            <w:r>
              <w:rPr>
                <w:rFonts w:ascii="Calibri" w:cs="Calibri" w:eastAsia="Calibri" w:hAnsi="Calibri"/>
                <w:sz w:val="19"/>
                <w:szCs w:val="19"/>
              </w:rPr>
              <w:t xml:space="preserve">- SalesReturn / SalesReturnLine (salesInvoiceId?, deliveryNoteId?, reason, status enum: DRAFT, APPROVED, RECEIVED, CLOSED; line: itemId, qty, uomId).</w:t>
            </w:r>
          </w:p>
          <w:p>
            <w:pPr>
              <w:spacing w:after="30"/>
              <w:ind w:left="300"/>
            </w:pPr>
            <w:r>
              <w:rPr>
                <w:rFonts w:ascii="Calibri" w:cs="Calibri" w:eastAsia="Calibri" w:hAnsi="Calibri"/>
                <w:sz w:val="19"/>
                <w:szCs w:val="19"/>
              </w:rPr>
              <w:t xml:space="preserve">- CreditNote / CreditNoteLine (customerId, salesReturnId?, reason, amount, taxAmount, totalAmount, status enum: DRAFT, APPROVED, POSTED, APPLIED, CANCELLED, journalId?; line as invoice line).</w:t>
            </w:r>
          </w:p>
          <w:p>
            <w:pPr>
              <w:spacing w:after="30"/>
              <w:ind w:left="300"/>
            </w:pPr>
            <w:r>
              <w:rPr>
                <w:rFonts w:ascii="Calibri" w:cs="Calibri" w:eastAsia="Calibri" w:hAnsi="Calibri"/>
                <w:sz w:val="19"/>
                <w:szCs w:val="19"/>
              </w:rPr>
              <w:t xml:space="preserve">- SalesContract (customerId, projectRef, contractValue, startDate, endDate, paymentTerms, costCenterId?, status).</w:t>
            </w:r>
          </w:p>
          <w:p>
            <w:pPr>
              <w:spacing w:after="30"/>
              <w:ind w:left="300"/>
            </w:pPr>
            <w:r>
              <w:rPr>
                <w:rFonts w:ascii="Calibri" w:cs="Calibri" w:eastAsia="Calibri" w:hAnsi="Calibri"/>
                <w:sz w:val="19"/>
                <w:szCs w:val="19"/>
              </w:rPr>
              <w:t xml:space="preserve">- BoqLine (contractId, section, subSection, itemDescription, uomId, contractQty, rate, contractAmount).</w:t>
            </w:r>
          </w:p>
          <w:p>
            <w:pPr>
              <w:spacing w:after="30"/>
              <w:ind w:left="300"/>
            </w:pPr>
            <w:r>
              <w:rPr>
                <w:rFonts w:ascii="Calibri" w:cs="Calibri" w:eastAsia="Calibri" w:hAnsi="Calibri"/>
                <w:sz w:val="19"/>
                <w:szCs w:val="19"/>
              </w:rPr>
              <w:t xml:space="preserve">- ProgressBill / ProgressBillLine (contractId, period, billDate, status enum: DRAFT, SUBMITTED, CERTIFIED, POSTED, amount, taxAmount, totalAmount, journalId?, arInvoiceId?; line: boqLineId, cumQty, cumValue, previousValue, thisValue).</w:t>
            </w:r>
          </w:p>
          <w:p>
            <w:pPr>
              <w:spacing w:after="30"/>
              <w:ind w:left="300"/>
            </w:pPr>
            <w:r>
              <w:rPr>
                <w:rFonts w:ascii="Calibri" w:cs="Calibri" w:eastAsia="Calibri" w:hAnsi="Calibri"/>
                <w:sz w:val="19"/>
                <w:szCs w:val="19"/>
              </w:rPr>
              <w:t xml:space="preserve">- Add a TaxCode model if one does not already exist (companyId, code, rate Decimal(18,6), glAccountId for VAT output, isActive).</w:t>
            </w:r>
          </w:p>
          <w:p>
            <w:pPr>
              <w:spacing w:after="40"/>
            </w:pPr>
          </w:p>
          <w:p>
            <w:pPr>
              <w:spacing w:after="40"/>
            </w:pPr>
            <w:r>
              <w:rPr>
                <w:rFonts w:ascii="Calibri" w:cs="Calibri" w:eastAsia="Calibri" w:hAnsi="Calibri"/>
                <w:sz w:val="19"/>
                <w:szCs w:val="19"/>
              </w:rPr>
              <w:t xml:space="preserve">4. RELATIONS: wire foreign keys and back-relations to existing Customer, Item, Uom, Warehouse, Bin, Currency, GlAccount, CostCenter, User, ArInvoice, JournalEntry, StockMovement. Add indexes on ([companyId, status]) and customerId for each header.</w:t>
            </w:r>
          </w:p>
          <w:p>
            <w:pPr>
              <w:spacing w:after="40"/>
            </w:pPr>
          </w:p>
          <w:p>
            <w:pPr>
              <w:spacing w:after="40"/>
            </w:pPr>
            <w:r>
              <w:rPr>
                <w:rFonts w:ascii="Calibri" w:cs="Calibri" w:eastAsia="Calibri" w:hAnsi="Calibri"/>
                <w:sz w:val="19"/>
                <w:szCs w:val="19"/>
              </w:rPr>
              <w:t xml:space="preserve">5. SHARED TYPES: in `packages/shared`, add TypeScript types/DTOs and enums for every model above (mirroring how procurement/finance types are defined), plus request/response DTOs for create/update.</w:t>
            </w:r>
          </w:p>
          <w:p>
            <w:pPr>
              <w:spacing w:after="40"/>
            </w:pPr>
          </w:p>
          <w:p>
            <w:pPr>
              <w:spacing w:after="40"/>
            </w:pPr>
            <w:r>
              <w:rPr>
                <w:rFonts w:ascii="Calibri" w:cs="Calibri" w:eastAsia="Calibri" w:hAnsi="Calibri"/>
                <w:sz w:val="19"/>
                <w:szCs w:val="19"/>
              </w:rPr>
              <w:t xml:space="preserve">6. CONFIG &amp; NUMBERING:</w:t>
            </w:r>
          </w:p>
          <w:p>
            <w:pPr>
              <w:spacing w:after="30"/>
              <w:ind w:left="300"/>
            </w:pPr>
            <w:r>
              <w:rPr>
                <w:rFonts w:ascii="Calibri" w:cs="Calibri" w:eastAsia="Calibri" w:hAnsi="Calibri"/>
                <w:sz w:val="19"/>
                <w:szCs w:val="19"/>
              </w:rPr>
              <w:t xml:space="preserve">- Add sales configuration parameters (module toggle + CREDIT_CHECK_MODE, RESERVE_STOCK_ON_ORDER, ALLOW_NEGATIVE_STOCK, SO_APPROVAL_REQUIRED, DEFAULT_TAX_CODE, AUTO_POST_INVOICE, PRICE_OVERRIDE_ALLOWED) using the existing module-config mechanism.</w:t>
            </w:r>
          </w:p>
          <w:p>
            <w:pPr>
              <w:spacing w:after="30"/>
              <w:ind w:left="300"/>
            </w:pPr>
            <w:r>
              <w:rPr>
                <w:rFonts w:ascii="Calibri" w:cs="Calibri" w:eastAsia="Calibri" w:hAnsi="Calibri"/>
                <w:sz w:val="19"/>
                <w:szCs w:val="19"/>
              </w:rPr>
              <w:t xml:space="preserve">- Register DocSequence prefixes: SEL, SQL, SOL, DNL, SVL, SRN, CRN, SCL, PBL.</w:t>
            </w:r>
          </w:p>
          <w:p>
            <w:pPr>
              <w:spacing w:after="40"/>
            </w:pPr>
          </w:p>
          <w:p>
            <w:pPr>
              <w:spacing w:after="40"/>
            </w:pPr>
            <w:r>
              <w:rPr>
                <w:rFonts w:ascii="Calibri" w:cs="Calibri" w:eastAsia="Calibri" w:hAnsi="Calibri"/>
                <w:sz w:val="19"/>
                <w:szCs w:val="19"/>
              </w:rPr>
              <w:t xml:space="preserve">7. Create the Prisma migration and extend the seed script with: 3 sample customers (with contacts, addresses, credit limits), 1 default price list with items, and sample tax codes (VAT 5%, Zero-rated, Exempt).</w:t>
            </w:r>
          </w:p>
          <w:p>
            <w:pPr>
              <w:spacing w:after="40"/>
            </w:pPr>
          </w:p>
          <w:p>
            <w:pPr>
              <w:spacing w:after="30"/>
            </w:pPr>
            <w:r>
              <w:rPr>
                <w:rFonts w:ascii="Calibri" w:cs="Calibri" w:eastAsia="Calibri" w:hAnsi="Calibri"/>
                <w:sz w:val="19"/>
                <w:szCs w:val="19"/>
              </w:rPr>
              <w:t xml:space="preserve">Deliver: updated schema.prisma, migration, shared types, config additions, seed updates. Do not build routes/services yet.</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Run `prisma migrate dev` after reviewing the schema. If `Customer` already has relations from Finance, extend rather than replace them.</w:t>
            </w:r>
          </w:p>
          <w:p>
            <w:pPr>
              <w:spacing w:after="30"/>
            </w:pPr>
            <w:r>
              <w:rPr>
                <w:sz w:val="19"/>
                <w:szCs w:val="19"/>
              </w:rPr>
              <w:t xml:space="preserve">Confirm the exact enum/status names here — later prompts reference them verbatim.</w:t>
            </w:r>
          </w:p>
          <w:p>
            <w:pPr>
              <w:spacing w:after="30"/>
            </w:pPr>
            <w:r>
              <w:rPr>
                <w:sz w:val="19"/>
                <w:szCs w:val="19"/>
              </w:rPr>
              <w:t xml:space="preserve">Keep all money at Decimal(18,3) to match ArInvoice.</w:t>
            </w:r>
          </w:p>
        </w:tc>
      </w:tr>
    </w:tbl>
    <w:p>
      <w:pPr>
        <w:spacing w:after="80"/>
      </w:pP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2: CUSTOMER MASTER — BACKEND SERVICE, API &amp; FRONTEND</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Prompt 1 created the Sales data model (extended Customer, contacts, addresses, categories, price lists, all sales documents), shared types, config, and doc-number prefixes. The migration is applied and seed data is loaded.</w:t>
            </w:r>
          </w:p>
          <w:p>
            <w:pPr>
              <w:spacing w:after="40"/>
            </w:pPr>
            <w:r>
              <w:rPr>
                <w:sz w:val="19"/>
                <w:szCs w:val="19"/>
              </w:rPr>
              <w:t xml:space="preserve">Now build the first master: the Customer master, end to end.</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the CUSTOMER MASTER for the Sales module, backend and frontend, following existing patterns (see the Supplier master in Procurement as the reference implementation).</w:t>
            </w:r>
          </w:p>
          <w:p>
            <w:pPr>
              <w:spacing w:after="40"/>
            </w:pPr>
          </w:p>
          <w:p>
            <w:pPr>
              <w:spacing w:after="30"/>
            </w:pPr>
            <w:r>
              <w:rPr>
                <w:rFonts w:ascii="Calibri" w:cs="Calibri" w:eastAsia="Calibri" w:hAnsi="Calibri"/>
                <w:sz w:val="19"/>
                <w:szCs w:val="19"/>
              </w:rPr>
              <w:t xml:space="preserve">BACKEND (`packages/backend`):</w:t>
            </w:r>
          </w:p>
          <w:p>
            <w:pPr>
              <w:spacing w:after="30"/>
              <w:ind w:left="300"/>
            </w:pPr>
            <w:r>
              <w:rPr>
                <w:rFonts w:ascii="Calibri" w:cs="Calibri" w:eastAsia="Calibri" w:hAnsi="Calibri"/>
                <w:sz w:val="19"/>
                <w:szCs w:val="19"/>
              </w:rPr>
              <w:t xml:space="preserve">- CustomerService with CRUD, list (server-side pagination + search on code/name/trn + filters by category, active, creditHold), and nested management of contacts and addresses.</w:t>
            </w:r>
          </w:p>
          <w:p>
            <w:pPr>
              <w:spacing w:after="30"/>
              <w:ind w:left="300"/>
            </w:pPr>
            <w:r>
              <w:rPr>
                <w:rFonts w:ascii="Calibri" w:cs="Calibri" w:eastAsia="Calibri" w:hAnsi="Calibri"/>
                <w:sz w:val="19"/>
                <w:szCs w:val="19"/>
              </w:rPr>
              <w:t xml:space="preserve">- Enforce a per-company unique customer code; auto-generate via DocSequence if not supplied.</w:t>
            </w:r>
          </w:p>
          <w:p>
            <w:pPr>
              <w:spacing w:after="30"/>
              <w:ind w:left="300"/>
            </w:pPr>
            <w:r>
              <w:rPr>
                <w:rFonts w:ascii="Calibri" w:cs="Calibri" w:eastAsia="Calibri" w:hAnsi="Calibri"/>
                <w:sz w:val="19"/>
                <w:szCs w:val="19"/>
              </w:rPr>
              <w:t xml:space="preserve">- Duplicate detection on trn and name (warn).</w:t>
            </w:r>
          </w:p>
          <w:p>
            <w:pPr>
              <w:spacing w:after="30"/>
              <w:ind w:left="300"/>
            </w:pPr>
            <w:r>
              <w:rPr>
                <w:rFonts w:ascii="Calibri" w:cs="Calibri" w:eastAsia="Calibri" w:hAnsi="Calibri"/>
                <w:sz w:val="19"/>
                <w:szCs w:val="19"/>
              </w:rPr>
              <w:t xml:space="preserve">- A read-only financial summary endpoint returning outstanding balance, overdue amount, and available credit computed from ArInvoice (available = creditLimit − (openReceivable + openOrdersNotInvoiced)).</w:t>
            </w:r>
          </w:p>
          <w:p>
            <w:pPr>
              <w:spacing w:after="30"/>
              <w:ind w:left="300"/>
            </w:pPr>
            <w:r>
              <w:rPr>
                <w:rFonts w:ascii="Calibri" w:cs="Calibri" w:eastAsia="Calibri" w:hAnsi="Calibri"/>
                <w:sz w:val="19"/>
                <w:szCs w:val="19"/>
              </w:rPr>
              <w:t xml:space="preserve">- Optional onboarding: new customers start in Draft; approval required when creditLimit exceeds a configurable threshold (reuse WorkflowConfig).</w:t>
            </w:r>
          </w:p>
          <w:p>
            <w:pPr>
              <w:spacing w:after="30"/>
              <w:ind w:left="300"/>
            </w:pPr>
            <w:r>
              <w:rPr>
                <w:rFonts w:ascii="Calibri" w:cs="Calibri" w:eastAsia="Calibri" w:hAnsi="Calibri"/>
                <w:sz w:val="19"/>
                <w:szCs w:val="19"/>
              </w:rPr>
              <w:t xml:space="preserve">- Fastify routes under `/api/v1/sales/customers` with JWT + RBAC preHandlers, Swagger schemas, and audit logging on create/update/delete.</w:t>
            </w:r>
          </w:p>
          <w:p>
            <w:pPr>
              <w:spacing w:after="40"/>
            </w:pPr>
          </w:p>
          <w:p>
            <w:pPr>
              <w:spacing w:after="30"/>
            </w:pPr>
            <w:r>
              <w:rPr>
                <w:rFonts w:ascii="Calibri" w:cs="Calibri" w:eastAsia="Calibri" w:hAnsi="Calibri"/>
                <w:sz w:val="19"/>
                <w:szCs w:val="19"/>
              </w:rPr>
              <w:t xml:space="preserve">RBAC: add sales roles/permissions — Sales Manager, Sales Officer, Sales Coordinator, Credit Controller, Billing Officer — with module 'sales' and appropriate action grants. Credit-limit override restricted to Credit Controller and above.</w:t>
            </w:r>
          </w:p>
          <w:p>
            <w:pPr>
              <w:spacing w:after="40"/>
            </w:pPr>
          </w:p>
          <w:p>
            <w:pPr>
              <w:spacing w:after="30"/>
            </w:pPr>
            <w:r>
              <w:rPr>
                <w:rFonts w:ascii="Calibri" w:cs="Calibri" w:eastAsia="Calibri" w:hAnsi="Calibri"/>
                <w:sz w:val="19"/>
                <w:szCs w:val="19"/>
              </w:rPr>
              <w:t xml:space="preserve">FRONTEND (`packages/frontend`):</w:t>
            </w:r>
          </w:p>
          <w:p>
            <w:pPr>
              <w:spacing w:after="30"/>
              <w:ind w:left="300"/>
            </w:pPr>
            <w:r>
              <w:rPr>
                <w:rFonts w:ascii="Calibri" w:cs="Calibri" w:eastAsia="Calibri" w:hAnsi="Calibri"/>
                <w:sz w:val="19"/>
                <w:szCs w:val="19"/>
              </w:rPr>
              <w:t xml:space="preserve">- Add a 'Sales' section to the left navigation with a 'Customers' page.</w:t>
            </w:r>
          </w:p>
          <w:p>
            <w:pPr>
              <w:spacing w:after="30"/>
              <w:ind w:left="300"/>
            </w:pPr>
            <w:r>
              <w:rPr>
                <w:rFonts w:ascii="Calibri" w:cs="Calibri" w:eastAsia="Calibri" w:hAnsi="Calibri"/>
                <w:sz w:val="19"/>
                <w:szCs w:val="19"/>
              </w:rPr>
              <w:t xml:space="preserve">- Customer list: ag-grid with paging/filtering, credit-status badge, New/Edit actions.</w:t>
            </w:r>
          </w:p>
          <w:p>
            <w:pPr>
              <w:spacing w:after="30"/>
              <w:ind w:left="300"/>
            </w:pPr>
            <w:r>
              <w:rPr>
                <w:rFonts w:ascii="Calibri" w:cs="Calibri" w:eastAsia="Calibri" w:hAnsi="Calibri"/>
                <w:sz w:val="19"/>
                <w:szCs w:val="19"/>
              </w:rPr>
              <w:t xml:space="preserve">- Customer form: tabbed (General, Contacts, Addresses, Commercial/Credit, Financial summary), React Query mutations, validation, matching the existing form design.</w:t>
            </w:r>
          </w:p>
          <w:p>
            <w:pPr>
              <w:spacing w:after="40"/>
            </w:pPr>
          </w:p>
          <w:p>
            <w:pPr>
              <w:spacing w:after="30"/>
            </w:pPr>
            <w:r>
              <w:rPr>
                <w:rFonts w:ascii="Calibri" w:cs="Calibri" w:eastAsia="Calibri" w:hAnsi="Calibri"/>
                <w:sz w:val="19"/>
                <w:szCs w:val="19"/>
              </w:rPr>
              <w:t xml:space="preserve">Deliver backend service+routes+tests and the frontend pages, all building green.</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Reuse the ag-grid list wrapper and form components already used by the Supplier and Item masters — do not build new primitives.</w:t>
            </w:r>
          </w:p>
          <w:p>
            <w:pPr>
              <w:spacing w:after="30"/>
            </w:pPr>
            <w:r>
              <w:rPr>
                <w:sz w:val="19"/>
                <w:szCs w:val="19"/>
              </w:rPr>
              <w:t xml:space="preserve">The financial-summary endpoint is read-only; do not mutate AR here.</w:t>
            </w:r>
          </w:p>
        </w:tc>
      </w:tr>
    </w:tbl>
    <w:p>
      <w:pPr>
        <w:spacing w:after="80"/>
      </w:pP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3: PRICE LIST MANAGEMENT &amp; PRICE-RESOLUTION SERVICE</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The Customer master is complete (Prompt 2). Sales documents will need unit prices resolved automatically from price lists, with manual override.</w:t>
            </w:r>
          </w:p>
          <w:p>
            <w:pPr>
              <w:spacing w:after="40"/>
            </w:pPr>
            <w:r>
              <w:rPr>
                <w:sz w:val="19"/>
                <w:szCs w:val="19"/>
              </w:rPr>
              <w:t xml:space="preserve">Build price-list management and a reusable price-resolution service that later prompts (quotation, order, invoice) will call.</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PRICE LIST MANAGEMENT for the Sales module.</w:t>
            </w:r>
          </w:p>
          <w:p>
            <w:pPr>
              <w:spacing w:after="40"/>
            </w:pPr>
          </w:p>
          <w:p>
            <w:pPr>
              <w:spacing w:after="40"/>
            </w:pPr>
            <w:r>
              <w:rPr>
                <w:rFonts w:ascii="Calibri" w:cs="Calibri" w:eastAsia="Calibri" w:hAnsi="Calibri"/>
                <w:sz w:val="19"/>
                <w:szCs w:val="19"/>
              </w:rPr>
              <w:t xml:space="preserve">BACKEND:</w:t>
            </w:r>
          </w:p>
          <w:p>
            <w:pPr>
              <w:spacing w:after="30"/>
              <w:ind w:left="300"/>
            </w:pPr>
            <w:r>
              <w:rPr>
                <w:rFonts w:ascii="Calibri" w:cs="Calibri" w:eastAsia="Calibri" w:hAnsi="Calibri"/>
                <w:sz w:val="19"/>
                <w:szCs w:val="19"/>
              </w:rPr>
              <w:t xml:space="preserve">- PriceListService: CRUD for price lists and their items; import items in bulk; activate/deactivate; enforce one default list per company.</w:t>
            </w:r>
          </w:p>
          <w:p>
            <w:pPr>
              <w:spacing w:after="30"/>
              <w:ind w:left="300"/>
            </w:pPr>
            <w:r>
              <w:rPr>
                <w:rFonts w:ascii="Calibri" w:cs="Calibri" w:eastAsia="Calibri" w:hAnsi="Calibri"/>
                <w:sz w:val="19"/>
                <w:szCs w:val="19"/>
              </w:rPr>
              <w:t xml:space="preserve">- A PriceResolutionService with a method resolvePrice({ companyId, customerId, itemId, uomId, date }) returning { unitPrice, minPrice, source } using this order: customer-specific price list → customer-category price list → company default price list → null (manual entry required).</w:t>
            </w:r>
          </w:p>
          <w:p>
            <w:pPr>
              <w:spacing w:after="30"/>
              <w:ind w:left="300"/>
            </w:pPr>
            <w:r>
              <w:rPr>
                <w:rFonts w:ascii="Calibri" w:cs="Calibri" w:eastAsia="Calibri" w:hAnsi="Calibri"/>
                <w:sz w:val="19"/>
                <w:szCs w:val="19"/>
              </w:rPr>
              <w:t xml:space="preserve">- Respect validity dates; return the minPrice so callers can enforce the override floor.</w:t>
            </w:r>
          </w:p>
          <w:p>
            <w:pPr>
              <w:spacing w:after="30"/>
              <w:ind w:left="300"/>
            </w:pPr>
            <w:r>
              <w:rPr>
                <w:rFonts w:ascii="Calibri" w:cs="Calibri" w:eastAsia="Calibri" w:hAnsi="Calibri"/>
                <w:sz w:val="19"/>
                <w:szCs w:val="19"/>
              </w:rPr>
              <w:t xml:space="preserve">- Routes under `/api/v1/sales/price-lists` (CRUD) and `/api/v1/sales/price-lookup` (resolve endpoint), RBAC-protected, Swagger-documented, audited.</w:t>
            </w:r>
          </w:p>
          <w:p>
            <w:pPr>
              <w:spacing w:after="40"/>
            </w:pPr>
          </w:p>
          <w:p>
            <w:pPr>
              <w:spacing w:after="40"/>
            </w:pPr>
            <w:r>
              <w:rPr>
                <w:rFonts w:ascii="Calibri" w:cs="Calibri" w:eastAsia="Calibri" w:hAnsi="Calibri"/>
                <w:sz w:val="19"/>
                <w:szCs w:val="19"/>
              </w:rPr>
              <w:t xml:space="preserve">FRONTEND:</w:t>
            </w:r>
          </w:p>
          <w:p>
            <w:pPr>
              <w:spacing w:after="30"/>
              <w:ind w:left="300"/>
            </w:pPr>
            <w:r>
              <w:rPr>
                <w:rFonts w:ascii="Calibri" w:cs="Calibri" w:eastAsia="Calibri" w:hAnsi="Calibri"/>
                <w:sz w:val="19"/>
                <w:szCs w:val="19"/>
              </w:rPr>
              <w:t xml:space="preserve">- 'Price Lists' page under the Sales nav: list of price lists, and an editor with an ag-grid of items (item, uom, unit price, min price, validity), inline add/edit, and assignment (customer / category / default).</w:t>
            </w:r>
          </w:p>
          <w:p>
            <w:pPr>
              <w:spacing w:after="40"/>
            </w:pPr>
          </w:p>
          <w:p>
            <w:pPr>
              <w:spacing w:after="30"/>
            </w:pPr>
            <w:r>
              <w:rPr>
                <w:rFonts w:ascii="Calibri" w:cs="Calibri" w:eastAsia="Calibri" w:hAnsi="Calibri"/>
                <w:sz w:val="19"/>
                <w:szCs w:val="19"/>
              </w:rPr>
              <w:t xml:space="preserve">Also expose the config flag PRICE_OVERRIDE_ALLOWED and honour it later: when true, document lines may override the resolved price but overriding below minPrice raises a warning (and, per config, an approval requirement) and is always audited.</w:t>
            </w:r>
          </w:p>
          <w:p>
            <w:pPr>
              <w:spacing w:after="40"/>
            </w:pPr>
          </w:p>
          <w:p>
            <w:pPr>
              <w:spacing w:after="30"/>
            </w:pPr>
            <w:r>
              <w:rPr>
                <w:rFonts w:ascii="Calibri" w:cs="Calibri" w:eastAsia="Calibri" w:hAnsi="Calibri"/>
                <w:sz w:val="19"/>
                <w:szCs w:val="19"/>
              </w:rPr>
              <w:t xml:space="preserve">Deliver backend service+routes+unit tests for resolvePrice (cover all four resolution branches) and the frontend page.</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Write unit tests for PriceResolutionService first — it is the piece most reused downstream.</w:t>
            </w:r>
          </w:p>
          <w:p>
            <w:pPr>
              <w:spacing w:after="30"/>
            </w:pPr>
            <w:r>
              <w:rPr>
                <w:sz w:val="19"/>
                <w:szCs w:val="19"/>
              </w:rPr>
              <w:t xml:space="preserve">Keep resolvePrice pure and side-effect free so it can be called inside document transactions.</w:t>
            </w:r>
          </w:p>
        </w:tc>
      </w:tr>
    </w:tbl>
    <w:p>
      <w:r>
        <w:br w:type="page"/>
      </w:r>
    </w:p>
    <w:p>
      <w:pPr>
        <w:pStyle w:val="Heading1"/>
        <w:spacing w:after="120" w:before="240"/>
      </w:pPr>
      <w:r>
        <w:t xml:space="preserve">Phase 2: Sales Order Cycle</w:t>
      </w:r>
    </w:p>
    <w:p>
      <w:pPr>
        <w:spacing w:after="120"/>
      </w:pPr>
      <w:r>
        <w:t xml:space="preserve">These prompts build the pipeline from customer interest to a confirmed, credit-checked, approved order that reserves stock: Enquiry → Quotation → Sales Order.</w:t>
      </w: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4: SALES ENQUIRY &amp; SALES QUOTATION — BACKEND + FRONTEND</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Masters are done: Customer (Prompt 2) and Price Lists with a PriceResolutionService (Prompt 3). Doc prefixes SEL and SQL are registered.</w:t>
            </w:r>
          </w:p>
          <w:p>
            <w:pPr>
              <w:spacing w:after="40"/>
            </w:pPr>
            <w:r>
              <w:rPr>
                <w:sz w:val="19"/>
                <w:szCs w:val="19"/>
              </w:rPr>
              <w:t xml:space="preserve">Build the first two pipeline documents: Sales Enquiry and Sales Quotation.</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SALES ENQUIRY and SALES QUOTATION end to end. Model these on the Procurement Enquiry/Quotation implementation but for the sell side.</w:t>
            </w:r>
          </w:p>
          <w:p>
            <w:pPr>
              <w:spacing w:after="40"/>
            </w:pPr>
          </w:p>
          <w:p>
            <w:pPr>
              <w:spacing w:after="40"/>
            </w:pPr>
            <w:r>
              <w:rPr>
                <w:rFonts w:ascii="Calibri" w:cs="Calibri" w:eastAsia="Calibri" w:hAnsi="Calibri"/>
                <w:sz w:val="19"/>
                <w:szCs w:val="19"/>
              </w:rPr>
              <w:t xml:space="preserve">SALES ENQUIRY:</w:t>
            </w:r>
          </w:p>
          <w:p>
            <w:pPr>
              <w:spacing w:after="30"/>
              <w:ind w:left="300"/>
            </w:pPr>
            <w:r>
              <w:rPr>
                <w:rFonts w:ascii="Calibri" w:cs="Calibri" w:eastAsia="Calibri" w:hAnsi="Calibri"/>
                <w:sz w:val="19"/>
                <w:szCs w:val="19"/>
              </w:rPr>
              <w:t xml:space="preserve">- Service + routes (`/api/v1/sales/enquiries`): create/update/list/get, status transitions OPEN → QUOTED → WON/LOST → CLOSED, lost-reason capture.</w:t>
            </w:r>
          </w:p>
          <w:p>
            <w:pPr>
              <w:spacing w:after="30"/>
              <w:ind w:left="300"/>
            </w:pPr>
            <w:r>
              <w:rPr>
                <w:rFonts w:ascii="Calibri" w:cs="Calibri" w:eastAsia="Calibri" w:hAnsi="Calibri"/>
                <w:sz w:val="19"/>
                <w:szCs w:val="19"/>
              </w:rPr>
              <w:t xml:space="preserve">- Header: customer (or free-text prospect name), enquiryDate, requiredByDate, salespersonId, source, notes. Lines: item/description, uom, qty, targetPrice.</w:t>
            </w:r>
          </w:p>
          <w:p>
            <w:pPr>
              <w:spacing w:after="30"/>
              <w:ind w:left="300"/>
            </w:pPr>
            <w:r>
              <w:rPr>
                <w:rFonts w:ascii="Calibri" w:cs="Calibri" w:eastAsia="Calibri" w:hAnsi="Calibri"/>
                <w:sz w:val="19"/>
                <w:szCs w:val="19"/>
              </w:rPr>
              <w:t xml:space="preserve">- Action: convertToQuotation — creates a SalesQuotation carrying header + lines, sets enquiry status to QUOTED.</w:t>
            </w:r>
          </w:p>
          <w:p>
            <w:pPr>
              <w:spacing w:after="40"/>
            </w:pPr>
          </w:p>
          <w:p>
            <w:pPr>
              <w:spacing w:after="40"/>
            </w:pPr>
            <w:r>
              <w:rPr>
                <w:rFonts w:ascii="Calibri" w:cs="Calibri" w:eastAsia="Calibri" w:hAnsi="Calibri"/>
                <w:sz w:val="19"/>
                <w:szCs w:val="19"/>
              </w:rPr>
              <w:t xml:space="preserve">SALES QUOTATION:</w:t>
            </w:r>
          </w:p>
          <w:p>
            <w:pPr>
              <w:spacing w:after="30"/>
              <w:ind w:left="300"/>
            </w:pPr>
            <w:r>
              <w:rPr>
                <w:rFonts w:ascii="Calibri" w:cs="Calibri" w:eastAsia="Calibri" w:hAnsi="Calibri"/>
                <w:sz w:val="19"/>
                <w:szCs w:val="19"/>
              </w:rPr>
              <w:t xml:space="preserve">- Service + routes (`/api/v1/sales/quotations`): CRUD, list, status DRAFT → SENT → ACCEPTED/REJECTED/EXPIRED.</w:t>
            </w:r>
          </w:p>
          <w:p>
            <w:pPr>
              <w:spacing w:after="30"/>
              <w:ind w:left="300"/>
            </w:pPr>
            <w:r>
              <w:rPr>
                <w:rFonts w:ascii="Calibri" w:cs="Calibri" w:eastAsia="Calibri" w:hAnsi="Calibri"/>
                <w:sz w:val="19"/>
                <w:szCs w:val="19"/>
              </w:rPr>
              <w:t xml:space="preserve">- On line entry, call PriceResolutionService to prefill unitPrice/minPrice; allow override per PRICE_OVERRIDE_ALLOWED (warn below minPrice).</w:t>
            </w:r>
          </w:p>
          <w:p>
            <w:pPr>
              <w:spacing w:after="30"/>
              <w:ind w:left="300"/>
            </w:pPr>
            <w:r>
              <w:rPr>
                <w:rFonts w:ascii="Calibri" w:cs="Calibri" w:eastAsia="Calibri" w:hAnsi="Calibri"/>
                <w:sz w:val="19"/>
                <w:szCs w:val="19"/>
              </w:rPr>
              <w:t xml:space="preserve">- Compute line netAmount and header totals (sub-total, discount, tax via tax codes, grand total).</w:t>
            </w:r>
          </w:p>
          <w:p>
            <w:pPr>
              <w:spacing w:after="30"/>
              <w:ind w:left="300"/>
            </w:pPr>
            <w:r>
              <w:rPr>
                <w:rFonts w:ascii="Calibri" w:cs="Calibri" w:eastAsia="Calibri" w:hAnsi="Calibri"/>
                <w:sz w:val="19"/>
                <w:szCs w:val="19"/>
              </w:rPr>
              <w:t xml:space="preserve">- Revisioning: 'revise' creates Rev n+1 and supersedes the prior revision (retain history).</w:t>
            </w:r>
          </w:p>
          <w:p>
            <w:pPr>
              <w:spacing w:after="30"/>
              <w:ind w:left="300"/>
            </w:pPr>
            <w:r>
              <w:rPr>
                <w:rFonts w:ascii="Calibri" w:cs="Calibri" w:eastAsia="Calibri" w:hAnsi="Calibri"/>
                <w:sz w:val="19"/>
                <w:szCs w:val="19"/>
              </w:rPr>
              <w:t xml:space="preserve">- Action: convertToOrder — creates a SalesOrder from an ACCEPTED quotation.</w:t>
            </w:r>
          </w:p>
          <w:p>
            <w:pPr>
              <w:spacing w:after="30"/>
              <w:ind w:left="300"/>
            </w:pPr>
            <w:r>
              <w:rPr>
                <w:rFonts w:ascii="Calibri" w:cs="Calibri" w:eastAsia="Calibri" w:hAnsi="Calibri"/>
                <w:sz w:val="19"/>
                <w:szCs w:val="19"/>
              </w:rPr>
              <w:t xml:space="preserve">- PDF generation endpoint using a configurable template, and an email-dispatch stub (reuse existing mail/notification service).</w:t>
            </w:r>
          </w:p>
          <w:p>
            <w:pPr>
              <w:spacing w:after="40"/>
            </w:pPr>
          </w:p>
          <w:p>
            <w:pPr>
              <w:spacing w:after="30"/>
            </w:pPr>
            <w:r>
              <w:rPr>
                <w:rFonts w:ascii="Calibri" w:cs="Calibri" w:eastAsia="Calibri" w:hAnsi="Calibri"/>
                <w:sz w:val="19"/>
                <w:szCs w:val="19"/>
              </w:rPr>
              <w:t xml:space="preserve">FRONTEND: Enquiries and Quotations pages under Sales nav — list (ag-grid) + form (header + line grid + totals footer + action bar with Convert/Print/Send). Show price source and override warnings inline.</w:t>
            </w:r>
          </w:p>
          <w:p>
            <w:pPr>
              <w:spacing w:after="40"/>
            </w:pPr>
          </w:p>
          <w:p>
            <w:pPr>
              <w:spacing w:after="30"/>
            </w:pPr>
            <w:r>
              <w:rPr>
                <w:rFonts w:ascii="Calibri" w:cs="Calibri" w:eastAsia="Calibri" w:hAnsi="Calibri"/>
                <w:sz w:val="19"/>
                <w:szCs w:val="19"/>
              </w:rPr>
              <w:t xml:space="preserve">Deliver backend services+routes+tests and frontend pages, building green. Audit all state changes.</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Reuse the totals/tax calculation helper here — you will need the identical logic in Order and Invoice; factor it into a shared SalesPricingService.</w:t>
            </w:r>
          </w:p>
          <w:p>
            <w:pPr>
              <w:spacing w:after="30"/>
            </w:pPr>
            <w:r>
              <w:rPr>
                <w:sz w:val="19"/>
                <w:szCs w:val="19"/>
              </w:rPr>
              <w:t xml:space="preserve">The email step can be a stub that queues a notification if SMTP is not configured.</w:t>
            </w:r>
          </w:p>
        </w:tc>
      </w:tr>
    </w:tbl>
    <w:p>
      <w:pPr>
        <w:spacing w:after="80"/>
      </w:pP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5: SALES ORDER — BACKEND (CREDIT CHECK, APPROVAL, STOCK RESERVATION)</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Enquiry and Quotation are built (Prompt 4), including a shared SalesPricingService for line/total/tax calculation. Config flags CREDIT_CHECK_MODE, RESERVE_STOCK_ON_ORDER, and SO_APPROVAL_REQUIRED exist.</w:t>
            </w:r>
          </w:p>
          <w:p>
            <w:pPr>
              <w:spacing w:after="40"/>
            </w:pPr>
            <w:r>
              <w:rPr>
                <w:sz w:val="19"/>
                <w:szCs w:val="19"/>
              </w:rPr>
              <w:t xml:space="preserve">Build the Sales Order backend — the core of the order-to-cash flow. Frontend comes in Prompt 6.</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the SALES ORDER BACKEND. This is the most important service in the module — get the transactional integrity right.</w:t>
            </w:r>
          </w:p>
          <w:p>
            <w:pPr>
              <w:spacing w:after="40"/>
            </w:pPr>
          </w:p>
          <w:p>
            <w:pPr>
              <w:spacing w:after="30"/>
            </w:pPr>
            <w:r>
              <w:rPr>
                <w:rFonts w:ascii="Calibri" w:cs="Calibri" w:eastAsia="Calibri" w:hAnsi="Calibri"/>
                <w:sz w:val="19"/>
                <w:szCs w:val="19"/>
              </w:rPr>
              <w:t xml:space="preserve">SalesOrderService with:</w:t>
            </w:r>
          </w:p>
          <w:p>
            <w:pPr>
              <w:spacing w:after="30"/>
              <w:ind w:left="300"/>
            </w:pPr>
            <w:r>
              <w:rPr>
                <w:rFonts w:ascii="Calibri" w:cs="Calibri" w:eastAsia="Calibri" w:hAnsi="Calibri"/>
                <w:sz w:val="19"/>
                <w:szCs w:val="19"/>
              </w:rPr>
              <w:t xml:space="preserve">- create/update (Draft), from-scratch or from a quotation; line pricing via SalesPricingService; per-line orderedQty/deliveredQty/invoicedQty tracking.</w:t>
            </w:r>
          </w:p>
          <w:p>
            <w:pPr>
              <w:spacing w:after="30"/>
              <w:ind w:left="300"/>
            </w:pPr>
            <w:r>
              <w:rPr>
                <w:rFonts w:ascii="Calibri" w:cs="Calibri" w:eastAsia="Calibri" w:hAnsi="Calibri"/>
                <w:sz w:val="19"/>
                <w:szCs w:val="19"/>
              </w:rPr>
              <w:t xml:space="preserve">- confirm(orderId): runs, inside a DB transaction —</w:t>
            </w:r>
          </w:p>
          <w:p>
            <w:pPr>
              <w:spacing w:after="40"/>
            </w:pPr>
            <w:r>
              <w:rPr>
                <w:rFonts w:ascii="Calibri" w:cs="Calibri" w:eastAsia="Calibri" w:hAnsi="Calibri"/>
                <w:sz w:val="19"/>
                <w:szCs w:val="19"/>
              </w:rPr>
              <w:t xml:space="preserve">1. CREDIT CHECK: compute available credit = creditLimit − (open receivable + open orders not yet invoiced). Apply CREDIT_CHECK_MODE: BLOCK (reject with clear error), WARN (proceed, set status CREDIT_HOLD, notify Credit Controller), OFF (skip). Also flag if customer has overdue invoices.</w:t>
            </w:r>
          </w:p>
          <w:p>
            <w:pPr>
              <w:spacing w:after="40"/>
            </w:pPr>
            <w:r>
              <w:rPr>
                <w:rFonts w:ascii="Calibri" w:cs="Calibri" w:eastAsia="Calibri" w:hAnsi="Calibri"/>
                <w:sz w:val="19"/>
                <w:szCs w:val="19"/>
              </w:rPr>
              <w:t xml:space="preserve">2. APPROVAL: if SO_APPROVAL_REQUIRED, route through WorkflowConfig using order value + the approver's monetary authorization limit; set PENDING_APPROVAL and create approval tasks + notifications. Otherwise set APPROVED.</w:t>
            </w:r>
          </w:p>
          <w:p>
            <w:pPr>
              <w:spacing w:after="40"/>
            </w:pPr>
            <w:r>
              <w:rPr>
                <w:rFonts w:ascii="Calibri" w:cs="Calibri" w:eastAsia="Calibri" w:hAnsi="Calibri"/>
                <w:sz w:val="19"/>
                <w:szCs w:val="19"/>
              </w:rPr>
              <w:t xml:space="preserve">3. STOCK RESERVATION: if RESERVE_STOCK_ON_ORDER and orderType involves stock, reserve confirmed quantities (reduce Available-to-Promise) via the StockMovement/StockBalance reservation mechanism — do NOT reduce on-hand yet.</w:t>
            </w:r>
          </w:p>
          <w:p>
            <w:pPr>
              <w:spacing w:after="30"/>
              <w:ind w:left="300"/>
            </w:pPr>
            <w:r>
              <w:rPr>
                <w:rFonts w:ascii="Calibri" w:cs="Calibri" w:eastAsia="Calibri" w:hAnsi="Calibri"/>
                <w:sz w:val="19"/>
                <w:szCs w:val="19"/>
              </w:rPr>
              <w:t xml:space="preserve">- approve/reject(orderId): move CREDIT_HOLD/PENDING_APPROVAL → APPROVED or back to DRAFT with reason; Credit Controller can release a credit hold.</w:t>
            </w:r>
          </w:p>
          <w:p>
            <w:pPr>
              <w:spacing w:after="30"/>
              <w:ind w:left="300"/>
            </w:pPr>
            <w:r>
              <w:rPr>
                <w:rFonts w:ascii="Calibri" w:cs="Calibri" w:eastAsia="Calibri" w:hAnsi="Calibri"/>
                <w:sz w:val="19"/>
                <w:szCs w:val="19"/>
              </w:rPr>
              <w:t xml:space="preserve">- amend, shortClose, cancel (releases outstanding reservations), and status recompute (IN_PROGRESS/DELIVERED/CLOSED) based on delivered/invoiced quantities.</w:t>
            </w:r>
          </w:p>
          <w:p>
            <w:pPr>
              <w:spacing w:after="30"/>
              <w:ind w:left="300"/>
            </w:pPr>
            <w:r>
              <w:rPr>
                <w:rFonts w:ascii="Calibri" w:cs="Calibri" w:eastAsia="Calibri" w:hAnsi="Calibri"/>
                <w:sz w:val="19"/>
                <w:szCs w:val="19"/>
              </w:rPr>
              <w:t xml:space="preserve">- An availability endpoint returning ATP per line (on-hand − reserved) for the UI.</w:t>
            </w:r>
          </w:p>
          <w:p>
            <w:pPr>
              <w:spacing w:after="40"/>
            </w:pPr>
          </w:p>
          <w:p>
            <w:pPr>
              <w:spacing w:after="30"/>
            </w:pPr>
            <w:r>
              <w:rPr>
                <w:rFonts w:ascii="Calibri" w:cs="Calibri" w:eastAsia="Calibri" w:hAnsi="Calibri"/>
                <w:sz w:val="19"/>
                <w:szCs w:val="19"/>
              </w:rPr>
              <w:t xml:space="preserve">Routes under `/api/v1/sales/orders` incl. /confirm, /approve, /reject, /release-hold, /cancel, /short-close, /availability. RBAC-protected, Swagger, audited.</w:t>
            </w:r>
          </w:p>
          <w:p>
            <w:pPr>
              <w:spacing w:after="40"/>
            </w:pPr>
          </w:p>
          <w:p>
            <w:pPr>
              <w:spacing w:after="30"/>
            </w:pPr>
            <w:r>
              <w:rPr>
                <w:rFonts w:ascii="Calibri" w:cs="Calibri" w:eastAsia="Calibri" w:hAnsi="Calibri"/>
                <w:sz w:val="19"/>
                <w:szCs w:val="19"/>
              </w:rPr>
              <w:t xml:space="preserve">TESTS: unit-test the credit-check math (all three modes + overdue), the approval routing threshold, and reservation/release. Ensure confirm is atomic — a failure rolls back reservation and status.</w:t>
            </w:r>
          </w:p>
          <w:p>
            <w:pPr>
              <w:spacing w:after="40"/>
            </w:pPr>
          </w:p>
          <w:p>
            <w:pPr>
              <w:spacing w:after="30"/>
            </w:pPr>
            <w:r>
              <w:rPr>
                <w:rFonts w:ascii="Calibri" w:cs="Calibri" w:eastAsia="Calibri" w:hAnsi="Calibri"/>
                <w:sz w:val="19"/>
                <w:szCs w:val="19"/>
              </w:rPr>
              <w:t xml:space="preserve">Deliver the service, routes, and tests. No frontend in this prompt.</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Follow the PoService pattern for transaction handling and status machines.</w:t>
            </w:r>
          </w:p>
          <w:p>
            <w:pPr>
              <w:spacing w:after="30"/>
            </w:pPr>
            <w:r>
              <w:rPr>
                <w:sz w:val="19"/>
                <w:szCs w:val="19"/>
              </w:rPr>
              <w:t xml:space="preserve">Reservations must be released on cancel/short-close or stock will leak — cover this in tests.</w:t>
            </w:r>
          </w:p>
          <w:p>
            <w:pPr>
              <w:spacing w:after="30"/>
            </w:pPr>
            <w:r>
              <w:rPr>
                <w:sz w:val="19"/>
                <w:szCs w:val="19"/>
              </w:rPr>
              <w:t xml:space="preserve">Do not deduct on-hand here; that happens at Delivery (Prompt 7).</w:t>
            </w:r>
          </w:p>
        </w:tc>
      </w:tr>
    </w:tbl>
    <w:p>
      <w:pPr>
        <w:spacing w:after="80"/>
      </w:pP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6: SALES ORDER — FRONTEND (LIST, FORM, APPROVAL, CREDIT &amp; STOCK UI)</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The Sales Order backend is complete with confirm/approve/credit-hold/reservation and an availability endpoint (Prompt 5).</w:t>
            </w:r>
          </w:p>
          <w:p>
            <w:pPr>
              <w:spacing w:after="40"/>
            </w:pPr>
            <w:r>
              <w:rPr>
                <w:sz w:val="19"/>
                <w:szCs w:val="19"/>
              </w:rPr>
              <w:t xml:space="preserve">Build the Sales Order frontend.</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the SALES ORDER FRONTEND under the Sales nav, matching the Purchase Order screen's design.</w:t>
            </w:r>
          </w:p>
          <w:p>
            <w:pPr>
              <w:spacing w:after="40"/>
            </w:pPr>
          </w:p>
          <w:p>
            <w:pPr>
              <w:spacing w:after="30"/>
              <w:ind w:left="300"/>
            </w:pPr>
            <w:r>
              <w:rPr>
                <w:rFonts w:ascii="Calibri" w:cs="Calibri" w:eastAsia="Calibri" w:hAnsi="Calibri"/>
                <w:sz w:val="19"/>
                <w:szCs w:val="19"/>
              </w:rPr>
              <w:t xml:space="preserve">- Order list: ag-grid with paging/filtering by status, customer, salesperson, date; status and credit-hold badges; totals.</w:t>
            </w:r>
          </w:p>
          <w:p>
            <w:pPr>
              <w:spacing w:after="30"/>
              <w:ind w:left="300"/>
            </w:pPr>
            <w:r>
              <w:rPr>
                <w:rFonts w:ascii="Calibri" w:cs="Calibri" w:eastAsia="Calibri" w:hAnsi="Calibri"/>
                <w:sz w:val="19"/>
                <w:szCs w:val="19"/>
              </w:rPr>
              <w:t xml:space="preserve">- Order form: header panel (customer, dates, addresses via customer's saved addresses, salesperson, warehouse, payment terms, linked quotation) + editable line grid (item picker, qty, resolved unit price with override + min-price warning, discount, tax code, net) + totals footer (sub-total, discount, tax, grand total).</w:t>
            </w:r>
          </w:p>
          <w:p>
            <w:pPr>
              <w:spacing w:after="30"/>
              <w:ind w:left="300"/>
            </w:pPr>
            <w:r>
              <w:rPr>
                <w:rFonts w:ascii="Calibri" w:cs="Calibri" w:eastAsia="Calibri" w:hAnsi="Calibri"/>
                <w:sz w:val="19"/>
                <w:szCs w:val="19"/>
              </w:rPr>
              <w:t xml:space="preserve">- Inline Available-to-Promise indicator per line (calls /availability); highlight lines with insufficient stock.</w:t>
            </w:r>
          </w:p>
          <w:p>
            <w:pPr>
              <w:spacing w:after="30"/>
              <w:ind w:left="300"/>
            </w:pPr>
            <w:r>
              <w:rPr>
                <w:rFonts w:ascii="Calibri" w:cs="Calibri" w:eastAsia="Calibri" w:hAnsi="Calibri"/>
                <w:sz w:val="19"/>
                <w:szCs w:val="19"/>
              </w:rPr>
              <w:t xml:space="preserve">- Action bar: Save Draft, Confirm (triggers credit check + approval), Approve/Reject (for approvers), Release Credit Hold (Credit Controller), Short-Close, Cancel, Print. Reflect returned status/credit-hold and show approval progress.</w:t>
            </w:r>
          </w:p>
          <w:p>
            <w:pPr>
              <w:spacing w:after="30"/>
              <w:ind w:left="300"/>
            </w:pPr>
            <w:r>
              <w:rPr>
                <w:rFonts w:ascii="Calibri" w:cs="Calibri" w:eastAsia="Calibri" w:hAnsi="Calibri"/>
                <w:sz w:val="19"/>
                <w:szCs w:val="19"/>
              </w:rPr>
              <w:t xml:space="preserve">- Surface credit-check results clearly (available credit, overdue warning, hold reason).</w:t>
            </w:r>
          </w:p>
          <w:p>
            <w:pPr>
              <w:spacing w:after="40"/>
            </w:pPr>
          </w:p>
          <w:p>
            <w:pPr>
              <w:spacing w:after="30"/>
            </w:pPr>
            <w:r>
              <w:rPr>
                <w:rFonts w:ascii="Calibri" w:cs="Calibri" w:eastAsia="Calibri" w:hAnsi="Calibri"/>
                <w:sz w:val="19"/>
                <w:szCs w:val="19"/>
              </w:rPr>
              <w:t xml:space="preserve">Wire everything through React Query with optimistic-safe mutations and toast feedback. Deliver the pages, building green.</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Reuse the PO line-grid component and item picker.</w:t>
            </w:r>
          </w:p>
          <w:p>
            <w:pPr>
              <w:spacing w:after="30"/>
            </w:pPr>
            <w:r>
              <w:rPr>
                <w:sz w:val="19"/>
                <w:szCs w:val="19"/>
              </w:rPr>
              <w:t xml:space="preserve">Disable actions the current role/limit can't perform, based on RBAC context.</w:t>
            </w:r>
          </w:p>
        </w:tc>
      </w:tr>
    </w:tbl>
    <w:p>
      <w:r>
        <w:br w:type="page"/>
      </w:r>
    </w:p>
    <w:p>
      <w:pPr>
        <w:pStyle w:val="Heading1"/>
        <w:spacing w:after="120" w:before="240"/>
      </w:pPr>
      <w:r>
        <w:t xml:space="preserve">Phase 3: Fulfilment and Billing</w:t>
      </w:r>
    </w:p>
    <w:p>
      <w:pPr>
        <w:spacing w:after="120"/>
      </w:pPr>
      <w:r>
        <w:t xml:space="preserve">Turn approved orders into dispatched goods and posted revenue: Delivery Note (deducts stock), Sales Invoice (auto-posts to AR + GL), and Sales Returns / Credit Notes.</w:t>
      </w: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7: DELIVERY NOTE — STOCK ISSUE (BACKEND + FRONTEND)</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Sales Orders can be confirmed, approved, and reserve stock (Prompts 5–6). The Inventory StockMovement engine already handles stock in/out and valuation (used by GRN and Stock Issue).</w:t>
            </w:r>
          </w:p>
          <w:p>
            <w:pPr>
              <w:spacing w:after="40"/>
            </w:pPr>
            <w:r>
              <w:rPr>
                <w:sz w:val="19"/>
                <w:szCs w:val="19"/>
              </w:rPr>
              <w:t xml:space="preserve">Build the Delivery Note — the sales counterpart of the GRN — which dispatches goods and reduces stock.</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the DELIVERY NOTE end to end, reusing the Inventory StockMovement engine (see GRN/Stock Issue for the reference pattern).</w:t>
            </w:r>
          </w:p>
          <w:p>
            <w:pPr>
              <w:spacing w:after="40"/>
            </w:pPr>
          </w:p>
          <w:p>
            <w:pPr>
              <w:spacing w:after="30"/>
            </w:pPr>
            <w:r>
              <w:rPr>
                <w:rFonts w:ascii="Calibri" w:cs="Calibri" w:eastAsia="Calibri" w:hAnsi="Calibri"/>
                <w:sz w:val="19"/>
                <w:szCs w:val="19"/>
              </w:rPr>
              <w:t xml:space="preserve">BACKEND (DeliveryNoteService):</w:t>
            </w:r>
          </w:p>
          <w:p>
            <w:pPr>
              <w:spacing w:after="30"/>
              <w:ind w:left="300"/>
            </w:pPr>
            <w:r>
              <w:rPr>
                <w:rFonts w:ascii="Calibri" w:cs="Calibri" w:eastAsia="Calibri" w:hAnsi="Calibri"/>
                <w:sz w:val="19"/>
                <w:szCs w:val="19"/>
              </w:rPr>
              <w:t xml:space="preserve">- Create from one or more approved Sales Order lines; support partial and consolidated deliveries; validate deliveredQty ≤ (orderedQty − alreadyDelivered).</w:t>
            </w:r>
          </w:p>
          <w:p>
            <w:pPr>
              <w:spacing w:after="30"/>
              <w:ind w:left="300"/>
            </w:pPr>
            <w:r>
              <w:rPr>
                <w:rFonts w:ascii="Calibri" w:cs="Calibri" w:eastAsia="Calibri" w:hAnsi="Calibri"/>
                <w:sz w:val="19"/>
                <w:szCs w:val="19"/>
              </w:rPr>
              <w:t xml:space="preserve">- post(deliveryId) inside a DB transaction: post an OUTBOUND StockMovement (type SALES_ISSUE) per line, release the corresponding SO reservation, reduce on-hand, and capture unitCost/valuation for later COGS. Enforce ALLOW_NEGATIVE_STOCK.</w:t>
            </w:r>
          </w:p>
          <w:p>
            <w:pPr>
              <w:spacing w:after="30"/>
              <w:ind w:left="300"/>
            </w:pPr>
            <w:r>
              <w:rPr>
                <w:rFonts w:ascii="Calibri" w:cs="Calibri" w:eastAsia="Calibri" w:hAnsi="Calibri"/>
                <w:sz w:val="19"/>
                <w:szCs w:val="19"/>
              </w:rPr>
              <w:t xml:space="preserve">- Update SalesOrderLine.deliveredQty and recompute order status (IN_PROGRESS/DELIVERED).</w:t>
            </w:r>
          </w:p>
          <w:p>
            <w:pPr>
              <w:spacing w:after="30"/>
              <w:ind w:left="300"/>
            </w:pPr>
            <w:r>
              <w:rPr>
                <w:rFonts w:ascii="Calibri" w:cs="Calibri" w:eastAsia="Calibri" w:hAnsi="Calibri"/>
                <w:sz w:val="19"/>
                <w:szCs w:val="19"/>
              </w:rPr>
              <w:t xml:space="preserve">- Header: customer, deliveryDate, ship-to, warehouse, vehicle/driver; bin/lot selection if enabled. Status DRAFT → DISPATCHED → DELIVERED (with acknowledgement/POD).</w:t>
            </w:r>
          </w:p>
          <w:p>
            <w:pPr>
              <w:spacing w:after="30"/>
              <w:ind w:left="300"/>
            </w:pPr>
            <w:r>
              <w:rPr>
                <w:rFonts w:ascii="Calibri" w:cs="Calibri" w:eastAsia="Calibri" w:hAnsi="Calibri"/>
                <w:sz w:val="19"/>
                <w:szCs w:val="19"/>
              </w:rPr>
              <w:t xml:space="preserve">- Set a ready-to-invoice flag on delivered lines.</w:t>
            </w:r>
          </w:p>
          <w:p>
            <w:pPr>
              <w:spacing w:after="30"/>
              <w:ind w:left="300"/>
            </w:pPr>
            <w:r>
              <w:rPr>
                <w:rFonts w:ascii="Calibri" w:cs="Calibri" w:eastAsia="Calibri" w:hAnsi="Calibri"/>
                <w:sz w:val="19"/>
                <w:szCs w:val="19"/>
              </w:rPr>
              <w:t xml:space="preserve">- Routes `/api/v1/sales/deliveries` incl. /post and /acknowledge; RBAC, Swagger, audit. Printable delivery note / packing slip PDF.</w:t>
            </w:r>
          </w:p>
          <w:p>
            <w:pPr>
              <w:spacing w:after="40"/>
            </w:pPr>
          </w:p>
          <w:p>
            <w:pPr>
              <w:spacing w:after="30"/>
            </w:pPr>
            <w:r>
              <w:rPr>
                <w:rFonts w:ascii="Calibri" w:cs="Calibri" w:eastAsia="Calibri" w:hAnsi="Calibri"/>
                <w:sz w:val="19"/>
                <w:szCs w:val="19"/>
              </w:rPr>
              <w:t xml:space="preserve">FRONTEND: Deliveries page — list + form that pulls open SO lines to deliver, quantity entry, warehouse/bin, dispatch + acknowledge actions, print.</w:t>
            </w:r>
          </w:p>
          <w:p>
            <w:pPr>
              <w:spacing w:after="40"/>
            </w:pPr>
          </w:p>
          <w:p>
            <w:pPr>
              <w:spacing w:after="30"/>
            </w:pPr>
            <w:r>
              <w:rPr>
                <w:rFonts w:ascii="Calibri" w:cs="Calibri" w:eastAsia="Calibri" w:hAnsi="Calibri"/>
                <w:sz w:val="19"/>
                <w:szCs w:val="19"/>
              </w:rPr>
              <w:t xml:space="preserve">TESTS: stock is reduced exactly once, reservation released, partial deliveries accumulate correctly, negative-stock guard respected. Deliver building green.</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COGS timing is an open item — capture cost at delivery now; the invoice will post the COGS journal unless Finance decides to post it here. Keep the cost on the line so either choice works.</w:t>
            </w:r>
          </w:p>
          <w:p>
            <w:pPr>
              <w:spacing w:after="30"/>
            </w:pPr>
            <w:r>
              <w:rPr>
                <w:sz w:val="19"/>
                <w:szCs w:val="19"/>
              </w:rPr>
              <w:t xml:space="preserve">Do not double-count: releasing reservation and reducing on-hand must net correctly.</w:t>
            </w:r>
          </w:p>
        </w:tc>
      </w:tr>
    </w:tbl>
    <w:p>
      <w:pPr>
        <w:spacing w:after="80"/>
      </w:pP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8: SALES INVOICE — AUTO-POST TO AR + GL WITH VAT</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Deliveries reduce stock and flag delivered lines ready to invoice (Prompt 7). Finance provides ArInvoice, JournalEntry/JournalLine, GlAccount, and the AccountMapping mechanism (used by AP for automatic posting).</w:t>
            </w:r>
          </w:p>
          <w:p>
            <w:pPr>
              <w:spacing w:after="40"/>
            </w:pPr>
            <w:r>
              <w:rPr>
                <w:sz w:val="19"/>
                <w:szCs w:val="19"/>
              </w:rPr>
              <w:t xml:space="preserve">Build the Sales Invoice, which is where Sales integrates with Finance.</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the SALES INVOICE end to end with automatic AR + GL posting, mirroring how AP invoices post.</w:t>
            </w:r>
          </w:p>
          <w:p>
            <w:pPr>
              <w:spacing w:after="40"/>
            </w:pPr>
          </w:p>
          <w:p>
            <w:pPr>
              <w:spacing w:after="30"/>
            </w:pPr>
            <w:r>
              <w:rPr>
                <w:rFonts w:ascii="Calibri" w:cs="Calibri" w:eastAsia="Calibri" w:hAnsi="Calibri"/>
                <w:sz w:val="19"/>
                <w:szCs w:val="19"/>
              </w:rPr>
              <w:t xml:space="preserve">BACKEND (SalesInvoiceService):</w:t>
            </w:r>
          </w:p>
          <w:p>
            <w:pPr>
              <w:spacing w:after="30"/>
              <w:ind w:left="300"/>
            </w:pPr>
            <w:r>
              <w:rPr>
                <w:rFonts w:ascii="Calibri" w:cs="Calibri" w:eastAsia="Calibri" w:hAnsi="Calibri"/>
                <w:sz w:val="19"/>
                <w:szCs w:val="19"/>
              </w:rPr>
              <w:t xml:space="preserve">- Create from a Delivery Note (deliver-then-bill), directly from a Sales Order (bill-before-deliver), or standalone/service invoice.</w:t>
            </w:r>
          </w:p>
          <w:p>
            <w:pPr>
              <w:spacing w:after="30"/>
              <w:ind w:left="300"/>
            </w:pPr>
            <w:r>
              <w:rPr>
                <w:rFonts w:ascii="Calibri" w:cs="Calibri" w:eastAsia="Calibri" w:hAnsi="Calibri"/>
                <w:sz w:val="19"/>
                <w:szCs w:val="19"/>
              </w:rPr>
              <w:t xml:space="preserve">- Line pricing/tax via SalesPricingService; compute per-line VAT from taxCode, tax summary by rate, dueDate from payment terms.</w:t>
            </w:r>
          </w:p>
          <w:p>
            <w:pPr>
              <w:spacing w:after="30"/>
              <w:ind w:left="300"/>
            </w:pPr>
            <w:r>
              <w:rPr>
                <w:rFonts w:ascii="Calibri" w:cs="Calibri" w:eastAsia="Calibri" w:hAnsi="Calibri"/>
                <w:sz w:val="19"/>
                <w:szCs w:val="19"/>
              </w:rPr>
              <w:t xml:space="preserve">- post(invoiceId) inside a DB transaction, when AUTO_POST_INVOICE is true:</w:t>
            </w:r>
          </w:p>
          <w:p>
            <w:pPr>
              <w:spacing w:after="40"/>
            </w:pPr>
            <w:r>
              <w:rPr>
                <w:rFonts w:ascii="Calibri" w:cs="Calibri" w:eastAsia="Calibri" w:hAnsi="Calibri"/>
                <w:sz w:val="19"/>
                <w:szCs w:val="19"/>
              </w:rPr>
              <w:t xml:space="preserve">1. Create an ArInvoice (customer, docNo, invoiceDate, dueDate, amount, taxAmount, totalAmount, links).</w:t>
            </w:r>
          </w:p>
          <w:p>
            <w:pPr>
              <w:spacing w:after="40"/>
            </w:pPr>
            <w:r>
              <w:rPr>
                <w:rFonts w:ascii="Calibri" w:cs="Calibri" w:eastAsia="Calibri" w:hAnsi="Calibri"/>
                <w:sz w:val="19"/>
                <w:szCs w:val="19"/>
              </w:rPr>
              <w:t xml:space="preserve">2. Create a JournalEntry via AccountMapping: Dr Accounts Receivable, Cr Revenue, Cr VAT Output; and for stock lines Dr COGS, Cr Inventory using the captured delivery cost. Balance the journal and store journalId + arInvoiceId on the invoice.</w:t>
            </w:r>
          </w:p>
          <w:p>
            <w:pPr>
              <w:spacing w:after="40"/>
            </w:pPr>
            <w:r>
              <w:rPr>
                <w:rFonts w:ascii="Calibri" w:cs="Calibri" w:eastAsia="Calibri" w:hAnsi="Calibri"/>
                <w:sz w:val="19"/>
                <w:szCs w:val="19"/>
              </w:rPr>
              <w:t xml:space="preserve">3. Update SalesOrderLine.invoicedQty and order status.</w:t>
            </w:r>
          </w:p>
          <w:p>
            <w:pPr>
              <w:spacing w:after="30"/>
              <w:ind w:left="300"/>
            </w:pPr>
            <w:r>
              <w:rPr>
                <w:rFonts w:ascii="Calibri" w:cs="Calibri" w:eastAsia="Calibri" w:hAnsi="Calibri"/>
                <w:sz w:val="19"/>
                <w:szCs w:val="19"/>
              </w:rPr>
              <w:t xml:space="preserve">- Status DRAFT → POSTED → PARTIALLY_PAID → PAID (driven by AR receipts/allocations) → CANCELLED (reverses postings).</w:t>
            </w:r>
          </w:p>
          <w:p>
            <w:pPr>
              <w:spacing w:after="30"/>
              <w:ind w:left="300"/>
            </w:pPr>
            <w:r>
              <w:rPr>
                <w:rFonts w:ascii="Calibri" w:cs="Calibri" w:eastAsia="Calibri" w:hAnsi="Calibri"/>
                <w:sz w:val="19"/>
                <w:szCs w:val="19"/>
              </w:rPr>
              <w:t xml:space="preserve">- Routes `/api/v1/sales/invoices` incl. /post and /cancel; RBAC, Swagger, audit. Tax-invoice PDF (TRN, sequential number, tax summary) + email.</w:t>
            </w:r>
          </w:p>
          <w:p>
            <w:pPr>
              <w:spacing w:after="40"/>
            </w:pPr>
          </w:p>
          <w:p>
            <w:pPr>
              <w:spacing w:after="30"/>
            </w:pPr>
            <w:r>
              <w:rPr>
                <w:rFonts w:ascii="Calibri" w:cs="Calibri" w:eastAsia="Calibri" w:hAnsi="Calibri"/>
                <w:sz w:val="19"/>
                <w:szCs w:val="19"/>
              </w:rPr>
              <w:t xml:space="preserve">FRONTEND: Invoices page — list with status/paid badges; form (from DN/SO or standalone) with line grid, tax summary, totals; Post/Cancel/Print/Send actions; link to AR receipts.</w:t>
            </w:r>
          </w:p>
          <w:p>
            <w:pPr>
              <w:spacing w:after="40"/>
            </w:pPr>
          </w:p>
          <w:p>
            <w:pPr>
              <w:spacing w:after="30"/>
            </w:pPr>
            <w:r>
              <w:rPr>
                <w:rFonts w:ascii="Calibri" w:cs="Calibri" w:eastAsia="Calibri" w:hAnsi="Calibri"/>
                <w:sz w:val="19"/>
                <w:szCs w:val="19"/>
              </w:rPr>
              <w:t xml:space="preserve">TESTS: journal balances to zero; correct accounts from mappings; VAT computed per rate; cancel reverses AR + GL; invoicedQty and status update. Deliver building green.</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Reuse the AP posting/AccountMapping code path — do not invent a new journal poster.</w:t>
            </w:r>
          </w:p>
          <w:p>
            <w:pPr>
              <w:spacing w:after="30"/>
            </w:pPr>
            <w:r>
              <w:rPr>
                <w:sz w:val="19"/>
                <w:szCs w:val="19"/>
              </w:rPr>
              <w:t xml:space="preserve">Confirm the revenue, receivable, VAT-output, COGS, and inventory account mappings exist in seed/config before posting.</w:t>
            </w:r>
          </w:p>
          <w:p>
            <w:pPr>
              <w:spacing w:after="30"/>
            </w:pPr>
            <w:r>
              <w:rPr>
                <w:sz w:val="19"/>
                <w:szCs w:val="19"/>
              </w:rPr>
              <w:t xml:space="preserve">All sales documents are base-currency in this release — no FX conversion.</w:t>
            </w:r>
          </w:p>
        </w:tc>
      </w:tr>
    </w:tbl>
    <w:p>
      <w:pPr>
        <w:spacing w:after="80"/>
      </w:pP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9: SALES RETURNS &amp; CREDIT NOTES</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Sales Invoices post to AR + GL (Prompt 8). You now need to handle goods coming back and credits issued to customers.</w:t>
            </w:r>
          </w:p>
          <w:p>
            <w:pPr>
              <w:spacing w:after="40"/>
            </w:pPr>
            <w:r>
              <w:rPr>
                <w:sz w:val="19"/>
                <w:szCs w:val="19"/>
              </w:rPr>
              <w:t xml:space="preserve">Build Sales Returns and Credit Notes.</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SALES RETURNS and CREDIT NOTES end to end.</w:t>
            </w:r>
          </w:p>
          <w:p>
            <w:pPr>
              <w:spacing w:after="40"/>
            </w:pPr>
          </w:p>
          <w:p>
            <w:pPr>
              <w:spacing w:after="30"/>
            </w:pPr>
            <w:r>
              <w:rPr>
                <w:rFonts w:ascii="Calibri" w:cs="Calibri" w:eastAsia="Calibri" w:hAnsi="Calibri"/>
                <w:sz w:val="19"/>
                <w:szCs w:val="19"/>
              </w:rPr>
              <w:t xml:space="preserve">SALES RETURN (SalesReturnService):</w:t>
            </w:r>
          </w:p>
          <w:p>
            <w:pPr>
              <w:spacing w:after="30"/>
              <w:ind w:left="300"/>
            </w:pPr>
            <w:r>
              <w:rPr>
                <w:rFonts w:ascii="Calibri" w:cs="Calibri" w:eastAsia="Calibri" w:hAnsi="Calibri"/>
                <w:sz w:val="19"/>
                <w:szCs w:val="19"/>
              </w:rPr>
              <w:t xml:space="preserve">- Reference an invoice and/or delivery; capture reason and item condition; validate return qty ≤ delivered/invoiced.</w:t>
            </w:r>
          </w:p>
          <w:p>
            <w:pPr>
              <w:spacing w:after="30"/>
              <w:ind w:left="300"/>
            </w:pPr>
            <w:r>
              <w:rPr>
                <w:rFonts w:ascii="Calibri" w:cs="Calibri" w:eastAsia="Calibri" w:hAnsi="Calibri"/>
                <w:sz w:val="19"/>
                <w:szCs w:val="19"/>
              </w:rPr>
              <w:t xml:space="preserve">- receive(returnId): post an INBOUND StockMovement (type SALES_RETURN) to bring stock back on-hand (at the original cost). Status DRAFT → APPROVED → RECEIVED → CLOSED.</w:t>
            </w:r>
          </w:p>
          <w:p>
            <w:pPr>
              <w:spacing w:after="40"/>
            </w:pPr>
          </w:p>
          <w:p>
            <w:pPr>
              <w:spacing w:after="30"/>
            </w:pPr>
            <w:r>
              <w:rPr>
                <w:rFonts w:ascii="Calibri" w:cs="Calibri" w:eastAsia="Calibri" w:hAnsi="Calibri"/>
                <w:sz w:val="19"/>
                <w:szCs w:val="19"/>
              </w:rPr>
              <w:t xml:space="preserve">CREDIT NOTE (CreditNoteService):</w:t>
            </w:r>
          </w:p>
          <w:p>
            <w:pPr>
              <w:spacing w:after="30"/>
              <w:ind w:left="300"/>
            </w:pPr>
            <w:r>
              <w:rPr>
                <w:rFonts w:ascii="Calibri" w:cs="Calibri" w:eastAsia="Calibri" w:hAnsi="Calibri"/>
                <w:sz w:val="19"/>
                <w:szCs w:val="19"/>
              </w:rPr>
              <w:t xml:space="preserve">- Create linked to a return (goods) or standalone (price adjustment/allowance). Compute amount + VAT.</w:t>
            </w:r>
          </w:p>
          <w:p>
            <w:pPr>
              <w:spacing w:after="30"/>
              <w:ind w:left="300"/>
            </w:pPr>
            <w:r>
              <w:rPr>
                <w:rFonts w:ascii="Calibri" w:cs="Calibri" w:eastAsia="Calibri" w:hAnsi="Calibri"/>
                <w:sz w:val="19"/>
                <w:szCs w:val="19"/>
              </w:rPr>
              <w:t xml:space="preserve">- Approval via WorkflowConfig above a configurable threshold.</w:t>
            </w:r>
          </w:p>
          <w:p>
            <w:pPr>
              <w:spacing w:after="30"/>
              <w:ind w:left="300"/>
            </w:pPr>
            <w:r>
              <w:rPr>
                <w:rFonts w:ascii="Calibri" w:cs="Calibri" w:eastAsia="Calibri" w:hAnsi="Calibri"/>
                <w:sz w:val="19"/>
                <w:szCs w:val="19"/>
              </w:rPr>
              <w:t xml:space="preserve">- post(creditNoteId): create a negative/credit ArInvoice or AR credit and a reversing JournalEntry (Dr Revenue, Dr VAT Output, Cr Receivable; and for goods Dr Inventory, Cr COGS). Allocate against the original invoice where applicable. Status DRAFT → APPROVED → POSTED → APPLIED → CANCELLED.</w:t>
            </w:r>
          </w:p>
          <w:p>
            <w:pPr>
              <w:spacing w:after="40"/>
            </w:pPr>
          </w:p>
          <w:p>
            <w:pPr>
              <w:spacing w:after="30"/>
            </w:pPr>
            <w:r>
              <w:rPr>
                <w:rFonts w:ascii="Calibri" w:cs="Calibri" w:eastAsia="Calibri" w:hAnsi="Calibri"/>
                <w:sz w:val="19"/>
                <w:szCs w:val="19"/>
              </w:rPr>
              <w:t xml:space="preserve">Routes `/api/v1/sales/returns` and `/api/v1/sales/credit-notes` (incl. /approve, /receive, /post). RBAC, Swagger, audit. PDF for credit note.</w:t>
            </w:r>
          </w:p>
          <w:p>
            <w:pPr>
              <w:spacing w:after="40"/>
            </w:pPr>
          </w:p>
          <w:p>
            <w:pPr>
              <w:spacing w:after="30"/>
            </w:pPr>
            <w:r>
              <w:rPr>
                <w:rFonts w:ascii="Calibri" w:cs="Calibri" w:eastAsia="Calibri" w:hAnsi="Calibri"/>
                <w:sz w:val="19"/>
                <w:szCs w:val="19"/>
              </w:rPr>
              <w:t xml:space="preserve">FRONTEND: Returns and Credit Notes pages — list + forms pulling source invoice/delivery lines, approval + post actions, print.</w:t>
            </w:r>
          </w:p>
          <w:p>
            <w:pPr>
              <w:spacing w:after="40"/>
            </w:pPr>
          </w:p>
          <w:p>
            <w:pPr>
              <w:spacing w:after="30"/>
            </w:pPr>
            <w:r>
              <w:rPr>
                <w:rFonts w:ascii="Calibri" w:cs="Calibri" w:eastAsia="Calibri" w:hAnsi="Calibri"/>
                <w:sz w:val="19"/>
                <w:szCs w:val="19"/>
              </w:rPr>
              <w:t xml:space="preserve">TESTS: stock restored correctly; credit-note journal reverses the right accounts and balances; allocation reduces the original invoice's outstanding. Deliver building green.</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Reverse exactly what the invoice posted — reuse the same AccountMapping keys.</w:t>
            </w:r>
          </w:p>
          <w:p>
            <w:pPr>
              <w:spacing w:after="30"/>
            </w:pPr>
            <w:r>
              <w:rPr>
                <w:sz w:val="19"/>
                <w:szCs w:val="19"/>
              </w:rPr>
              <w:t xml:space="preserve">A credit note without a return (pure price allowance) must not touch stock.</w:t>
            </w:r>
          </w:p>
        </w:tc>
      </w:tr>
    </w:tbl>
    <w:p>
      <w:r>
        <w:br w:type="page"/>
      </w:r>
    </w:p>
    <w:p>
      <w:pPr>
        <w:pStyle w:val="Heading1"/>
        <w:spacing w:after="120" w:before="240"/>
      </w:pPr>
      <w:r>
        <w:t xml:space="preserve">Phase 4: Project / Contract Billing</w:t>
      </w:r>
    </w:p>
    <w:p>
      <w:pPr>
        <w:spacing w:after="120"/>
      </w:pPr>
      <w:r>
        <w:t xml:space="preserve">Add construction-style progressive billing: a Sales Contract holding a Bill of Quantities, and Progress Bills (interim payment certificates) that certify and invoice work done to date.</w:t>
      </w: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10: SALES CONTRACT &amp; BILL OF QUANTITIES (BOQ)</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Product-sales flow is complete (Phases 1–3). For construction projects, revenue is billed progressively against a BOQ rather than by delivery.</w:t>
            </w:r>
          </w:p>
          <w:p>
            <w:pPr>
              <w:spacing w:after="40"/>
            </w:pPr>
            <w:r>
              <w:rPr>
                <w:sz w:val="19"/>
                <w:szCs w:val="19"/>
              </w:rPr>
              <w:t xml:space="preserve">Build the Sales Contract and its BOQ. Prefix SCL is registered.</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the SALES CONTRACT with a BILL OF QUANTITIES end to end.</w:t>
            </w:r>
          </w:p>
          <w:p>
            <w:pPr>
              <w:spacing w:after="40"/>
            </w:pPr>
          </w:p>
          <w:p>
            <w:pPr>
              <w:spacing w:after="30"/>
            </w:pPr>
            <w:r>
              <w:rPr>
                <w:rFonts w:ascii="Calibri" w:cs="Calibri" w:eastAsia="Calibri" w:hAnsi="Calibri"/>
                <w:sz w:val="19"/>
                <w:szCs w:val="19"/>
              </w:rPr>
              <w:t xml:space="preserve">BACKEND (SalesContractService):</w:t>
            </w:r>
          </w:p>
          <w:p>
            <w:pPr>
              <w:spacing w:after="30"/>
              <w:ind w:left="300"/>
            </w:pPr>
            <w:r>
              <w:rPr>
                <w:rFonts w:ascii="Calibri" w:cs="Calibri" w:eastAsia="Calibri" w:hAnsi="Calibri"/>
                <w:sz w:val="19"/>
                <w:szCs w:val="19"/>
              </w:rPr>
              <w:t xml:space="preserve">- Contract header: customer, projectRef/name, contractValue, start/end dates, payment terms, optional cost centre/project link, status.</w:t>
            </w:r>
          </w:p>
          <w:p>
            <w:pPr>
              <w:spacing w:after="30"/>
              <w:ind w:left="300"/>
            </w:pPr>
            <w:r>
              <w:rPr>
                <w:rFonts w:ascii="Calibri" w:cs="Calibri" w:eastAsia="Calibri" w:hAnsi="Calibri"/>
                <w:sz w:val="19"/>
                <w:szCs w:val="19"/>
              </w:rPr>
              <w:t xml:space="preserve">- BOQ: BoqLine list (section, subSection, itemDescription, uom, contractQty, rate, contractAmount = qty × rate); grouped by section with section subtotals; validate total ≈ contractValue (warn on mismatch).</w:t>
            </w:r>
          </w:p>
          <w:p>
            <w:pPr>
              <w:spacing w:after="30"/>
              <w:ind w:left="300"/>
            </w:pPr>
            <w:r>
              <w:rPr>
                <w:rFonts w:ascii="Calibri" w:cs="Calibri" w:eastAsia="Calibri" w:hAnsi="Calibri"/>
                <w:sz w:val="19"/>
                <w:szCs w:val="19"/>
              </w:rPr>
              <w:t xml:space="preserve">- Bulk BOQ import (CSV/paste) and inline editing.</w:t>
            </w:r>
          </w:p>
          <w:p>
            <w:pPr>
              <w:spacing w:after="30"/>
              <w:ind w:left="300"/>
            </w:pPr>
            <w:r>
              <w:rPr>
                <w:rFonts w:ascii="Calibri" w:cs="Calibri" w:eastAsia="Calibri" w:hAnsi="Calibri"/>
                <w:sz w:val="19"/>
                <w:szCs w:val="19"/>
              </w:rPr>
              <w:t xml:space="preserve">- Variation orders: additive/omission variations that adjust BOQ line quantities or add lines, each with its own approval + audit; maintain original vs revised contract quantity.</w:t>
            </w:r>
          </w:p>
          <w:p>
            <w:pPr>
              <w:spacing w:after="30"/>
              <w:ind w:left="300"/>
            </w:pPr>
            <w:r>
              <w:rPr>
                <w:rFonts w:ascii="Calibri" w:cs="Calibri" w:eastAsia="Calibri" w:hAnsi="Calibri"/>
                <w:sz w:val="19"/>
                <w:szCs w:val="19"/>
              </w:rPr>
              <w:t xml:space="preserve">- Routes `/api/v1/sales/contracts` (CRUD + /boq + /variations). RBAC, Swagger, audit.</w:t>
            </w:r>
          </w:p>
          <w:p>
            <w:pPr>
              <w:spacing w:after="40"/>
            </w:pPr>
          </w:p>
          <w:p>
            <w:pPr>
              <w:spacing w:after="30"/>
            </w:pPr>
            <w:r>
              <w:rPr>
                <w:rFonts w:ascii="Calibri" w:cs="Calibri" w:eastAsia="Calibri" w:hAnsi="Calibri"/>
                <w:sz w:val="19"/>
                <w:szCs w:val="19"/>
              </w:rPr>
              <w:t xml:space="preserve">FRONTEND: Contracts page — list + contract form with a BOQ ag-grid (sections, quantities, rates, amounts, subtotals), variation management, and a contract summary (value, variations, revised value).</w:t>
            </w:r>
          </w:p>
          <w:p>
            <w:pPr>
              <w:spacing w:after="40"/>
            </w:pPr>
          </w:p>
          <w:p>
            <w:pPr>
              <w:spacing w:after="30"/>
            </w:pPr>
            <w:r>
              <w:rPr>
                <w:rFonts w:ascii="Calibri" w:cs="Calibri" w:eastAsia="Calibri" w:hAnsi="Calibri"/>
                <w:sz w:val="19"/>
                <w:szCs w:val="19"/>
              </w:rPr>
              <w:t xml:space="preserve">Deliver building green with tests on BOQ totalling and variation adjustments.</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Keep BoqLine cumulative fields out of the contract — progress is tracked on ProgressBillLine (Prompt 11).</w:t>
            </w:r>
          </w:p>
          <w:p>
            <w:pPr>
              <w:spacing w:after="30"/>
            </w:pPr>
            <w:r>
              <w:rPr>
                <w:sz w:val="19"/>
                <w:szCs w:val="19"/>
              </w:rPr>
              <w:t xml:space="preserve">Retention/advance are out of scope now; leave the model open for them.</w:t>
            </w:r>
          </w:p>
        </w:tc>
      </w:tr>
    </w:tbl>
    <w:p>
      <w:pPr>
        <w:spacing w:after="80"/>
      </w:pP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11: PROGRESS BILL (INTERIM PAYMENT CERTIFICATE) → AR + GL</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Sales Contracts with BOQs exist (Prompt 10). Finance auto-posting is already used by the Sales Invoice (Prompt 8).</w:t>
            </w:r>
          </w:p>
          <w:p>
            <w:pPr>
              <w:spacing w:after="40"/>
            </w:pPr>
            <w:r>
              <w:rPr>
                <w:sz w:val="19"/>
                <w:szCs w:val="19"/>
              </w:rPr>
              <w:t xml:space="preserve">Build the Progress Bill — the interim payment certificate that certifies and invoices work done to date.</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the PROGRESS BILL (IPC) end to end.</w:t>
            </w:r>
          </w:p>
          <w:p>
            <w:pPr>
              <w:spacing w:after="40"/>
            </w:pPr>
          </w:p>
          <w:p>
            <w:pPr>
              <w:spacing w:after="30"/>
            </w:pPr>
            <w:r>
              <w:rPr>
                <w:rFonts w:ascii="Calibri" w:cs="Calibri" w:eastAsia="Calibri" w:hAnsi="Calibri"/>
                <w:sz w:val="19"/>
                <w:szCs w:val="19"/>
              </w:rPr>
              <w:t xml:space="preserve">BACKEND (ProgressBillService):</w:t>
            </w:r>
          </w:p>
          <w:p>
            <w:pPr>
              <w:spacing w:after="30"/>
              <w:ind w:left="300"/>
            </w:pPr>
            <w:r>
              <w:rPr>
                <w:rFonts w:ascii="Calibri" w:cs="Calibri" w:eastAsia="Calibri" w:hAnsi="Calibri"/>
                <w:sz w:val="19"/>
                <w:szCs w:val="19"/>
              </w:rPr>
              <w:t xml:space="preserve">- For a contract and period, list all BOQ lines with contractQty/rate and the previously certified cumulative quantity/value.</w:t>
            </w:r>
          </w:p>
          <w:p>
            <w:pPr>
              <w:spacing w:after="30"/>
              <w:ind w:left="300"/>
            </w:pPr>
            <w:r>
              <w:rPr>
                <w:rFonts w:ascii="Calibri" w:cs="Calibri" w:eastAsia="Calibri" w:hAnsi="Calibri"/>
                <w:sz w:val="19"/>
                <w:szCs w:val="19"/>
              </w:rPr>
              <w:t xml:space="preserve">- Per line, the user enters cumulative quantity or % complete to date. Compute cumValue = cumQty × rate and thisValue = cumValue − previousValue.</w:t>
            </w:r>
          </w:p>
          <w:p>
            <w:pPr>
              <w:spacing w:after="30"/>
              <w:ind w:left="300"/>
            </w:pPr>
            <w:r>
              <w:rPr>
                <w:rFonts w:ascii="Calibri" w:cs="Calibri" w:eastAsia="Calibri" w:hAnsi="Calibri"/>
                <w:sz w:val="19"/>
                <w:szCs w:val="19"/>
              </w:rPr>
              <w:t xml:space="preserve">- OVER-BILLING GUARD: cumQty cannot exceed contractQty + approved variations. Reject/clip with a clear error.</w:t>
            </w:r>
          </w:p>
          <w:p>
            <w:pPr>
              <w:spacing w:after="30"/>
              <w:ind w:left="300"/>
            </w:pPr>
            <w:r>
              <w:rPr>
                <w:rFonts w:ascii="Calibri" w:cs="Calibri" w:eastAsia="Calibri" w:hAnsi="Calibri"/>
                <w:sz w:val="19"/>
                <w:szCs w:val="19"/>
              </w:rPr>
              <w:t xml:space="preserve">- Apply VAT to the sum of thisValue (current-period certified value); compute amount, taxAmount, totalAmount.</w:t>
            </w:r>
          </w:p>
          <w:p>
            <w:pPr>
              <w:spacing w:after="30"/>
              <w:ind w:left="300"/>
            </w:pPr>
            <w:r>
              <w:rPr>
                <w:rFonts w:ascii="Calibri" w:cs="Calibri" w:eastAsia="Calibri" w:hAnsi="Calibri"/>
                <w:sz w:val="19"/>
                <w:szCs w:val="19"/>
              </w:rPr>
              <w:t xml:space="preserve">- certify/approve workflow: DRAFT → SUBMITTED → CERTIFIED → POSTED.</w:t>
            </w:r>
          </w:p>
          <w:p>
            <w:pPr>
              <w:spacing w:after="30"/>
              <w:ind w:left="300"/>
            </w:pPr>
            <w:r>
              <w:rPr>
                <w:rFonts w:ascii="Calibri" w:cs="Calibri" w:eastAsia="Calibri" w:hAnsi="Calibri"/>
                <w:sz w:val="19"/>
                <w:szCs w:val="19"/>
              </w:rPr>
              <w:t xml:space="preserve">- post(billId) in a DB transaction: create an ArInvoice and a JournalEntry via AccountMapping (Dr Receivable, Cr Contract Revenue, Cr VAT Output). Store journalId + arInvoiceId. No stock movement (service revenue).</w:t>
            </w:r>
          </w:p>
          <w:p>
            <w:pPr>
              <w:spacing w:after="30"/>
              <w:ind w:left="300"/>
            </w:pPr>
            <w:r>
              <w:rPr>
                <w:rFonts w:ascii="Calibri" w:cs="Calibri" w:eastAsia="Calibri" w:hAnsi="Calibri"/>
                <w:sz w:val="19"/>
                <w:szCs w:val="19"/>
              </w:rPr>
              <w:t xml:space="preserve">- Provide a progress summary: contract value, certified-to-date, this bill, balance-to-complete, % complete.</w:t>
            </w:r>
          </w:p>
          <w:p>
            <w:pPr>
              <w:spacing w:after="30"/>
              <w:ind w:left="300"/>
            </w:pPr>
            <w:r>
              <w:rPr>
                <w:rFonts w:ascii="Calibri" w:cs="Calibri" w:eastAsia="Calibri" w:hAnsi="Calibri"/>
                <w:sz w:val="19"/>
                <w:szCs w:val="19"/>
              </w:rPr>
              <w:t xml:space="preserve">- Routes `/api/v1/sales/progress-bills` (CRUD + /submit + /certify + /post). RBAC, Swagger, audit. Printable IPC/certificate PDF.</w:t>
            </w:r>
          </w:p>
          <w:p>
            <w:pPr>
              <w:spacing w:after="40"/>
            </w:pPr>
          </w:p>
          <w:p>
            <w:pPr>
              <w:spacing w:after="30"/>
            </w:pPr>
            <w:r>
              <w:rPr>
                <w:rFonts w:ascii="Calibri" w:cs="Calibri" w:eastAsia="Calibri" w:hAnsi="Calibri"/>
                <w:sz w:val="19"/>
                <w:szCs w:val="19"/>
              </w:rPr>
              <w:t xml:space="preserve">FRONTEND: Progress Bills page — select contract + period, BOQ grid pre-filled with previous cumulative values, enter current cumulative/%; live current-period value and progress summary; submit/certify/post/print.</w:t>
            </w:r>
          </w:p>
          <w:p>
            <w:pPr>
              <w:spacing w:after="40"/>
            </w:pPr>
          </w:p>
          <w:p>
            <w:pPr>
              <w:spacing w:after="30"/>
            </w:pPr>
            <w:r>
              <w:rPr>
                <w:rFonts w:ascii="Calibri" w:cs="Calibri" w:eastAsia="Calibri" w:hAnsi="Calibri"/>
                <w:sz w:val="19"/>
                <w:szCs w:val="19"/>
              </w:rPr>
              <w:t xml:space="preserve">TESTS: thisValue = cumulative − previous across consecutive bills; over-billing blocked; journal balances and posts to contract-revenue accounts. Deliver building green.</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This is the trickiest math — test two or three consecutive progress bills on the same contract to prove cumulative logic.</w:t>
            </w:r>
          </w:p>
          <w:p>
            <w:pPr>
              <w:spacing w:after="30"/>
            </w:pPr>
            <w:r>
              <w:rPr>
                <w:sz w:val="19"/>
                <w:szCs w:val="19"/>
              </w:rPr>
              <w:t xml:space="preserve">When retention is added later, it slots in as a deduction on thisValue before AR posting.</w:t>
            </w:r>
          </w:p>
        </w:tc>
      </w:tr>
    </w:tbl>
    <w:p>
      <w:r>
        <w:br w:type="page"/>
      </w:r>
    </w:p>
    <w:p>
      <w:pPr>
        <w:pStyle w:val="Heading1"/>
        <w:spacing w:after="120" w:before="240"/>
      </w:pPr>
      <w:r>
        <w:t xml:space="preserve">Phase 5: Dashboard, Reports and Mobile</w:t>
      </w:r>
    </w:p>
    <w:p>
      <w:pPr>
        <w:spacing w:after="120"/>
      </w:pPr>
      <w:r>
        <w:t xml:space="preserve">Finish with management visibility and the mobile experience: a sales dashboard, the full report suite, and Flutter sales screens, then a UAT pass.</w:t>
      </w:r>
    </w:p>
    <w:tbl>
      <w:tblPr>
        <w:tblW w:type="dxa" w:w="9360"/>
        <w:tblBorders>
          <w:top w:val="single" w:color="1F4E79" w:sz="8"/>
          <w:left w:val="single" w:color="1F4E79" w:sz="8"/>
          <w:bottom w:val="single" w:color="1F4E79" w:sz="8"/>
          <w:right w:val="single" w:color="1F4E79" w:sz="8"/>
          <w:insideH w:val="single" w:color="BBBBBB" w:sz="2"/>
          <w:insideV w:val="single" w:color="auto" w:sz="4"/>
        </w:tblBorders>
      </w:tblPr>
      <w:tblGrid>
        <w:gridCol w:w="9360"/>
      </w:tblGrid>
      <w:tr>
        <w:tc>
          <w:tcPr>
            <w:tcW w:type="dxa" w:w="9360"/>
            <w:shd w:fill="1F4E79" w:val="clear"/>
            <w:tcMar>
              <w:top w:type="dxa" w:w="90"/>
              <w:left w:type="dxa" w:w="140"/>
              <w:bottom w:type="dxa" w:w="90"/>
              <w:right w:type="dxa" w:w="140"/>
            </w:tcMar>
          </w:tcPr>
          <w:p>
            <w:r>
              <w:rPr>
                <w:b/>
                <w:bCs/>
                <w:color w:val="FFFFFF"/>
                <w:sz w:val="22"/>
                <w:szCs w:val="22"/>
              </w:rPr>
              <w:t xml:space="preserve">PROMPT 12: SALES DASHBOARD, REPORTS, MOBILE SCREENS &amp; UAT</w:t>
            </w:r>
          </w:p>
        </w:tc>
      </w:tr>
      <w:tr>
        <w:tc>
          <w:tcPr>
            <w:tcW w:type="dxa" w:w="9360"/>
            <w:shd w:fill="DCE6F1" w:val="clear"/>
            <w:tcMar>
              <w:top w:type="dxa" w:w="90"/>
              <w:left w:type="dxa" w:w="140"/>
              <w:bottom w:type="dxa" w:w="90"/>
              <w:right w:type="dxa" w:w="140"/>
            </w:tcMar>
          </w:tcPr>
          <w:p>
            <w:r>
              <w:rPr>
                <w:b/>
                <w:bCs/>
                <w:color w:val="1F4E79"/>
                <w:sz w:val="19"/>
                <w:szCs w:val="19"/>
              </w:rPr>
              <w:t xml:space="preserve">CONTEXT — what has been built so far</w:t>
            </w:r>
          </w:p>
        </w:tc>
      </w:tr>
      <w:tr>
        <w:tc>
          <w:tcPr>
            <w:tcW w:type="dxa" w:w="9360"/>
            <w:shd w:fill="F4F7FB" w:val="clear"/>
            <w:tcMar>
              <w:top w:type="dxa" w:w="90"/>
              <w:left w:type="dxa" w:w="140"/>
              <w:bottom w:type="dxa" w:w="90"/>
              <w:right w:type="dxa" w:w="140"/>
            </w:tcMar>
          </w:tcPr>
          <w:p>
            <w:pPr>
              <w:spacing w:after="40"/>
            </w:pPr>
            <w:r>
              <w:rPr>
                <w:sz w:val="19"/>
                <w:szCs w:val="19"/>
              </w:rPr>
              <w:t xml:space="preserve">The full Sales backend and web frontend are built (Prompts 1–11): masters, order cycle, fulfilment, billing, and project billing, all integrated with Inventory and Finance. A Flutter mobile app already exists at `Mobile/erp_mobile` with feature-based architecture (Riverpod + go_router + dio).</w:t>
            </w:r>
          </w:p>
          <w:p>
            <w:pPr>
              <w:spacing w:after="40"/>
            </w:pPr>
            <w:r>
              <w:rPr>
                <w:sz w:val="19"/>
                <w:szCs w:val="19"/>
              </w:rPr>
              <w:t xml:space="preserve">This final prompt adds management reporting, the dashboard, mobile sales screens, and a verification pass.</w:t>
            </w:r>
          </w:p>
        </w:tc>
      </w:tr>
      <w:tr>
        <w:tc>
          <w:tcPr>
            <w:tcW w:type="dxa" w:w="9360"/>
            <w:shd w:fill="2E7D32" w:val="clear"/>
            <w:tcMar>
              <w:top w:type="dxa" w:w="90"/>
              <w:left w:type="dxa" w:w="140"/>
              <w:bottom w:type="dxa" w:w="90"/>
              <w:right w:type="dxa" w:w="140"/>
            </w:tcMar>
          </w:tcPr>
          <w:p>
            <w:r>
              <w:rPr>
                <w:b/>
                <w:bCs/>
                <w:color w:val="FFFFFF"/>
                <w:sz w:val="19"/>
                <w:szCs w:val="19"/>
              </w:rPr>
              <w:t xml:space="preserve">TASK — copy everything in this box to Claude</w:t>
            </w:r>
          </w:p>
        </w:tc>
      </w:tr>
      <w:tr>
        <w:tc>
          <w:tcPr>
            <w:tcW w:type="dxa" w:w="9360"/>
            <w:shd w:fill="EAF4EA" w:val="clear"/>
            <w:tcMar>
              <w:top w:type="dxa" w:w="90"/>
              <w:left w:type="dxa" w:w="140"/>
              <w:bottom w:type="dxa" w:w="90"/>
              <w:right w:type="dxa" w:w="140"/>
            </w:tcMar>
          </w:tcPr>
          <w:p>
            <w:pPr>
              <w:spacing w:after="30"/>
            </w:pPr>
            <w:r>
              <w:rPr>
                <w:rFonts w:ascii="Calibri" w:cs="Calibri" w:eastAsia="Calibri" w:hAnsi="Calibri"/>
                <w:sz w:val="19"/>
                <w:szCs w:val="19"/>
              </w:rPr>
              <w:t xml:space="preserve">Build the SALES DASHBOARD, REPORTS, and MOBILE screens, then verify the module.</w:t>
            </w:r>
          </w:p>
          <w:p>
            <w:pPr>
              <w:spacing w:after="40"/>
            </w:pPr>
          </w:p>
          <w:p>
            <w:pPr>
              <w:spacing w:after="40"/>
            </w:pPr>
            <w:r>
              <w:rPr>
                <w:rFonts w:ascii="Calibri" w:cs="Calibri" w:eastAsia="Calibri" w:hAnsi="Calibri"/>
                <w:sz w:val="19"/>
                <w:szCs w:val="19"/>
              </w:rPr>
              <w:t xml:space="preserve">1. REPORT ENGINE (backend, under `/api/v1/sales/reports`), reusing the existing report/query pattern:</w:t>
            </w:r>
          </w:p>
          <w:p>
            <w:pPr>
              <w:spacing w:after="30"/>
              <w:ind w:left="300"/>
            </w:pPr>
            <w:r>
              <w:rPr>
                <w:rFonts w:ascii="Calibri" w:cs="Calibri" w:eastAsia="Calibri" w:hAnsi="Calibri"/>
                <w:sz w:val="19"/>
                <w:szCs w:val="19"/>
              </w:rPr>
              <w:t xml:space="preserve">- Sales Pipeline (enquiries/quotations by stage, value, salesperson).</w:t>
            </w:r>
          </w:p>
          <w:p>
            <w:pPr>
              <w:spacing w:after="30"/>
              <w:ind w:left="300"/>
            </w:pPr>
            <w:r>
              <w:rPr>
                <w:rFonts w:ascii="Calibri" w:cs="Calibri" w:eastAsia="Calibri" w:hAnsi="Calibri"/>
                <w:sz w:val="19"/>
                <w:szCs w:val="19"/>
              </w:rPr>
              <w:t xml:space="preserve">- Order Book (open/partially delivered orders, backlog value).</w:t>
            </w:r>
          </w:p>
          <w:p>
            <w:pPr>
              <w:spacing w:after="30"/>
              <w:ind w:left="300"/>
            </w:pPr>
            <w:r>
              <w:rPr>
                <w:rFonts w:ascii="Calibri" w:cs="Calibri" w:eastAsia="Calibri" w:hAnsi="Calibri"/>
                <w:sz w:val="19"/>
                <w:szCs w:val="19"/>
              </w:rPr>
              <w:t xml:space="preserve">- Sales Register (invoiced sales by period/customer/item/salesperson).</w:t>
            </w:r>
          </w:p>
          <w:p>
            <w:pPr>
              <w:spacing w:after="30"/>
              <w:ind w:left="300"/>
            </w:pPr>
            <w:r>
              <w:rPr>
                <w:rFonts w:ascii="Calibri" w:cs="Calibri" w:eastAsia="Calibri" w:hAnsi="Calibri"/>
                <w:sz w:val="19"/>
                <w:szCs w:val="19"/>
              </w:rPr>
              <w:t xml:space="preserve">- Delivery Report; Quotation Conversion (win rate + lost reasons).</w:t>
            </w:r>
          </w:p>
          <w:p>
            <w:pPr>
              <w:spacing w:after="30"/>
              <w:ind w:left="300"/>
            </w:pPr>
            <w:r>
              <w:rPr>
                <w:rFonts w:ascii="Calibri" w:cs="Calibri" w:eastAsia="Calibri" w:hAnsi="Calibri"/>
                <w:sz w:val="19"/>
                <w:szCs w:val="19"/>
              </w:rPr>
              <w:t xml:space="preserve">- VAT/Output-Tax report by period.</w:t>
            </w:r>
          </w:p>
          <w:p>
            <w:pPr>
              <w:spacing w:after="30"/>
              <w:ind w:left="300"/>
            </w:pPr>
            <w:r>
              <w:rPr>
                <w:rFonts w:ascii="Calibri" w:cs="Calibri" w:eastAsia="Calibri" w:hAnsi="Calibri"/>
                <w:sz w:val="19"/>
                <w:szCs w:val="19"/>
              </w:rPr>
              <w:t xml:space="preserve">- Customer Ageing and Customer Statement (from AR).</w:t>
            </w:r>
          </w:p>
          <w:p>
            <w:pPr>
              <w:spacing w:after="30"/>
              <w:ind w:left="300"/>
            </w:pPr>
            <w:r>
              <w:rPr>
                <w:rFonts w:ascii="Calibri" w:cs="Calibri" w:eastAsia="Calibri" w:hAnsi="Calibri"/>
                <w:sz w:val="19"/>
                <w:szCs w:val="19"/>
              </w:rPr>
              <w:t xml:space="preserve">- BOQ Progress (contract value, certified-to-date, this bill, balance, % complete).</w:t>
            </w:r>
          </w:p>
          <w:p>
            <w:pPr>
              <w:spacing w:after="30"/>
              <w:ind w:left="300"/>
            </w:pPr>
            <w:r>
              <w:rPr>
                <w:rFonts w:ascii="Calibri" w:cs="Calibri" w:eastAsia="Calibri" w:hAnsi="Calibri"/>
                <w:sz w:val="19"/>
                <w:szCs w:val="19"/>
              </w:rPr>
              <w:t xml:space="preserve">- Price List / Margin (selling price vs cost, gross margin).</w:t>
            </w:r>
          </w:p>
          <w:p>
            <w:pPr>
              <w:spacing w:after="30"/>
            </w:pPr>
            <w:r>
              <w:rPr>
                <w:rFonts w:ascii="Calibri" w:cs="Calibri" w:eastAsia="Calibri" w:hAnsi="Calibri"/>
                <w:sz w:val="19"/>
                <w:szCs w:val="19"/>
              </w:rPr>
              <w:t xml:space="preserve">Each report: filters, pagination, and export (Excel/CSV) via the existing export util.</w:t>
            </w:r>
          </w:p>
          <w:p>
            <w:pPr>
              <w:spacing w:after="40"/>
            </w:pPr>
          </w:p>
          <w:p>
            <w:pPr>
              <w:spacing w:after="40"/>
            </w:pPr>
            <w:r>
              <w:rPr>
                <w:rFonts w:ascii="Calibri" w:cs="Calibri" w:eastAsia="Calibri" w:hAnsi="Calibri"/>
                <w:sz w:val="19"/>
                <w:szCs w:val="19"/>
              </w:rPr>
              <w:t xml:space="preserve">2. SALES DASHBOARD (web): KPI cards (order book value, monthly sales, pipeline value, deliveries due, overdue receivables), top-customers and sales-trend charts, using the existing dashboard/chart components.</w:t>
            </w:r>
          </w:p>
          <w:p>
            <w:pPr>
              <w:spacing w:after="40"/>
            </w:pPr>
          </w:p>
          <w:p>
            <w:pPr>
              <w:spacing w:after="40"/>
            </w:pPr>
            <w:r>
              <w:rPr>
                <w:rFonts w:ascii="Calibri" w:cs="Calibri" w:eastAsia="Calibri" w:hAnsi="Calibri"/>
                <w:sz w:val="19"/>
                <w:szCs w:val="19"/>
              </w:rPr>
              <w:t xml:space="preserve">3. MOBILE (Flutter, `Mobile/erp_mobile`): add a Sales feature group following the existing feature/ data/providers/ui structure — customer lookup, quotations, sales orders (view + approve), deliveries, and invoices (read + status). Reuse the app's api_client, auth, theme, and widgets; wire routes into app_router. Generate freezed/json/riverpod code with build_runner.</w:t>
            </w:r>
          </w:p>
          <w:p>
            <w:pPr>
              <w:spacing w:after="40"/>
            </w:pPr>
          </w:p>
          <w:p>
            <w:pPr>
              <w:spacing w:after="40"/>
            </w:pPr>
            <w:r>
              <w:rPr>
                <w:rFonts w:ascii="Calibri" w:cs="Calibri" w:eastAsia="Calibri" w:hAnsi="Calibri"/>
                <w:sz w:val="19"/>
                <w:szCs w:val="19"/>
              </w:rPr>
              <w:t xml:space="preserve">4. VERIFICATION: run `npm run build` and `npm run test` for backend and frontend and `flutter analyze` for mobile; fix issues. Add a short smoke checklist covering the end-to-end flows: product sale (enquiry→quote→order→delivery→invoice→receipt) and project sale (contract→BOQ→progress bill→AR).</w:t>
            </w:r>
          </w:p>
          <w:p>
            <w:pPr>
              <w:spacing w:after="40"/>
            </w:pPr>
          </w:p>
          <w:p>
            <w:pPr>
              <w:spacing w:after="30"/>
            </w:pPr>
            <w:r>
              <w:rPr>
                <w:rFonts w:ascii="Calibri" w:cs="Calibri" w:eastAsia="Calibri" w:hAnsi="Calibri"/>
                <w:sz w:val="19"/>
                <w:szCs w:val="19"/>
              </w:rPr>
              <w:t xml:space="preserve">Deliver reports, dashboard, mobile screens, and a green build/test across all three packages.</w:t>
            </w:r>
          </w:p>
          <w:p>
            <w:pPr>
              <w:spacing w:after="40"/>
            </w:pPr>
          </w:p>
        </w:tc>
      </w:tr>
      <w:tr>
        <w:tc>
          <w:tcPr>
            <w:tcW w:type="dxa" w:w="9360"/>
            <w:shd w:fill="DCE6F1" w:val="clear"/>
            <w:tcMar>
              <w:top w:type="dxa" w:w="90"/>
              <w:left w:type="dxa" w:w="140"/>
              <w:bottom w:type="dxa" w:w="90"/>
              <w:right w:type="dxa" w:w="140"/>
            </w:tcMar>
          </w:tcPr>
          <w:p>
            <w:r>
              <w:rPr>
                <w:b/>
                <w:bCs/>
                <w:color w:val="1F4E79"/>
                <w:sz w:val="19"/>
                <w:szCs w:val="19"/>
              </w:rPr>
              <w:t xml:space="preserve">NOTES</w:t>
            </w:r>
          </w:p>
        </w:tc>
      </w:tr>
      <w:tr>
        <w:tc>
          <w:tcPr>
            <w:tcW w:type="dxa" w:w="9360"/>
            <w:tcMar>
              <w:top w:type="dxa" w:w="90"/>
              <w:left w:type="dxa" w:w="140"/>
              <w:bottom w:type="dxa" w:w="90"/>
              <w:right w:type="dxa" w:w="140"/>
            </w:tcMar>
          </w:tcPr>
          <w:p>
            <w:pPr>
              <w:spacing w:after="30"/>
            </w:pPr>
            <w:r>
              <w:rPr>
                <w:sz w:val="19"/>
                <w:szCs w:val="19"/>
              </w:rPr>
              <w:t xml:space="preserve">Split this prompt if it runs long: (a) reports, (b) dashboard, (c) mobile, (d) verification.</w:t>
            </w:r>
          </w:p>
          <w:p>
            <w:pPr>
              <w:spacing w:after="30"/>
            </w:pPr>
            <w:r>
              <w:rPr>
                <w:sz w:val="19"/>
                <w:szCs w:val="19"/>
              </w:rPr>
              <w:t xml:space="preserve">For mobile, remember generated files (*.g.dart/*.freezed.dart) are not committed by default — run build_runner and document it.</w:t>
            </w:r>
          </w:p>
          <w:p>
            <w:pPr>
              <w:spacing w:after="30"/>
            </w:pPr>
            <w:r>
              <w:rPr>
                <w:sz w:val="19"/>
                <w:szCs w:val="19"/>
              </w:rPr>
              <w:t xml:space="preserve">Use a subagent or a dedicated test pass for the final end-to-end verification.</w:t>
            </w:r>
          </w:p>
        </w:tc>
      </w:tr>
    </w:tbl>
    <w:p>
      <w:r>
        <w:br w:type="page"/>
      </w:r>
    </w:p>
    <w:p>
      <w:pPr>
        <w:pStyle w:val="Heading1"/>
        <w:spacing w:after="120" w:before="240"/>
      </w:pPr>
      <w:r>
        <w:t xml:space="preserve">Tips for Working with Claude Effectively</w:t>
      </w:r>
    </w:p>
    <w:p>
      <w:pPr>
        <w:pStyle w:val="Heading2"/>
        <w:spacing w:after="100" w:before="200"/>
      </w:pPr>
      <w:r>
        <w:t xml:space="preserve">If Claude generates incomplete code</w:t>
      </w:r>
    </w:p>
    <w:p>
      <w:pPr>
        <w:spacing w:after="120"/>
      </w:pPr>
      <w:r>
        <w:t xml:space="preserve">Ask it to continue from the last file, or request one group at a time (schema → shared types → services → routes → tests → frontend). Remind it not to recreate existing models/services.</w:t>
      </w:r>
    </w:p>
    <w:p>
      <w:pPr>
        <w:pStyle w:val="Heading2"/>
        <w:spacing w:after="100" w:before="200"/>
      </w:pPr>
      <w:r>
        <w:t xml:space="preserve">If Claude makes wrong assumptions</w:t>
      </w:r>
    </w:p>
    <w:p>
      <w:pPr>
        <w:spacing w:after="120"/>
      </w:pPr>
      <w:r>
        <w:t xml:space="preserve">Point it at the real conventions: 'follow the PoService transaction pattern', 'reuse the AP AccountMapping journal poster', 'use the existing ag-grid list wrapper'. Paste the relevant enum/status names from Prompt 1 if it invents new ones.</w:t>
      </w:r>
    </w:p>
    <w:p>
      <w:pPr>
        <w:pStyle w:val="Heading2"/>
        <w:spacing w:after="100" w:before="200"/>
      </w:pPr>
      <w:r>
        <w:t xml:space="preserve">If you need a specific file regenerated</w:t>
      </w:r>
    </w:p>
    <w:p>
      <w:pPr>
        <w:spacing w:after="120"/>
      </w:pPr>
      <w:r>
        <w:t xml:space="preserve">Give the exact path (e.g. `packages/backend/src/services/sales/SalesOrderService.ts`) and the behaviour it must keep, so Claude replaces just that file.</w:t>
      </w:r>
    </w:p>
    <w:p>
      <w:pPr>
        <w:pStyle w:val="Heading2"/>
        <w:spacing w:after="100" w:before="200"/>
      </w:pPr>
      <w:r>
        <w:t xml:space="preserve">To keep the build green</w:t>
      </w:r>
    </w:p>
    <w:p>
      <w:pPr>
        <w:spacing w:after="120"/>
      </w:pPr>
      <w:r>
        <w:t xml:space="preserve">After every prompt, run `npm run build` and `npm run test` in backend and frontend before committing. Fix type errors immediately — they compound across stages. Commit each stage separately so you can roll back a single prompt if needed.</w:t>
      </w:r>
    </w:p>
    <w:p>
      <w:pPr>
        <w:pStyle w:val="Heading2"/>
        <w:spacing w:after="100" w:before="200"/>
      </w:pPr>
      <w:r>
        <w:t xml:space="preserve">For the trickiest logic</w:t>
      </w:r>
    </w:p>
    <w:p>
      <w:pPr>
        <w:spacing w:after="120"/>
      </w:pPr>
      <w:r>
        <w:t xml:space="preserve">Credit checks (Prompt 5), invoice posting (Prompt 8), and progress-bill cumulative math (Prompt 11) are the highest-risk areas. Ask Claude to write the tests first, and review the journal/stock postings by hand for one example before trusting them at scale.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CloudERP Sales Module — Claude Build Prompts v1.0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b/>
      <w:bCs/>
      <w:color w:val="1F4E79"/>
      <w:sz w:val="30"/>
      <w:szCs w:val="30"/>
    </w:rPr>
  </w:style>
  <w:style w:type="paragraph" w:styleId="Heading2">
    <w:name w:val="Heading 2"/>
    <w:basedOn w:val="Normal"/>
    <w:next w:val="Normal"/>
    <w:qFormat/>
    <w:pPr>
      <w:spacing w:after="90" w:before="180"/>
      <w:outlineLvl w:val="1"/>
    </w:pPr>
    <w:rPr>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CloudERP Sales Module — Claude Build Prompts</dc:title>
  <dc:creator>CloudERP</dc:creator>
  <dc:description>Stage-by-stage Claude build prompts for the CloudERP Sales module</dc:description>
  <cp:lastModifiedBy>Un-named</cp:lastModifiedBy>
  <cp:revision>1</cp:revision>
  <dcterms:created xsi:type="dcterms:W3CDTF">2026-07-14T16:55:11.278Z</dcterms:created>
  <dcterms:modified xsi:type="dcterms:W3CDTF">2026-07-14T16:55:11.279Z</dcterms:modified>
</cp:coreProperties>
</file>

<file path=docProps/custom.xml><?xml version="1.0" encoding="utf-8"?>
<Properties xmlns="http://schemas.openxmlformats.org/officeDocument/2006/custom-properties" xmlns:vt="http://schemas.openxmlformats.org/officeDocument/2006/docPropsVTypes"/>
</file>