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D04A02"/>
          <w:sz w:val="52"/>
          <w:szCs w:val="52"/>
        </w:rPr>
        <w:t xml:space="preserve">🚨 Incident Response Commander</w:t>
      </w:r>
    </w:p>
    <w:p>
      <w:pPr>
        <w:spacing w:after="60" w:before="0"/>
        <w:jc w:val="center"/>
      </w:pPr>
      <w:r>
        <w:rPr>
          <w:rFonts w:ascii="Arial" w:cs="Arial" w:eastAsia="Arial" w:hAnsi="Arial"/>
          <w:i/>
          <w:iCs/>
          <w:color w:val="1F3864"/>
          <w:sz w:val="24"/>
          <w:szCs w:val="24"/>
        </w:rPr>
        <w:t xml:space="preserve">An OpenEnv Environment for the Meta x PyTorch Hackathon 2026</w:t>
      </w:r>
    </w:p>
    <w:p>
      <w:pPr>
        <w:spacing w:after="360" w:before="0"/>
        <w:jc w:val="center"/>
      </w:pPr>
      <w:r>
        <w:rPr>
          <w:rFonts w:ascii="Arial" w:cs="Arial" w:eastAsia="Arial" w:hAnsi="Arial"/>
          <w:color w:val="888888"/>
          <w:sz w:val="20"/>
          <w:szCs w:val="20"/>
        </w:rPr>
        <w:t xml:space="preserve">Submission Category: Real-World Agentic AI | Track: OpenEnv Environment Design</w:t>
      </w: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The One-Line Pitch</w:t>
      </w:r>
    </w:p>
    <w:p>
      <w:pPr>
        <w:spacing w:after="80" w:before="80"/>
      </w:pPr>
      <w:r>
        <w:rPr>
          <w:rFonts w:ascii="Arial" w:cs="Arial" w:eastAsia="Arial" w:hAnsi="Arial"/>
          <w:sz w:val="22"/>
          <w:szCs w:val="22"/>
        </w:rPr>
        <w:t xml:space="preserve">An AI agent plays the role of an on-call engineer responding to production outages — investigating alerts, diagnosing failures, and taking the right actions to restore a system, all while being scored on speed, accuracy, and collateral damage.</w:t>
      </w:r>
    </w:p>
    <w:p>
      <w:pPr>
        <w:spacing w:after="0" w:before="160"/>
      </w:pPr>
    </w:p>
    <w:p>
      <w:pPr>
        <w:pStyle w:val="Heading1"/>
        <w:spacing w:after="120" w:before="360"/>
      </w:pPr>
      <w:r>
        <w:rPr>
          <w:rFonts w:ascii="Arial" w:cs="Arial" w:eastAsia="Arial" w:hAnsi="Arial"/>
          <w:b/>
          <w:bCs/>
          <w:color w:val="D04A02"/>
          <w:sz w:val="32"/>
          <w:szCs w:val="32"/>
        </w:rPr>
        <w:t xml:space="preserve">What Problem Does This Solve?</w:t>
      </w:r>
    </w:p>
    <w:p>
      <w:pPr>
        <w:spacing w:after="80" w:before="80"/>
      </w:pPr>
      <w:r>
        <w:rPr>
          <w:rFonts w:ascii="Arial" w:cs="Arial" w:eastAsia="Arial" w:hAnsi="Arial"/>
          <w:sz w:val="22"/>
          <w:szCs w:val="22"/>
        </w:rPr>
        <w:t xml:space="preserve">Every tech company — Meta, Google, Amazon, startups — deals with production incidents. When a system goes down at 3am, an on-call engineer must:</w:t>
      </w:r>
    </w:p>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Look at alerts and logs to understand what broke</w:t>
      </w:r>
    </w:p>
    <w:p>
      <w:pPr>
        <w:pStyle w:val="ListParagraph"/>
        <w:numPr>
          <w:ilvl w:val="0"/>
          <w:numId w:val="2"/>
        </w:numPr>
        <w:spacing w:after="60" w:before="60"/>
      </w:pPr>
      <w:r>
        <w:rPr>
          <w:rFonts w:ascii="Arial" w:cs="Arial" w:eastAsia="Arial" w:hAnsi="Arial"/>
          <w:b w:val="false"/>
          <w:bCs w:val="false"/>
          <w:sz w:val="22"/>
          <w:szCs w:val="22"/>
        </w:rPr>
        <w:t xml:space="preserve">Figure out the root cause (not just the symptoms)</w:t>
      </w:r>
    </w:p>
    <w:p>
      <w:pPr>
        <w:pStyle w:val="ListParagraph"/>
        <w:numPr>
          <w:ilvl w:val="0"/>
          <w:numId w:val="2"/>
        </w:numPr>
        <w:spacing w:after="60" w:before="60"/>
      </w:pPr>
      <w:r>
        <w:rPr>
          <w:rFonts w:ascii="Arial" w:cs="Arial" w:eastAsia="Arial" w:hAnsi="Arial"/>
          <w:b w:val="false"/>
          <w:bCs w:val="false"/>
          <w:sz w:val="22"/>
          <w:szCs w:val="22"/>
        </w:rPr>
        <w:t xml:space="preserve">Take the right remediation actions — quickly</w:t>
      </w:r>
    </w:p>
    <w:p>
      <w:pPr>
        <w:pStyle w:val="ListParagraph"/>
        <w:numPr>
          <w:ilvl w:val="0"/>
          <w:numId w:val="2"/>
        </w:numPr>
        <w:spacing w:after="60" w:before="60"/>
      </w:pPr>
      <w:r>
        <w:rPr>
          <w:rFonts w:ascii="Arial" w:cs="Arial" w:eastAsia="Arial" w:hAnsi="Arial"/>
          <w:b w:val="false"/>
          <w:bCs w:val="false"/>
          <w:sz w:val="22"/>
          <w:szCs w:val="22"/>
        </w:rPr>
        <w:t xml:space="preserve">Avoid making things worse with hasty fixes</w:t>
      </w:r>
    </w:p>
    <w:p>
      <w:pPr>
        <w:pStyle w:val="ListParagraph"/>
        <w:numPr>
          <w:ilvl w:val="0"/>
          <w:numId w:val="2"/>
        </w:numPr>
        <w:spacing w:after="60" w:before="60"/>
      </w:pPr>
      <w:r>
        <w:rPr>
          <w:rFonts w:ascii="Arial" w:cs="Arial" w:eastAsia="Arial" w:hAnsi="Arial"/>
          <w:b w:val="false"/>
          <w:bCs w:val="false"/>
          <w:sz w:val="22"/>
          <w:szCs w:val="22"/>
        </w:rPr>
        <w:t xml:space="preserve">Notify the team at the right time</w:t>
      </w:r>
    </w:p>
    <w:p>
      <w:pPr>
        <w:spacing w:after="0" w:before="80"/>
      </w:pPr>
    </w:p>
    <w:p>
      <w:pPr>
        <w:spacing w:after="80" w:before="80"/>
      </w:pPr>
      <w:r>
        <w:rPr>
          <w:rFonts w:ascii="Arial" w:cs="Arial" w:eastAsia="Arial" w:hAnsi="Arial"/>
          <w:sz w:val="22"/>
          <w:szCs w:val="22"/>
        </w:rPr>
        <w:t xml:space="preserve">Today, this entire process is manual, stressful, and error-prone. There is no existing OpenEnv environment that trains or evaluates AI agents on this workflow. This is the gap we fill.</w:t>
      </w:r>
    </w:p>
    <w:p>
      <w:pPr>
        <w:spacing w:after="0" w:before="160"/>
      </w:pP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The Big Picture</w:t>
      </w:r>
    </w:p>
    <w:p>
      <w:pPr>
        <w:spacing w:after="80" w:before="80"/>
      </w:pPr>
      <w:r>
        <w:rPr>
          <w:rFonts w:ascii="Arial" w:cs="Arial" w:eastAsia="Arial" w:hAnsi="Arial"/>
          <w:sz w:val="22"/>
          <w:szCs w:val="22"/>
        </w:rPr>
        <w:t xml:space="preserve">Here is how the environment works conceptually:</w:t>
      </w:r>
    </w:p>
    <w:p>
      <w:pPr>
        <w:spacing w:after="0" w:before="120"/>
      </w:pPr>
    </w:p>
    <w:p>
      <w:pPr>
        <w:spacing w:after="80" w:before="80"/>
      </w:pPr>
      <w:r>
        <w:rPr>
          <w:rFonts w:ascii="Courier New" w:cs="Courier New" w:eastAsia="Courier New" w:hAnsi="Courier New"/>
          <w:b/>
          <w:bCs/>
          <w:color w:val="1F3864"/>
          <w:sz w:val="22"/>
          <w:szCs w:val="22"/>
        </w:rPr>
        <w:t xml:space="preserve">Production System Fails  →  Agent Receives Alerts + Logs + Metrics  →  Agent Investigates &amp; Acts  →  Environment Grades Performance</w:t>
      </w:r>
    </w:p>
    <w:p>
      <w:pPr>
        <w:spacing w:after="0" w:before="120"/>
      </w:pPr>
    </w:p>
    <w:p>
      <w:pPr>
        <w:spacing w:after="80" w:before="80"/>
      </w:pPr>
      <w:r>
        <w:rPr>
          <w:rFonts w:ascii="Arial" w:cs="Arial" w:eastAsia="Arial" w:hAnsi="Arial"/>
          <w:sz w:val="22"/>
          <w:szCs w:val="22"/>
        </w:rPr>
        <w:t xml:space="preserve">The agent does not see a magic answer. It must explore the system state step by step, just like a real engineer would.</w:t>
      </w:r>
    </w:p>
    <w:p>
      <w:pPr>
        <w:spacing w:after="0" w:before="160"/>
      </w:pPr>
    </w:p>
    <w:p>
      <w:pPr>
        <w:pStyle w:val="Heading1"/>
        <w:spacing w:after="120" w:before="360"/>
      </w:pPr>
      <w:r>
        <w:rPr>
          <w:rFonts w:ascii="Arial" w:cs="Arial" w:eastAsia="Arial" w:hAnsi="Arial"/>
          <w:b/>
          <w:bCs/>
          <w:color w:val="D04A02"/>
          <w:sz w:val="32"/>
          <w:szCs w:val="32"/>
        </w:rPr>
        <w:t xml:space="preserve">How This Fits OpenEnv</w:t>
      </w:r>
    </w:p>
    <w:p>
      <w:pPr>
        <w:spacing w:after="80" w:before="80"/>
      </w:pPr>
      <w:r>
        <w:rPr>
          <w:rFonts w:ascii="Arial" w:cs="Arial" w:eastAsia="Arial" w:hAnsi="Arial"/>
          <w:sz w:val="22"/>
          <w:szCs w:val="22"/>
        </w:rPr>
        <w:t xml:space="preserve">OpenEnv requires three core functions. Here is exactly how our environment implements them: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656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Does In Our Environment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reset()</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Starts a fresh incident scenario — generates a broken system with synthetic logs, alerts, and metrics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submits an action (e.g. check_logs). Environment returns new observations + reward signal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state()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Returns current system status: which services are up/down, action history, alerts active</w:t>
            </w:r>
          </w:p>
        </w:tc>
      </w:tr>
    </w:tbl>
    <w:p>
      <w:pPr>
        <w:spacing w:after="0" w:before="160"/>
      </w:pP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What the Agent Can Do</w:t>
      </w:r>
    </w:p>
    <w:p>
      <w:pPr>
        <w:spacing w:after="80" w:before="80"/>
      </w:pPr>
      <w:r>
        <w:rPr>
          <w:rFonts w:ascii="Arial" w:cs="Arial" w:eastAsia="Arial" w:hAnsi="Arial"/>
          <w:sz w:val="22"/>
          <w:szCs w:val="22"/>
        </w:rPr>
        <w:t xml:space="preserve">The agent has a realistic action space that mirrors what a real engineer does during an incident: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8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What It Simulates</w:t>
            </w:r>
          </w:p>
        </w:tc>
        <w:tc>
          <w:tcPr>
            <w:tcW w:type="dxa" w:w="336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check_logs(service)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Read error logs for a specific service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First step in investigation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check_metrics(service)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CPU, memory, latency dashboards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 system load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restart_service(service)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Reboot a failing microservice</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When service crash is 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rollback_deploy(service)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Revert a bad code deployment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recent deploy caused the failure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scale_up(service)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Add more compute resources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When overload is the root cause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escalate(reason)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a senior engineer for help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situation is beyond agent scope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notify_team(message)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Send incident update to the team</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After diagnosis or resolution</w:t>
            </w:r>
          </w:p>
        </w:tc>
      </w:tr>
    </w:tbl>
    <w:p>
      <w:pPr>
        <w:spacing w:after="0" w:before="160"/>
      </w:pPr>
    </w:p>
    <w:p>
      <w:pPr>
        <w:pStyle w:val="Heading1"/>
        <w:spacing w:after="120" w:before="360"/>
      </w:pPr>
      <w:r>
        <w:rPr>
          <w:rFonts w:ascii="Arial" w:cs="Arial" w:eastAsia="Arial" w:hAnsi="Arial"/>
          <w:b/>
          <w:bCs/>
          <w:color w:val="D04A02"/>
          <w:sz w:val="32"/>
          <w:szCs w:val="32"/>
        </w:rPr>
        <w:t xml:space="preserve">The 3 Tasks (Easy to Hard)</w:t>
      </w:r>
    </w:p>
    <w:p>
      <w:pPr>
        <w:spacing w:after="80" w:before="80"/>
      </w:pPr>
      <w:r>
        <w:rPr>
          <w:rFonts w:ascii="Arial" w:cs="Arial" w:eastAsia="Arial" w:hAnsi="Arial"/>
          <w:sz w:val="22"/>
          <w:szCs w:val="22"/>
        </w:rPr>
        <w:t xml:space="preserve">The environment includes three tasks with increasing complexity, satisfying the hackathon requirement for graded difficulty progression.</w:t>
      </w:r>
    </w:p>
    <w:p>
      <w:pPr>
        <w:spacing w:after="0" w:before="120"/>
      </w:pPr>
    </w:p>
    <w:p>
      <w:pPr>
        <w:pStyle w:val="Heading2"/>
        <w:spacing w:after="100" w:before="240"/>
      </w:pPr>
      <w:r>
        <w:rPr>
          <w:rFonts w:ascii="Arial" w:cs="Arial" w:eastAsia="Arial" w:hAnsi="Arial"/>
          <w:b/>
          <w:bCs/>
          <w:color w:val="1F3864"/>
          <w:sz w:val="26"/>
          <w:szCs w:val="26"/>
        </w:rPr>
        <w:t xml:space="preserve">Task 1 — Easy: Single Service Crash</w:t>
      </w:r>
    </w:p>
    <w:p>
      <w:pPr>
        <w:spacing w:after="80" w:before="80"/>
      </w:pPr>
      <w:r>
        <w:rPr>
          <w:rFonts w:ascii="Arial" w:cs="Arial" w:eastAsia="Arial" w:hAnsi="Arial"/>
          <w:sz w:val="22"/>
          <w:szCs w:val="22"/>
        </w:rPr>
        <w:t xml:space="preserve">Scenario: One microservice (e.g. payment-service) has crashed. Logs clearly show the error. The agent must identify the right service and restart it.</w:t>
      </w:r>
    </w:p>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Root cause: obvious from logs</w:t>
      </w:r>
    </w:p>
    <w:p>
      <w:pPr>
        <w:pStyle w:val="ListParagraph"/>
        <w:numPr>
          <w:ilvl w:val="0"/>
          <w:numId w:val="2"/>
        </w:numPr>
        <w:spacing w:after="60" w:before="60"/>
      </w:pPr>
      <w:r>
        <w:rPr>
          <w:rFonts w:ascii="Arial" w:cs="Arial" w:eastAsia="Arial" w:hAnsi="Arial"/>
          <w:b w:val="false"/>
          <w:bCs w:val="false"/>
          <w:sz w:val="22"/>
          <w:szCs w:val="22"/>
        </w:rPr>
        <w:t xml:space="preserve">Required actions: check_logs → restart_service</w:t>
      </w:r>
    </w:p>
    <w:p>
      <w:pPr>
        <w:pStyle w:val="ListParagraph"/>
        <w:numPr>
          <w:ilvl w:val="0"/>
          <w:numId w:val="2"/>
        </w:numPr>
        <w:spacing w:after="60" w:before="60"/>
      </w:pPr>
      <w:r>
        <w:rPr>
          <w:rFonts w:ascii="Arial" w:cs="Arial" w:eastAsia="Arial" w:hAnsi="Arial"/>
          <w:b w:val="false"/>
          <w:bCs w:val="false"/>
          <w:sz w:val="22"/>
          <w:szCs w:val="22"/>
        </w:rPr>
        <w:t xml:space="preserve">Grading: fully deterministic — right service restarted = pass</w:t>
      </w:r>
    </w:p>
    <w:p>
      <w:pPr>
        <w:pStyle w:val="ListParagraph"/>
        <w:numPr>
          <w:ilvl w:val="0"/>
          <w:numId w:val="2"/>
        </w:numPr>
        <w:spacing w:after="60" w:before="60"/>
      </w:pPr>
      <w:r>
        <w:rPr>
          <w:rFonts w:ascii="Arial" w:cs="Arial" w:eastAsia="Arial" w:hAnsi="Arial"/>
          <w:b w:val="false"/>
          <w:bCs w:val="false"/>
          <w:sz w:val="22"/>
          <w:szCs w:val="22"/>
        </w:rPr>
        <w:t xml:space="preserve">Target score for a good agent: 0.8 – 1.0</w:t>
      </w:r>
    </w:p>
    <w:p>
      <w:pPr>
        <w:spacing w:after="0" w:before="120"/>
      </w:pPr>
    </w:p>
    <w:p>
      <w:pPr>
        <w:pStyle w:val="Heading2"/>
        <w:spacing w:after="100" w:before="240"/>
      </w:pPr>
      <w:r>
        <w:rPr>
          <w:rFonts w:ascii="Arial" w:cs="Arial" w:eastAsia="Arial" w:hAnsi="Arial"/>
          <w:b/>
          <w:bCs/>
          <w:color w:val="1F3864"/>
          <w:sz w:val="26"/>
          <w:szCs w:val="26"/>
        </w:rPr>
        <w:t xml:space="preserve">Task 2 — Medium: Cascading Failure from Bad Deploy</w:t>
      </w:r>
    </w:p>
    <w:p>
      <w:pPr>
        <w:spacing w:after="80" w:before="80"/>
      </w:pPr>
      <w:r>
        <w:rPr>
          <w:rFonts w:ascii="Arial" w:cs="Arial" w:eastAsia="Arial" w:hAnsi="Arial"/>
          <w:sz w:val="22"/>
          <w:szCs w:val="22"/>
        </w:rPr>
        <w:t xml:space="preserve">Scenario: A new deployment broke two services. Simply restarting them does not work because the deploy keeps breaking them. Agent must detect the deploy as root cause and rollback.</w:t>
      </w:r>
    </w:p>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Root cause: bad deployment (not obvious at first glance)</w:t>
      </w:r>
    </w:p>
    <w:p>
      <w:pPr>
        <w:pStyle w:val="ListParagraph"/>
        <w:numPr>
          <w:ilvl w:val="0"/>
          <w:numId w:val="2"/>
        </w:numPr>
        <w:spacing w:after="60" w:before="60"/>
      </w:pPr>
      <w:r>
        <w:rPr>
          <w:rFonts w:ascii="Arial" w:cs="Arial" w:eastAsia="Arial" w:hAnsi="Arial"/>
          <w:b w:val="false"/>
          <w:bCs w:val="false"/>
          <w:sz w:val="22"/>
          <w:szCs w:val="22"/>
        </w:rPr>
        <w:t xml:space="preserve">Required actions: check_logs → check_metrics → rollback_deploy → notify_team</w:t>
      </w:r>
    </w:p>
    <w:p>
      <w:pPr>
        <w:pStyle w:val="ListParagraph"/>
        <w:numPr>
          <w:ilvl w:val="0"/>
          <w:numId w:val="2"/>
        </w:numPr>
        <w:spacing w:after="60" w:before="60"/>
      </w:pPr>
      <w:r>
        <w:rPr>
          <w:rFonts w:ascii="Arial" w:cs="Arial" w:eastAsia="Arial" w:hAnsi="Arial"/>
          <w:b w:val="false"/>
          <w:bCs w:val="false"/>
          <w:sz w:val="22"/>
          <w:szCs w:val="22"/>
        </w:rPr>
        <w:t xml:space="preserve">Trap: restarting services gives temporary reward but not full resolution</w:t>
      </w:r>
    </w:p>
    <w:p>
      <w:pPr>
        <w:pStyle w:val="ListParagraph"/>
        <w:numPr>
          <w:ilvl w:val="0"/>
          <w:numId w:val="2"/>
        </w:numPr>
        <w:spacing w:after="60" w:before="60"/>
      </w:pPr>
      <w:r>
        <w:rPr>
          <w:rFonts w:ascii="Arial" w:cs="Arial" w:eastAsia="Arial" w:hAnsi="Arial"/>
          <w:b w:val="false"/>
          <w:bCs w:val="false"/>
          <w:sz w:val="22"/>
          <w:szCs w:val="22"/>
        </w:rPr>
        <w:t xml:space="preserve">Target score for a good agent: 0.6 – 0.85</w:t>
      </w:r>
    </w:p>
    <w:p>
      <w:pPr>
        <w:spacing w:after="0" w:before="120"/>
      </w:pPr>
    </w:p>
    <w:p>
      <w:pPr>
        <w:pStyle w:val="Heading2"/>
        <w:spacing w:after="100" w:before="240"/>
      </w:pPr>
      <w:r>
        <w:rPr>
          <w:rFonts w:ascii="Arial" w:cs="Arial" w:eastAsia="Arial" w:hAnsi="Arial"/>
          <w:b/>
          <w:bCs/>
          <w:color w:val="1F3864"/>
          <w:sz w:val="26"/>
          <w:szCs w:val="26"/>
        </w:rPr>
        <w:t xml:space="preserve">Task 3 — Hard: Multi-System Incident with Noise</w:t>
      </w:r>
    </w:p>
    <w:p>
      <w:pPr>
        <w:spacing w:after="80" w:before="80"/>
      </w:pPr>
      <w:r>
        <w:rPr>
          <w:rFonts w:ascii="Arial" w:cs="Arial" w:eastAsia="Arial" w:hAnsi="Arial"/>
          <w:sz w:val="22"/>
          <w:szCs w:val="22"/>
        </w:rPr>
        <w:t xml:space="preserve">Scenario: Database overload is causing API timeouts, which is triggering false alerts across unrelated services. The alerting system itself is noisy. Agent must separate signal from noise, identify the real bottleneck, and resolve within a budget of actions.</w:t>
      </w:r>
    </w:p>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Root cause: database overload (hidden behind noisy alerts)</w:t>
      </w:r>
    </w:p>
    <w:p>
      <w:pPr>
        <w:pStyle w:val="ListParagraph"/>
        <w:numPr>
          <w:ilvl w:val="0"/>
          <w:numId w:val="2"/>
        </w:numPr>
        <w:spacing w:after="60" w:before="60"/>
      </w:pPr>
      <w:r>
        <w:rPr>
          <w:rFonts w:ascii="Arial" w:cs="Arial" w:eastAsia="Arial" w:hAnsi="Arial"/>
          <w:b w:val="false"/>
          <w:bCs w:val="false"/>
          <w:sz w:val="22"/>
          <w:szCs w:val="22"/>
        </w:rPr>
        <w:t xml:space="preserve">Required actions: multiple check_metrics, scale_up(database), targeted restarts only</w:t>
      </w:r>
    </w:p>
    <w:p>
      <w:pPr>
        <w:pStyle w:val="ListParagraph"/>
        <w:numPr>
          <w:ilvl w:val="0"/>
          <w:numId w:val="2"/>
        </w:numPr>
        <w:spacing w:after="60" w:before="60"/>
      </w:pPr>
      <w:r>
        <w:rPr>
          <w:rFonts w:ascii="Arial" w:cs="Arial" w:eastAsia="Arial" w:hAnsi="Arial"/>
          <w:b w:val="false"/>
          <w:bCs w:val="false"/>
          <w:sz w:val="22"/>
          <w:szCs w:val="22"/>
        </w:rPr>
        <w:t xml:space="preserve">Trap: agent has limited action budget — wasting actions on noise reduces score</w:t>
      </w:r>
    </w:p>
    <w:p>
      <w:pPr>
        <w:pStyle w:val="ListParagraph"/>
        <w:numPr>
          <w:ilvl w:val="0"/>
          <w:numId w:val="2"/>
        </w:numPr>
        <w:spacing w:after="60" w:before="60"/>
      </w:pPr>
      <w:r>
        <w:rPr>
          <w:rFonts w:ascii="Arial" w:cs="Arial" w:eastAsia="Arial" w:hAnsi="Arial"/>
          <w:b w:val="false"/>
          <w:bCs w:val="false"/>
          <w:sz w:val="22"/>
          <w:szCs w:val="22"/>
        </w:rPr>
        <w:t xml:space="preserve">Target score for a good agent: 0.4 – 0.7</w:t>
      </w:r>
    </w:p>
    <w:p>
      <w:pPr>
        <w:spacing w:after="0" w:before="160"/>
      </w:pP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Reward Function Design</w:t>
      </w:r>
    </w:p>
    <w:p>
      <w:pPr>
        <w:spacing w:after="80" w:before="80"/>
      </w:pPr>
      <w:r>
        <w:rPr>
          <w:rFonts w:ascii="Arial" w:cs="Arial" w:eastAsia="Arial" w:hAnsi="Arial"/>
          <w:sz w:val="22"/>
          <w:szCs w:val="22"/>
        </w:rPr>
        <w:t xml:space="preserve">The reward function is dense — the agent gets feedback at every step, not just at the end. This is a key requirement from the hackathon spec.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15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Reward</w:t>
            </w:r>
          </w:p>
        </w:tc>
        <w:tc>
          <w:tcPr>
            <w:tcW w:type="dxa" w:w="436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Correct root cause identified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+0.4</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Core objective — most important signal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fix applied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 verified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unnecessary/destructive actions</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+0.2</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Penalizes trial-and-error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notified at right 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Realistic incident management</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Wrong service restarted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-0.2</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Causes collateral downtime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Escalated too early or without reason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Wastes senior engineer time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Action budget exceeded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-0.15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Penalizes inefficiency</w:t>
            </w:r>
          </w:p>
        </w:tc>
      </w:tr>
    </w:tbl>
    <w:p>
      <w:pPr>
        <w:spacing w:after="0" w:before="160"/>
      </w:pPr>
    </w:p>
    <w:p>
      <w:pPr>
        <w:pStyle w:val="Heading1"/>
        <w:spacing w:after="120" w:before="360"/>
      </w:pPr>
      <w:r>
        <w:rPr>
          <w:rFonts w:ascii="Arial" w:cs="Arial" w:eastAsia="Arial" w:hAnsi="Arial"/>
          <w:b/>
          <w:bCs/>
          <w:color w:val="D04A02"/>
          <w:sz w:val="32"/>
          <w:szCs w:val="32"/>
        </w:rPr>
        <w:t xml:space="preserve">Why This Environment Stands 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Judging Criterion</w:t>
            </w:r>
          </w:p>
        </w:tc>
        <w:tc>
          <w:tcPr>
            <w:tcW w:type="dxa" w:w="120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5160"/>
            <w:tcBorders>
              <w:top w:val="single" w:color="D04A02" w:sz="1"/>
              <w:left w:val="single" w:color="D04A02" w:sz="1"/>
              <w:bottom w:val="single" w:color="D04A02" w:sz="1"/>
              <w:right w:val="single" w:color="D04A02"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Our Strength</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Real-world utility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SRE workflows are universal — Meta engineers deal with this daily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&amp; grader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graders are deterministic — ground truth is planted by us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Environment design</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Multi-step interaction, dense rewards, action budgets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quality &amp; spec compliance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Python, typed Pydantic models, Docker + HF Spaces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Creativity &amp; novelty</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incident response environment exists in OpenEnv today</w:t>
            </w:r>
          </w:p>
        </w:tc>
      </w:tr>
    </w:tbl>
    <w:p>
      <w:pPr>
        <w:spacing w:after="0" w:before="160"/>
      </w:pP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Tech Stack</w:t>
      </w:r>
    </w:p>
    <w:p>
      <w:pPr>
        <w:spacing w:after="0" w:before="80"/>
      </w:pPr>
    </w:p>
    <w:p>
      <w:pPr>
        <w:pStyle w:val="ListParagraph"/>
        <w:numPr>
          <w:ilvl w:val="0"/>
          <w:numId w:val="2"/>
        </w:numPr>
        <w:spacing w:after="60" w:before="60"/>
      </w:pPr>
      <w:r>
        <w:rPr>
          <w:rFonts w:ascii="Arial" w:cs="Arial" w:eastAsia="Arial" w:hAnsi="Arial"/>
          <w:b w:val="false"/>
          <w:bCs w:val="false"/>
          <w:sz w:val="22"/>
          <w:szCs w:val="22"/>
        </w:rPr>
        <w:t xml:space="preserve">Python 3.11 — core environment logic</w:t>
      </w:r>
    </w:p>
    <w:p>
      <w:pPr>
        <w:pStyle w:val="ListParagraph"/>
        <w:numPr>
          <w:ilvl w:val="0"/>
          <w:numId w:val="2"/>
        </w:numPr>
        <w:spacing w:after="60" w:before="60"/>
      </w:pPr>
      <w:r>
        <w:rPr>
          <w:rFonts w:ascii="Arial" w:cs="Arial" w:eastAsia="Arial" w:hAnsi="Arial"/>
          <w:b w:val="false"/>
          <w:bCs w:val="false"/>
          <w:sz w:val="22"/>
          <w:szCs w:val="22"/>
        </w:rPr>
        <w:t xml:space="preserve">Pydantic — typed Observation, Action, Reward models</w:t>
      </w:r>
    </w:p>
    <w:p>
      <w:pPr>
        <w:pStyle w:val="ListParagraph"/>
        <w:numPr>
          <w:ilvl w:val="0"/>
          <w:numId w:val="2"/>
        </w:numPr>
        <w:spacing w:after="60" w:before="60"/>
      </w:pPr>
      <w:r>
        <w:rPr>
          <w:rFonts w:ascii="Arial" w:cs="Arial" w:eastAsia="Arial" w:hAnsi="Arial"/>
          <w:b w:val="false"/>
          <w:bCs w:val="false"/>
          <w:sz w:val="22"/>
          <w:szCs w:val="22"/>
        </w:rPr>
        <w:t xml:space="preserve">Synthetic log/alert/metrics generator — no real data needed</w:t>
      </w:r>
    </w:p>
    <w:p>
      <w:pPr>
        <w:pStyle w:val="ListParagraph"/>
        <w:numPr>
          <w:ilvl w:val="0"/>
          <w:numId w:val="2"/>
        </w:numPr>
        <w:spacing w:after="60" w:before="60"/>
      </w:pPr>
      <w:r>
        <w:rPr>
          <w:rFonts w:ascii="Arial" w:cs="Arial" w:eastAsia="Arial" w:hAnsi="Arial"/>
          <w:b w:val="false"/>
          <w:bCs w:val="false"/>
          <w:sz w:val="22"/>
          <w:szCs w:val="22"/>
        </w:rPr>
        <w:t xml:space="preserve">Rule-based grader — deterministic, no LLM required for grading</w:t>
      </w:r>
    </w:p>
    <w:p>
      <w:pPr>
        <w:pStyle w:val="ListParagraph"/>
        <w:numPr>
          <w:ilvl w:val="0"/>
          <w:numId w:val="2"/>
        </w:numPr>
        <w:spacing w:after="60" w:before="60"/>
      </w:pPr>
      <w:r>
        <w:rPr>
          <w:rFonts w:ascii="Arial" w:cs="Arial" w:eastAsia="Arial" w:hAnsi="Arial"/>
          <w:b w:val="false"/>
          <w:bCs w:val="false"/>
          <w:sz w:val="22"/>
          <w:szCs w:val="22"/>
        </w:rPr>
        <w:t xml:space="preserve">OpenAI client — inference.py for baseline agent</w:t>
      </w:r>
    </w:p>
    <w:p>
      <w:pPr>
        <w:pStyle w:val="ListParagraph"/>
        <w:numPr>
          <w:ilvl w:val="0"/>
          <w:numId w:val="2"/>
        </w:numPr>
        <w:spacing w:after="60" w:before="60"/>
      </w:pPr>
      <w:r>
        <w:rPr>
          <w:rFonts w:ascii="Arial" w:cs="Arial" w:eastAsia="Arial" w:hAnsi="Arial"/>
          <w:b w:val="false"/>
          <w:bCs w:val="false"/>
          <w:sz w:val="22"/>
          <w:szCs w:val="22"/>
        </w:rPr>
        <w:t xml:space="preserve">Docker — containerized execution</w:t>
      </w:r>
    </w:p>
    <w:p>
      <w:pPr>
        <w:pStyle w:val="ListParagraph"/>
        <w:numPr>
          <w:ilvl w:val="0"/>
          <w:numId w:val="2"/>
        </w:numPr>
        <w:spacing w:after="60" w:before="60"/>
      </w:pPr>
      <w:r>
        <w:rPr>
          <w:rFonts w:ascii="Arial" w:cs="Arial" w:eastAsia="Arial" w:hAnsi="Arial"/>
          <w:b w:val="false"/>
          <w:bCs w:val="false"/>
          <w:sz w:val="22"/>
          <w:szCs w:val="22"/>
        </w:rPr>
        <w:t xml:space="preserve">Hugging Face Spaces — deployment target</w:t>
      </w:r>
    </w:p>
    <w:p>
      <w:pPr>
        <w:spacing w:after="0" w:before="160"/>
      </w:pPr>
    </w:p>
    <w:p>
      <w:pPr>
        <w:pStyle w:val="Heading1"/>
        <w:spacing w:after="120" w:before="360"/>
      </w:pPr>
      <w:r>
        <w:rPr>
          <w:rFonts w:ascii="Arial" w:cs="Arial" w:eastAsia="Arial" w:hAnsi="Arial"/>
          <w:b/>
          <w:bCs/>
          <w:color w:val="D04A02"/>
          <w:sz w:val="32"/>
          <w:szCs w:val="32"/>
        </w:rPr>
        <w:t xml:space="preserve">Planned Folder Structure</w:t>
      </w:r>
    </w:p>
    <w:p>
      <w:pPr>
        <w:spacing w:after="0" w:before="80"/>
      </w:pPr>
    </w:p>
    <w:p>
      <w:pPr>
        <w:shd w:fill="F0F4FF" w:val="clear"/>
        <w:spacing w:after="80" w:before="80"/>
      </w:pPr>
      <w:r>
        <w:rPr>
          <w:rFonts w:ascii="Courier New" w:cs="Courier New" w:eastAsia="Courier New" w:hAnsi="Courier New"/>
          <w:color w:val="1F3864"/>
          <w:sz w:val="20"/>
          <w:szCs w:val="20"/>
        </w:rPr>
        <w:t xml:space="preserve">incident-response-env/
  env/
    __init__.py
    environment.py     # step(), reset(), state()
    scenario_gen.py    # synthetic log/alert generator
    grader.py          # task graders
    reward.py          # reward function
  tasks/
    easy.py
    medium.py
    hard.py
  inference.py         # baseline agent script
  openenv.yaml         # metadata
  Dockerfile
  README.md</w:t>
      </w:r>
    </w:p>
    <w:p>
      <w:pPr>
        <w:spacing w:after="0" w:before="160"/>
      </w:pPr>
    </w:p>
    <w:p>
      <w:pPr>
        <w:pBdr>
          <w:bottom w:val="single" w:color="E0E0E0" w:sz="4" w:space="1"/>
        </w:pBdr>
        <w:spacing w:after="120" w:before="120"/>
      </w:pPr>
    </w:p>
    <w:p>
      <w:pPr>
        <w:pStyle w:val="Heading1"/>
        <w:spacing w:after="120" w:before="360"/>
      </w:pPr>
      <w:r>
        <w:rPr>
          <w:rFonts w:ascii="Arial" w:cs="Arial" w:eastAsia="Arial" w:hAnsi="Arial"/>
          <w:b/>
          <w:bCs/>
          <w:color w:val="D04A02"/>
          <w:sz w:val="32"/>
          <w:szCs w:val="32"/>
        </w:rPr>
        <w:t xml:space="preserve">Next Steps for the Team</w:t>
      </w:r>
    </w:p>
    <w:p>
      <w:pPr>
        <w:spacing w:after="0" w:before="80"/>
      </w:pPr>
    </w:p>
    <w:p>
      <w:pPr>
        <w:pStyle w:val="ListParagraph"/>
        <w:numPr>
          <w:ilvl w:val="0"/>
          <w:numId w:val="3"/>
        </w:numPr>
        <w:spacing w:after="80" w:before="80"/>
      </w:pPr>
      <w:r>
        <w:rPr>
          <w:rFonts w:ascii="Arial" w:cs="Arial" w:eastAsia="Arial" w:hAnsi="Arial"/>
          <w:sz w:val="22"/>
          <w:szCs w:val="22"/>
        </w:rPr>
        <w:t xml:space="preserve">Set up repo and install OpenEnv SDK</w:t>
      </w:r>
    </w:p>
    <w:p>
      <w:pPr>
        <w:pStyle w:val="ListParagraph"/>
        <w:numPr>
          <w:ilvl w:val="0"/>
          <w:numId w:val="3"/>
        </w:numPr>
        <w:spacing w:after="80" w:before="80"/>
      </w:pPr>
      <w:r>
        <w:rPr>
          <w:rFonts w:ascii="Arial" w:cs="Arial" w:eastAsia="Arial" w:hAnsi="Arial"/>
          <w:sz w:val="22"/>
          <w:szCs w:val="22"/>
        </w:rPr>
        <w:t xml:space="preserve">Build the synthetic scenario generator (logs, alerts, metrics)</w:t>
      </w:r>
    </w:p>
    <w:p>
      <w:pPr>
        <w:pStyle w:val="ListParagraph"/>
        <w:numPr>
          <w:ilvl w:val="0"/>
          <w:numId w:val="3"/>
        </w:numPr>
        <w:spacing w:after="80" w:before="80"/>
      </w:pPr>
      <w:r>
        <w:rPr>
          <w:rFonts w:ascii="Arial" w:cs="Arial" w:eastAsia="Arial" w:hAnsi="Arial"/>
          <w:sz w:val="22"/>
          <w:szCs w:val="22"/>
        </w:rPr>
        <w:t xml:space="preserve">Implement step() / reset() / state() with Pydantic models</w:t>
      </w:r>
    </w:p>
    <w:p>
      <w:pPr>
        <w:pStyle w:val="ListParagraph"/>
        <w:numPr>
          <w:ilvl w:val="0"/>
          <w:numId w:val="3"/>
        </w:numPr>
        <w:spacing w:after="80" w:before="80"/>
      </w:pPr>
      <w:r>
        <w:rPr>
          <w:rFonts w:ascii="Arial" w:cs="Arial" w:eastAsia="Arial" w:hAnsi="Arial"/>
          <w:sz w:val="22"/>
          <w:szCs w:val="22"/>
        </w:rPr>
        <w:t xml:space="preserve">Build deterministic graders for all 3 tasks</w:t>
      </w:r>
    </w:p>
    <w:p>
      <w:pPr>
        <w:pStyle w:val="ListParagraph"/>
        <w:numPr>
          <w:ilvl w:val="0"/>
          <w:numId w:val="3"/>
        </w:numPr>
        <w:spacing w:after="80" w:before="80"/>
      </w:pPr>
      <w:r>
        <w:rPr>
          <w:rFonts w:ascii="Arial" w:cs="Arial" w:eastAsia="Arial" w:hAnsi="Arial"/>
          <w:sz w:val="22"/>
          <w:szCs w:val="22"/>
        </w:rPr>
        <w:t xml:space="preserve">Write inference.py with OpenAI client baseline</w:t>
      </w:r>
    </w:p>
    <w:p>
      <w:pPr>
        <w:pStyle w:val="ListParagraph"/>
        <w:numPr>
          <w:ilvl w:val="0"/>
          <w:numId w:val="3"/>
        </w:numPr>
        <w:spacing w:after="80" w:before="80"/>
      </w:pPr>
      <w:r>
        <w:rPr>
          <w:rFonts w:ascii="Arial" w:cs="Arial" w:eastAsia="Arial" w:hAnsi="Arial"/>
          <w:sz w:val="22"/>
          <w:szCs w:val="22"/>
        </w:rPr>
        <w:t xml:space="preserve">Dockerize and deploy to Hugging Face Spaces</w:t>
      </w:r>
    </w:p>
    <w:p>
      <w:pPr>
        <w:pStyle w:val="ListParagraph"/>
        <w:numPr>
          <w:ilvl w:val="0"/>
          <w:numId w:val="3"/>
        </w:numPr>
        <w:spacing w:after="80" w:before="80"/>
      </w:pPr>
      <w:r>
        <w:rPr>
          <w:rFonts w:ascii="Arial" w:cs="Arial" w:eastAsia="Arial" w:hAnsi="Arial"/>
          <w:sz w:val="22"/>
          <w:szCs w:val="22"/>
        </w:rPr>
        <w:t xml:space="preserve">Run openenv validate and fix any spec issues</w:t>
      </w:r>
    </w:p>
    <w:p>
      <w:pPr>
        <w:pStyle w:val="ListParagraph"/>
        <w:numPr>
          <w:ilvl w:val="0"/>
          <w:numId w:val="3"/>
        </w:numPr>
        <w:spacing w:after="80" w:before="80"/>
      </w:pPr>
      <w:r>
        <w:rPr>
          <w:rFonts w:ascii="Arial" w:cs="Arial" w:eastAsia="Arial" w:hAnsi="Arial"/>
          <w:sz w:val="22"/>
          <w:szCs w:val="22"/>
        </w:rPr>
        <w:t xml:space="preserve">Write README with baseline scores and environment description</w:t>
      </w:r>
    </w:p>
    <w:p>
      <w:pPr>
        <w:spacing w:after="0" w:before="160"/>
      </w:pPr>
    </w:p>
    <w:p>
      <w:pPr>
        <w:pBdr>
          <w:bottom w:val="single" w:color="E0E0E0" w:sz="4" w:space="1"/>
        </w:pBdr>
        <w:spacing w:after="120" w:before="120"/>
      </w:pPr>
    </w:p>
    <w:p>
      <w:pPr>
        <w:spacing w:after="120" w:before="360"/>
        <w:jc w:val="center"/>
      </w:pPr>
      <w:r>
        <w:rPr>
          <w:rFonts w:ascii="Arial" w:cs="Arial" w:eastAsia="Arial" w:hAnsi="Arial"/>
          <w:b/>
          <w:bCs/>
          <w:color w:val="D04A02"/>
          <w:sz w:val="28"/>
          <w:szCs w:val="28"/>
        </w:rPr>
        <w:t xml:space="preserve">Registration closes April 3, 2026. Let's build.</w:t>
      </w:r>
    </w:p>
    <w:p>
      <w:pPr>
        <w:spacing w:after="0" w:before="0"/>
        <w:jc w:val="center"/>
      </w:pPr>
      <w:r>
        <w:rPr>
          <w:rFonts w:ascii="Arial" w:cs="Arial" w:eastAsia="Arial" w:hAnsi="Arial"/>
          <w:i/>
          <w:iCs/>
          <w:color w:val="888888"/>
          <w:sz w:val="18"/>
          <w:szCs w:val="18"/>
        </w:rPr>
        <w:t xml:space="preserve">Meta x PyTorch OpenEnv Hackathon | Scaler School of Technology, Bangalore | April 25–26,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Confidential —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4A02" w:sz="6" w:space="1"/>
      </w:pBdr>
    </w:pPr>
    <w:r>
      <w:rPr>
        <w:rFonts w:ascii="Arial" w:cs="Arial" w:eastAsia="Arial" w:hAnsi="Arial"/>
        <w:b/>
        <w:bCs/>
        <w:color w:val="1F3864"/>
        <w:sz w:val="20"/>
        <w:szCs w:val="20"/>
      </w:rPr>
      <w:t xml:space="preserve">🚨 Incident Response Commander — OpenEnv Hackathon Idea</w:t>
    </w:r>
    <w:r>
      <w:rPr>
        <w:sz w:val="20"/>
        <w:szCs w:val="20"/>
      </w:rPr>
      <w:t xml:space="preserve">	</w:t>
    </w:r>
    <w:r>
      <w:rPr>
        <w:rFonts w:ascii="Arial" w:cs="Arial" w:eastAsia="Arial" w:hAnsi="Arial"/>
        <w:color w:val="888888"/>
        <w:sz w:val="20"/>
        <w:szCs w:val="20"/>
      </w:rPr>
      <w:t xml:space="preserve">Meta x PyTorch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D04A02"/>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2026-03-29T10:27:49.597Z</dcterms:created>
  <dcterms:modified xsi:type="dcterms:W3CDTF">2026-03-29T10:27:49.598Z</dcterms:modified>
</cp:coreProperties>
</file>

<file path=docProps/custom.xml><?xml version="1.0" encoding="utf-8"?>
<Properties xmlns="http://schemas.openxmlformats.org/officeDocument/2006/custom-properties" xmlns:vt="http://schemas.openxmlformats.org/officeDocument/2006/docPropsVTypes"/>
</file>