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884" w:rsidRDefault="00C47884" w:rsidP="00C478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47884">
        <w:rPr>
          <w:rFonts w:ascii="Times New Roman" w:hAnsi="Times New Roman" w:cs="Times New Roman"/>
          <w:b/>
          <w:bCs/>
          <w:sz w:val="28"/>
          <w:szCs w:val="28"/>
        </w:rPr>
        <w:t xml:space="preserve">Chapter 3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Antibacterial </w:t>
      </w:r>
      <w:r w:rsidR="005A55DA">
        <w:rPr>
          <w:rFonts w:ascii="Times New Roman" w:hAnsi="Times New Roman" w:cs="Times New Roman"/>
          <w:b/>
          <w:bCs/>
          <w:sz w:val="28"/>
          <w:szCs w:val="28"/>
        </w:rPr>
        <w:t>activity: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 structure-reactivity study.</w:t>
      </w:r>
    </w:p>
    <w:p w:rsidR="00C47884" w:rsidRDefault="00C47884" w:rsidP="00C478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47884" w:rsidRPr="00C47884" w:rsidRDefault="00603E16" w:rsidP="00C478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C47884" w:rsidRPr="00C47884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C47884" w:rsidRDefault="00481C96" w:rsidP="00C478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81C96" w:rsidRDefault="00481C96" w:rsidP="00481C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E7A04">
        <w:rPr>
          <w:rFonts w:ascii="Times New Roman" w:hAnsi="Times New Roman" w:cs="Times New Roman"/>
          <w:sz w:val="24"/>
          <w:szCs w:val="24"/>
        </w:rPr>
        <w:t xml:space="preserve">Different methods have been used for the synthesis of 1,3-indandione derivatives with substitution at </w:t>
      </w:r>
      <w:r>
        <w:rPr>
          <w:rFonts w:ascii="Times New Roman" w:hAnsi="Times New Roman" w:cs="Times New Roman"/>
          <w:sz w:val="24"/>
          <w:szCs w:val="24"/>
        </w:rPr>
        <w:t>position 2. Previous study</w:t>
      </w:r>
      <w:r w:rsidRPr="0090105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3E7A04">
        <w:rPr>
          <w:rFonts w:ascii="Times New Roman" w:hAnsi="Times New Roman" w:cs="Times New Roman"/>
          <w:sz w:val="24"/>
          <w:szCs w:val="24"/>
        </w:rPr>
        <w:t xml:space="preserve">reported phenylation of </w:t>
      </w:r>
      <w:r>
        <w:rPr>
          <w:rFonts w:ascii="Times New Roman" w:hAnsi="Times New Roman" w:cs="Times New Roman"/>
          <w:sz w:val="24"/>
          <w:szCs w:val="24"/>
        </w:rPr>
        <w:t>1,3-i</w:t>
      </w:r>
      <w:r w:rsidRPr="003E7A04">
        <w:rPr>
          <w:rFonts w:ascii="Times New Roman" w:hAnsi="Times New Roman" w:cs="Times New Roman"/>
          <w:sz w:val="24"/>
          <w:szCs w:val="24"/>
        </w:rPr>
        <w:t>ndandione with diaryliodonium salts and α-alkenylation of β-</w:t>
      </w:r>
      <w:proofErr w:type="spellStart"/>
      <w:r w:rsidRPr="003E7A04">
        <w:rPr>
          <w:rFonts w:ascii="Times New Roman" w:hAnsi="Times New Roman" w:cs="Times New Roman"/>
          <w:sz w:val="24"/>
          <w:szCs w:val="24"/>
        </w:rPr>
        <w:t>dicarbonyl</w:t>
      </w:r>
      <w:proofErr w:type="spellEnd"/>
      <w:r w:rsidRPr="003E7A04">
        <w:rPr>
          <w:rFonts w:ascii="Times New Roman" w:hAnsi="Times New Roman" w:cs="Times New Roman"/>
          <w:sz w:val="24"/>
          <w:szCs w:val="24"/>
        </w:rPr>
        <w:t xml:space="preserve"> compounds with alkenyl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A04">
        <w:rPr>
          <w:rFonts w:ascii="Times New Roman" w:hAnsi="Times New Roman" w:cs="Times New Roman"/>
          <w:sz w:val="24"/>
          <w:szCs w:val="24"/>
        </w:rPr>
        <w:t>triaryl</w:t>
      </w:r>
      <w:r>
        <w:rPr>
          <w:rFonts w:ascii="Times New Roman" w:hAnsi="Times New Roman" w:cs="Times New Roman"/>
          <w:sz w:val="24"/>
          <w:szCs w:val="24"/>
        </w:rPr>
        <w:t>bismuthonium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salts </w:t>
      </w:r>
      <w:r w:rsidRPr="005A55DA">
        <w:rPr>
          <w:rFonts w:ascii="Times New Roman" w:hAnsi="Times New Roman" w:cs="Times New Roman"/>
          <w:sz w:val="24"/>
          <w:szCs w:val="24"/>
          <w:highlight w:val="yellow"/>
        </w:rPr>
        <w:t>[1,2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3E7A04">
        <w:rPr>
          <w:rFonts w:ascii="Times New Roman" w:hAnsi="Times New Roman" w:cs="Times New Roman"/>
          <w:sz w:val="24"/>
          <w:szCs w:val="24"/>
        </w:rPr>
        <w:t xml:space="preserve">. The Friedel-Crafts methods were also reported for the derivatization </w:t>
      </w:r>
      <w:r>
        <w:rPr>
          <w:rFonts w:ascii="Times New Roman" w:hAnsi="Times New Roman" w:cs="Times New Roman"/>
          <w:sz w:val="24"/>
          <w:szCs w:val="24"/>
        </w:rPr>
        <w:t xml:space="preserve">of 1,3-indandione at position 2 </w:t>
      </w:r>
      <w:r w:rsidRPr="005A55DA">
        <w:rPr>
          <w:rFonts w:ascii="Times New Roman" w:hAnsi="Times New Roman" w:cs="Times New Roman"/>
          <w:sz w:val="24"/>
          <w:szCs w:val="24"/>
          <w:highlight w:val="yellow"/>
        </w:rPr>
        <w:t>[3</w:t>
      </w:r>
      <w:proofErr w:type="gramStart"/>
      <w:r>
        <w:rPr>
          <w:rFonts w:ascii="Times New Roman" w:hAnsi="Times New Roman" w:cs="Times New Roman"/>
          <w:sz w:val="24"/>
          <w:szCs w:val="24"/>
        </w:rPr>
        <w:t>].</w:t>
      </w:r>
      <w:r w:rsidRPr="003E7A0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E7A04">
        <w:rPr>
          <w:rFonts w:ascii="Times New Roman" w:hAnsi="Times New Roman" w:cs="Times New Roman"/>
          <w:sz w:val="24"/>
          <w:szCs w:val="24"/>
        </w:rPr>
        <w:t xml:space="preserve"> addition to these conventional methods, the electrochemical synthesis has also been used for preparation of indandione deriv</w:t>
      </w:r>
      <w:r>
        <w:rPr>
          <w:rFonts w:ascii="Times New Roman" w:hAnsi="Times New Roman" w:cs="Times New Roman"/>
          <w:sz w:val="24"/>
          <w:szCs w:val="24"/>
        </w:rPr>
        <w:t xml:space="preserve">atives with </w:t>
      </w:r>
      <w:r w:rsidRPr="003E7A04">
        <w:rPr>
          <w:rFonts w:ascii="Times New Roman" w:hAnsi="Times New Roman" w:cs="Times New Roman"/>
          <w:sz w:val="24"/>
          <w:szCs w:val="24"/>
        </w:rPr>
        <w:t xml:space="preserve">catechol or 2,3-dimethylhydroquinone ring on </w:t>
      </w:r>
      <w:r>
        <w:rPr>
          <w:rFonts w:ascii="Times New Roman" w:hAnsi="Times New Roman" w:cs="Times New Roman"/>
          <w:sz w:val="24"/>
          <w:szCs w:val="24"/>
        </w:rPr>
        <w:t xml:space="preserve">their position 2 </w:t>
      </w:r>
      <w:r w:rsidRPr="005A55DA">
        <w:rPr>
          <w:rFonts w:ascii="Times New Roman" w:hAnsi="Times New Roman" w:cs="Times New Roman"/>
          <w:sz w:val="24"/>
          <w:szCs w:val="24"/>
          <w:highlight w:val="yellow"/>
        </w:rPr>
        <w:t>[4-6].</w:t>
      </w:r>
      <w:r w:rsidRPr="003E7A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1C96" w:rsidRDefault="00481C96" w:rsidP="00481C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Studies of substituent effects on zone of inhibition against the growth of microorganisms in various substituted N-(1-piperidino benzyl) nicotinamide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5A55DA">
        <w:rPr>
          <w:rFonts w:ascii="Times New Roman" w:hAnsi="Times New Roman" w:cs="Times New Roman"/>
          <w:sz w:val="24"/>
          <w:szCs w:val="24"/>
          <w:highlight w:val="yellow"/>
        </w:rPr>
        <w:t>7</w:t>
      </w:r>
      <w:r>
        <w:rPr>
          <w:rFonts w:ascii="Times New Roman" w:hAnsi="Times New Roman" w:cs="Times New Roman"/>
          <w:sz w:val="24"/>
          <w:szCs w:val="24"/>
        </w:rPr>
        <w:t>] and substituted N-(1-</w:t>
      </w:r>
      <w:proofErr w:type="gramStart"/>
      <w:r>
        <w:rPr>
          <w:rFonts w:ascii="Times New Roman" w:hAnsi="Times New Roman" w:cs="Times New Roman"/>
          <w:sz w:val="24"/>
          <w:szCs w:val="24"/>
        </w:rPr>
        <w:t>piperidinobenzyl)acetamide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substituted N-(1-morpholinobenzyl)acetamide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5A55DA">
        <w:rPr>
          <w:rFonts w:ascii="Times New Roman" w:hAnsi="Times New Roman" w:cs="Times New Roman"/>
          <w:sz w:val="24"/>
          <w:szCs w:val="24"/>
          <w:highlight w:val="yellow"/>
        </w:rPr>
        <w:t>[8</w:t>
      </w:r>
      <w:r>
        <w:rPr>
          <w:rFonts w:ascii="Times New Roman" w:hAnsi="Times New Roman" w:cs="Times New Roman"/>
          <w:sz w:val="24"/>
          <w:szCs w:val="24"/>
        </w:rPr>
        <w:t>] have been reported.  The literature reveals that there is a little work done on the antimicrobial study of activated olefinic compounds.  As a part of our interest in the structure-reactivity study, we have synthesized 2-benzylidene-1,3-indandion</w:t>
      </w:r>
      <w:r w:rsidR="009F4FBA">
        <w:rPr>
          <w:rFonts w:ascii="Times New Roman" w:hAnsi="Times New Roman" w:cs="Times New Roman"/>
          <w:sz w:val="24"/>
          <w:szCs w:val="24"/>
        </w:rPr>
        <w:t>es and studied the antibacterial</w:t>
      </w:r>
      <w:r>
        <w:rPr>
          <w:rFonts w:ascii="Times New Roman" w:hAnsi="Times New Roman" w:cs="Times New Roman"/>
          <w:sz w:val="24"/>
          <w:szCs w:val="24"/>
        </w:rPr>
        <w:t xml:space="preserve"> activity to find out the substituent effect on 2-benzylidene-1,3-indandione.  </w:t>
      </w:r>
    </w:p>
    <w:p w:rsidR="00FF1AA5" w:rsidRPr="00F712C2" w:rsidRDefault="00FF1AA5" w:rsidP="00FF1AA5">
      <w:pPr>
        <w:spacing w:line="48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The</w:t>
      </w:r>
      <w:r w:rsidRPr="00B84C84">
        <w:rPr>
          <w:rFonts w:ascii="Times New Roman" w:hAnsi="Times New Roman"/>
          <w:bCs/>
          <w:sz w:val="24"/>
          <w:szCs w:val="24"/>
        </w:rPr>
        <w:t xml:space="preserve"> barbituric acid derivatives </w:t>
      </w:r>
      <w:proofErr w:type="gramStart"/>
      <w:r w:rsidRPr="00B84C84">
        <w:rPr>
          <w:rFonts w:ascii="Times New Roman" w:hAnsi="Times New Roman"/>
          <w:bCs/>
          <w:sz w:val="24"/>
          <w:szCs w:val="24"/>
        </w:rPr>
        <w:t xml:space="preserve">are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84C84">
        <w:rPr>
          <w:rFonts w:ascii="Times New Roman" w:hAnsi="Times New Roman"/>
          <w:bCs/>
          <w:sz w:val="24"/>
          <w:szCs w:val="24"/>
        </w:rPr>
        <w:t>clinically</w:t>
      </w:r>
      <w:proofErr w:type="gramEnd"/>
      <w:r w:rsidRPr="00B84C84">
        <w:rPr>
          <w:rFonts w:ascii="Times New Roman" w:hAnsi="Times New Roman"/>
          <w:bCs/>
          <w:sz w:val="24"/>
          <w:szCs w:val="24"/>
        </w:rPr>
        <w:t xml:space="preserve"> useful. By substituting two protons in C-5 </w:t>
      </w:r>
      <w:proofErr w:type="gramStart"/>
      <w:r w:rsidRPr="00B84C84">
        <w:rPr>
          <w:rFonts w:ascii="Times New Roman" w:hAnsi="Times New Roman"/>
          <w:bCs/>
          <w:sz w:val="24"/>
          <w:szCs w:val="24"/>
        </w:rPr>
        <w:t xml:space="preserve">position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84C84">
        <w:rPr>
          <w:rFonts w:ascii="Times New Roman" w:hAnsi="Times New Roman"/>
          <w:bCs/>
          <w:sz w:val="24"/>
          <w:szCs w:val="24"/>
        </w:rPr>
        <w:t>during</w:t>
      </w:r>
      <w:proofErr w:type="gramEnd"/>
      <w:r w:rsidRPr="00B84C84">
        <w:rPr>
          <w:rFonts w:ascii="Times New Roman" w:hAnsi="Times New Roman"/>
          <w:bCs/>
          <w:sz w:val="24"/>
          <w:szCs w:val="24"/>
        </w:rPr>
        <w:t xml:space="preserve"> barbiturate synthesis, acidity of the whole molecule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84C84">
        <w:rPr>
          <w:rFonts w:ascii="Times New Roman" w:hAnsi="Times New Roman"/>
          <w:bCs/>
          <w:sz w:val="24"/>
          <w:szCs w:val="24"/>
        </w:rPr>
        <w:t>can be reduced and an unsaturated group can be added for the later incorporation of para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84C84">
        <w:rPr>
          <w:rFonts w:ascii="Times New Roman" w:hAnsi="Times New Roman"/>
          <w:bCs/>
          <w:sz w:val="24"/>
          <w:szCs w:val="24"/>
        </w:rPr>
        <w:t>hydrogen into the molecule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D1FB3">
        <w:rPr>
          <w:rFonts w:ascii="Times New Roman" w:hAnsi="Times New Roman"/>
          <w:bCs/>
          <w:sz w:val="24"/>
          <w:szCs w:val="24"/>
          <w:highlight w:val="yellow"/>
        </w:rPr>
        <w:t>[1].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Benzylidene</w:t>
      </w:r>
      <w:r w:rsidRPr="00B84C84">
        <w:rPr>
          <w:rFonts w:ascii="Times New Roman" w:hAnsi="Times New Roman"/>
          <w:bCs/>
          <w:sz w:val="24"/>
          <w:szCs w:val="24"/>
        </w:rPr>
        <w:t>barbituric</w:t>
      </w:r>
      <w:proofErr w:type="spellEnd"/>
      <w:r w:rsidRPr="00B84C84">
        <w:rPr>
          <w:rFonts w:ascii="Times New Roman" w:hAnsi="Times New Roman"/>
          <w:bCs/>
          <w:sz w:val="24"/>
          <w:szCs w:val="24"/>
        </w:rPr>
        <w:t xml:space="preserve"> ac</w:t>
      </w:r>
      <w:r>
        <w:rPr>
          <w:rFonts w:ascii="Times New Roman" w:hAnsi="Times New Roman"/>
          <w:bCs/>
          <w:sz w:val="24"/>
          <w:szCs w:val="24"/>
        </w:rPr>
        <w:t>ids as potential organic oxidiz</w:t>
      </w:r>
      <w:r w:rsidRPr="00B84C84">
        <w:rPr>
          <w:rFonts w:ascii="Times New Roman" w:hAnsi="Times New Roman"/>
          <w:bCs/>
          <w:sz w:val="24"/>
          <w:szCs w:val="24"/>
        </w:rPr>
        <w:t>ers [</w:t>
      </w:r>
      <w:r w:rsidRPr="000D1FB3">
        <w:rPr>
          <w:rFonts w:ascii="Times New Roman" w:hAnsi="Times New Roman"/>
          <w:bCs/>
          <w:sz w:val="24"/>
          <w:szCs w:val="24"/>
          <w:highlight w:val="yellow"/>
        </w:rPr>
        <w:t>2</w:t>
      </w:r>
      <w:r w:rsidRPr="00B84C84">
        <w:rPr>
          <w:rFonts w:ascii="Times New Roman" w:hAnsi="Times New Roman"/>
          <w:bCs/>
          <w:sz w:val="24"/>
          <w:szCs w:val="24"/>
        </w:rPr>
        <w:t>] are applied for prepa</w:t>
      </w:r>
      <w:r>
        <w:rPr>
          <w:rFonts w:ascii="Times New Roman" w:hAnsi="Times New Roman"/>
          <w:bCs/>
          <w:sz w:val="24"/>
          <w:szCs w:val="24"/>
        </w:rPr>
        <w:t>ring pyrimidine derivatives [</w:t>
      </w:r>
      <w:r w:rsidRPr="000D1FB3">
        <w:rPr>
          <w:rFonts w:ascii="Times New Roman" w:hAnsi="Times New Roman"/>
          <w:bCs/>
          <w:sz w:val="24"/>
          <w:szCs w:val="24"/>
          <w:highlight w:val="yellow"/>
        </w:rPr>
        <w:t>3</w:t>
      </w:r>
      <w:r>
        <w:rPr>
          <w:rFonts w:ascii="Times New Roman" w:hAnsi="Times New Roman"/>
          <w:bCs/>
          <w:sz w:val="24"/>
          <w:szCs w:val="24"/>
        </w:rPr>
        <w:t xml:space="preserve">]. The </w:t>
      </w:r>
      <w:r w:rsidRPr="003B167D">
        <w:rPr>
          <w:rFonts w:ascii="Times New Roman" w:hAnsi="Times New Roman"/>
          <w:bCs/>
          <w:sz w:val="24"/>
          <w:szCs w:val="24"/>
        </w:rPr>
        <w:t xml:space="preserve">benzylidene barbituric acids are the </w:t>
      </w:r>
      <w:r w:rsidRPr="004C4938">
        <w:rPr>
          <w:rFonts w:ascii="Times New Roman" w:hAnsi="Times New Roman"/>
          <w:bCs/>
          <w:noProof/>
          <w:sz w:val="24"/>
          <w:szCs w:val="24"/>
        </w:rPr>
        <w:t>important  building</w:t>
      </w:r>
      <w:r w:rsidRPr="003B167D">
        <w:rPr>
          <w:rFonts w:ascii="Times New Roman" w:hAnsi="Times New Roman"/>
          <w:bCs/>
          <w:sz w:val="24"/>
          <w:szCs w:val="24"/>
        </w:rPr>
        <w:t xml:space="preserve"> blocks in synthesizing </w:t>
      </w:r>
      <w:r w:rsidRPr="004C4938">
        <w:rPr>
          <w:rFonts w:ascii="Times New Roman" w:hAnsi="Times New Roman"/>
          <w:bCs/>
          <w:noProof/>
          <w:sz w:val="24"/>
          <w:szCs w:val="24"/>
        </w:rPr>
        <w:t>pyrazolo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3B167D">
        <w:rPr>
          <w:rFonts w:ascii="Times New Roman" w:hAnsi="Times New Roman"/>
          <w:bCs/>
          <w:sz w:val="24"/>
          <w:szCs w:val="24"/>
        </w:rPr>
        <w:t>[3,4-</w:t>
      </w:r>
      <w:proofErr w:type="gramStart"/>
      <w:r w:rsidRPr="003B167D">
        <w:rPr>
          <w:rFonts w:ascii="Times New Roman" w:hAnsi="Times New Roman"/>
          <w:bCs/>
          <w:sz w:val="24"/>
          <w:szCs w:val="24"/>
        </w:rPr>
        <w:t>d]pyrimidines</w:t>
      </w:r>
      <w:proofErr w:type="gramEnd"/>
      <w:r w:rsidRPr="003B167D">
        <w:rPr>
          <w:rFonts w:ascii="Times New Roman" w:hAnsi="Times New Roman"/>
          <w:bCs/>
          <w:sz w:val="24"/>
          <w:szCs w:val="24"/>
        </w:rPr>
        <w:t xml:space="preserve"> and</w:t>
      </w:r>
      <w:r>
        <w:rPr>
          <w:rFonts w:ascii="Times New Roman" w:hAnsi="Times New Roman"/>
          <w:bCs/>
          <w:sz w:val="24"/>
          <w:szCs w:val="24"/>
        </w:rPr>
        <w:t xml:space="preserve"> pyrido[2,3-d]pyrimidines [</w:t>
      </w:r>
      <w:r w:rsidRPr="000D1FB3">
        <w:rPr>
          <w:rFonts w:ascii="Times New Roman" w:hAnsi="Times New Roman"/>
          <w:bCs/>
          <w:sz w:val="24"/>
          <w:szCs w:val="24"/>
          <w:highlight w:val="yellow"/>
        </w:rPr>
        <w:t>4,5</w:t>
      </w:r>
      <w:r w:rsidRPr="003B167D">
        <w:rPr>
          <w:rFonts w:ascii="Times New Roman" w:hAnsi="Times New Roman"/>
          <w:bCs/>
          <w:sz w:val="24"/>
          <w:szCs w:val="24"/>
        </w:rPr>
        <w:t xml:space="preserve">]. They also have a broad range of </w:t>
      </w:r>
      <w:r w:rsidRPr="003B167D">
        <w:rPr>
          <w:rFonts w:ascii="Times New Roman" w:hAnsi="Times New Roman"/>
          <w:bCs/>
          <w:sz w:val="24"/>
          <w:szCs w:val="24"/>
        </w:rPr>
        <w:lastRenderedPageBreak/>
        <w:t>biological activities</w:t>
      </w:r>
      <w:r>
        <w:rPr>
          <w:rFonts w:ascii="Times New Roman" w:hAnsi="Times New Roman"/>
          <w:bCs/>
          <w:sz w:val="24"/>
          <w:szCs w:val="24"/>
        </w:rPr>
        <w:t xml:space="preserve"> Some barbituric acid derivatives have been widely used as sedative, hypnotic, anticonvulsant, antispasmodic, as well as local anesthetic agents [</w:t>
      </w:r>
      <w:r w:rsidRPr="000D1FB3">
        <w:rPr>
          <w:rFonts w:ascii="Times New Roman" w:hAnsi="Times New Roman"/>
          <w:bCs/>
          <w:sz w:val="24"/>
          <w:szCs w:val="24"/>
          <w:highlight w:val="yellow"/>
        </w:rPr>
        <w:t>6</w:t>
      </w:r>
      <w:r>
        <w:rPr>
          <w:rFonts w:ascii="Times New Roman" w:hAnsi="Times New Roman"/>
          <w:bCs/>
          <w:sz w:val="24"/>
          <w:szCs w:val="24"/>
        </w:rPr>
        <w:t xml:space="preserve">].  </w:t>
      </w:r>
      <w:proofErr w:type="spellStart"/>
      <w:r>
        <w:rPr>
          <w:rFonts w:ascii="Times New Roman" w:hAnsi="Times New Roman"/>
          <w:bCs/>
          <w:sz w:val="24"/>
          <w:szCs w:val="24"/>
        </w:rPr>
        <w:t>Benzylidenebarbituric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acids are useful as potential organic oxidizers, for the preparation of </w:t>
      </w:r>
      <w:r w:rsidRPr="004C4938">
        <w:rPr>
          <w:rFonts w:ascii="Times New Roman" w:hAnsi="Times New Roman"/>
          <w:bCs/>
          <w:noProof/>
          <w:sz w:val="24"/>
          <w:szCs w:val="24"/>
        </w:rPr>
        <w:t>oxadeazaflavines</w:t>
      </w:r>
      <w:r>
        <w:rPr>
          <w:rFonts w:ascii="Times New Roman" w:hAnsi="Times New Roman"/>
          <w:bCs/>
          <w:sz w:val="24"/>
          <w:szCs w:val="24"/>
        </w:rPr>
        <w:t xml:space="preserve"> [</w:t>
      </w:r>
      <w:r w:rsidRPr="000D1FB3">
        <w:rPr>
          <w:rFonts w:ascii="Times New Roman" w:hAnsi="Times New Roman"/>
          <w:bCs/>
          <w:sz w:val="24"/>
          <w:szCs w:val="24"/>
          <w:highlight w:val="yellow"/>
        </w:rPr>
        <w:t>7]</w:t>
      </w:r>
      <w:r>
        <w:rPr>
          <w:rFonts w:ascii="Times New Roman" w:hAnsi="Times New Roman"/>
          <w:bCs/>
          <w:sz w:val="24"/>
          <w:szCs w:val="24"/>
        </w:rPr>
        <w:t xml:space="preserve"> and for the unsymmetrical synthesis of disulfides [</w:t>
      </w:r>
      <w:r w:rsidRPr="000D1FB3">
        <w:rPr>
          <w:rFonts w:ascii="Times New Roman" w:hAnsi="Times New Roman"/>
          <w:bCs/>
          <w:sz w:val="24"/>
          <w:szCs w:val="24"/>
          <w:highlight w:val="yellow"/>
        </w:rPr>
        <w:t>8</w:t>
      </w:r>
      <w:r>
        <w:rPr>
          <w:rFonts w:ascii="Times New Roman" w:hAnsi="Times New Roman"/>
          <w:bCs/>
          <w:sz w:val="24"/>
          <w:szCs w:val="24"/>
        </w:rPr>
        <w:t>].  Some of them have been recently studied as nonlinear optical materials [</w:t>
      </w:r>
      <w:r w:rsidRPr="000D1FB3">
        <w:rPr>
          <w:rFonts w:ascii="Times New Roman" w:hAnsi="Times New Roman"/>
          <w:bCs/>
          <w:sz w:val="24"/>
          <w:szCs w:val="24"/>
          <w:highlight w:val="yellow"/>
        </w:rPr>
        <w:t>9</w:t>
      </w:r>
      <w:r>
        <w:rPr>
          <w:rFonts w:ascii="Times New Roman" w:hAnsi="Times New Roman"/>
          <w:bCs/>
          <w:sz w:val="24"/>
          <w:szCs w:val="24"/>
        </w:rPr>
        <w:t>].  Several 5-</w:t>
      </w:r>
      <w:r w:rsidRPr="004C4938">
        <w:rPr>
          <w:rFonts w:ascii="Times New Roman" w:hAnsi="Times New Roman"/>
          <w:bCs/>
          <w:noProof/>
          <w:sz w:val="24"/>
          <w:szCs w:val="24"/>
        </w:rPr>
        <w:t>benzylidenebarbituric</w:t>
      </w:r>
      <w:r>
        <w:rPr>
          <w:rFonts w:ascii="Times New Roman" w:hAnsi="Times New Roman"/>
          <w:bCs/>
          <w:sz w:val="24"/>
          <w:szCs w:val="24"/>
        </w:rPr>
        <w:t xml:space="preserve"> acids were prepared in the absence of solvent by the influence of infrared irradiation.  These molecules were obtained by means of a </w:t>
      </w:r>
      <w:proofErr w:type="spellStart"/>
      <w:r>
        <w:rPr>
          <w:rFonts w:ascii="Times New Roman" w:hAnsi="Times New Roman"/>
          <w:bCs/>
          <w:sz w:val="24"/>
          <w:szCs w:val="24"/>
        </w:rPr>
        <w:t>Knoevenagel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condensation between barbituric acid and various benzaldehydes [</w:t>
      </w:r>
      <w:r w:rsidRPr="000D1FB3">
        <w:rPr>
          <w:rFonts w:ascii="Times New Roman" w:hAnsi="Times New Roman"/>
          <w:bCs/>
          <w:sz w:val="24"/>
          <w:szCs w:val="24"/>
          <w:highlight w:val="yellow"/>
        </w:rPr>
        <w:t>10</w:t>
      </w:r>
      <w:r>
        <w:rPr>
          <w:rFonts w:ascii="Times New Roman" w:hAnsi="Times New Roman"/>
          <w:bCs/>
          <w:sz w:val="24"/>
          <w:szCs w:val="24"/>
        </w:rPr>
        <w:t xml:space="preserve">].  In continuation of our research interest in the </w:t>
      </w:r>
      <w:r w:rsidRPr="004C4938">
        <w:rPr>
          <w:rFonts w:ascii="Times New Roman" w:hAnsi="Times New Roman"/>
          <w:bCs/>
          <w:noProof/>
          <w:sz w:val="24"/>
          <w:szCs w:val="24"/>
        </w:rPr>
        <w:t>structure</w:t>
      </w:r>
      <w:r w:rsidR="004C4938">
        <w:rPr>
          <w:rFonts w:ascii="Times New Roman" w:hAnsi="Times New Roman"/>
          <w:bCs/>
          <w:noProof/>
          <w:sz w:val="24"/>
          <w:szCs w:val="24"/>
        </w:rPr>
        <w:t>-</w:t>
      </w:r>
      <w:r w:rsidRPr="004C4938">
        <w:rPr>
          <w:rFonts w:ascii="Times New Roman" w:hAnsi="Times New Roman"/>
          <w:bCs/>
          <w:noProof/>
          <w:sz w:val="24"/>
          <w:szCs w:val="24"/>
        </w:rPr>
        <w:t>reactivity</w:t>
      </w:r>
      <w:r>
        <w:rPr>
          <w:rFonts w:ascii="Times New Roman" w:hAnsi="Times New Roman"/>
          <w:bCs/>
          <w:sz w:val="24"/>
          <w:szCs w:val="24"/>
        </w:rPr>
        <w:t xml:space="preserve"> study, we have synthesized substituted 5-</w:t>
      </w:r>
      <w:r w:rsidRPr="004C4938">
        <w:rPr>
          <w:rFonts w:ascii="Times New Roman" w:hAnsi="Times New Roman"/>
          <w:bCs/>
          <w:noProof/>
          <w:sz w:val="24"/>
          <w:szCs w:val="24"/>
        </w:rPr>
        <w:t>benzylidenebarbituric</w:t>
      </w:r>
      <w:r>
        <w:rPr>
          <w:rFonts w:ascii="Times New Roman" w:hAnsi="Times New Roman"/>
          <w:bCs/>
          <w:sz w:val="24"/>
          <w:szCs w:val="24"/>
        </w:rPr>
        <w:t xml:space="preserve"> acids and studied the antibacterial activity to find out the substituent </w:t>
      </w:r>
      <w:r w:rsidRPr="004C4938">
        <w:rPr>
          <w:rFonts w:ascii="Times New Roman" w:hAnsi="Times New Roman"/>
          <w:bCs/>
          <w:noProof/>
          <w:sz w:val="24"/>
          <w:szCs w:val="24"/>
        </w:rPr>
        <w:t>effect on</w:t>
      </w:r>
      <w:r>
        <w:rPr>
          <w:rFonts w:ascii="Times New Roman" w:hAnsi="Times New Roman"/>
          <w:bCs/>
          <w:sz w:val="24"/>
          <w:szCs w:val="24"/>
        </w:rPr>
        <w:t xml:space="preserve"> 5-</w:t>
      </w:r>
      <w:r w:rsidRPr="004C4938">
        <w:rPr>
          <w:rFonts w:ascii="Times New Roman" w:hAnsi="Times New Roman"/>
          <w:bCs/>
          <w:noProof/>
          <w:sz w:val="24"/>
          <w:szCs w:val="24"/>
        </w:rPr>
        <w:t>benzylidenebarbituric</w:t>
      </w:r>
      <w:r>
        <w:rPr>
          <w:rFonts w:ascii="Times New Roman" w:hAnsi="Times New Roman"/>
          <w:bCs/>
          <w:sz w:val="24"/>
          <w:szCs w:val="24"/>
        </w:rPr>
        <w:t xml:space="preserve"> acid.</w:t>
      </w:r>
    </w:p>
    <w:p w:rsidR="009F4FBA" w:rsidRDefault="009F4FBA" w:rsidP="00481C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FBA" w:rsidRDefault="009F4FBA" w:rsidP="00481C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03E16" w:rsidRDefault="00603E16" w:rsidP="00481C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3E16" w:rsidRDefault="00603E16" w:rsidP="00481C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3E16" w:rsidRDefault="00603E16" w:rsidP="00481C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3E16" w:rsidRDefault="00603E16" w:rsidP="00481C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3E16" w:rsidRDefault="00603E16" w:rsidP="00481C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3E16" w:rsidRDefault="00603E16" w:rsidP="00481C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3E16" w:rsidRDefault="00603E16" w:rsidP="00481C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3E16" w:rsidRDefault="00603E16" w:rsidP="00481C9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3E16" w:rsidRDefault="00603E16" w:rsidP="00603E16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Results and Discussion</w:t>
      </w:r>
    </w:p>
    <w:p w:rsidR="00603E16" w:rsidRDefault="00603E16" w:rsidP="00603E16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3.2.1 </w:t>
      </w:r>
      <w:r w:rsidRPr="00603E16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Pr="00603E16">
        <w:rPr>
          <w:rFonts w:ascii="Times New Roman" w:hAnsi="Times New Roman" w:cs="Times New Roman"/>
          <w:sz w:val="24"/>
          <w:szCs w:val="24"/>
        </w:rPr>
        <w:t xml:space="preserve"> </w:t>
      </w:r>
      <w:r w:rsidRPr="00603E16">
        <w:rPr>
          <w:rFonts w:ascii="Times New Roman" w:hAnsi="Times New Roman" w:cs="Times New Roman"/>
          <w:b/>
          <w:bCs/>
          <w:sz w:val="24"/>
          <w:szCs w:val="24"/>
        </w:rPr>
        <w:t>Antibacterial activity of 2-benzylidene-1,3-indandiones: A structure-reactivity</w:t>
      </w:r>
    </w:p>
    <w:p w:rsidR="00603E16" w:rsidRDefault="00603E16" w:rsidP="00603E16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603E16">
        <w:rPr>
          <w:rFonts w:ascii="Times New Roman" w:hAnsi="Times New Roman" w:cs="Times New Roman"/>
          <w:b/>
          <w:bCs/>
          <w:sz w:val="24"/>
          <w:szCs w:val="24"/>
        </w:rPr>
        <w:t>study.</w:t>
      </w:r>
    </w:p>
    <w:p w:rsidR="004C4938" w:rsidRPr="00576B7E" w:rsidRDefault="004C4938" w:rsidP="004C493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Pr="004C4938">
        <w:rPr>
          <w:rFonts w:ascii="Times New Roman" w:hAnsi="Times New Roman" w:cs="Times New Roman"/>
          <w:noProof/>
          <w:sz w:val="24"/>
          <w:szCs w:val="24"/>
        </w:rPr>
        <w:t xml:space="preserve">study </w:t>
      </w:r>
      <w:proofErr w:type="gramStart"/>
      <w:r w:rsidRPr="004C4938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gram-positive bacteria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619DE">
        <w:rPr>
          <w:rFonts w:ascii="Times New Roman" w:eastAsia="Times New Roman" w:hAnsi="Times New Roman" w:cs="Times New Roman"/>
          <w:i/>
          <w:sz w:val="24"/>
          <w:szCs w:val="24"/>
          <w:lang w:bidi="ta-IN"/>
        </w:rPr>
        <w:t>Staphylococcus aureus</w:t>
      </w:r>
      <w:r>
        <w:rPr>
          <w:rFonts w:ascii="Times New Roman" w:hAnsi="Times New Roman" w:cs="Times New Roman"/>
          <w:sz w:val="24"/>
          <w:szCs w:val="24"/>
        </w:rPr>
        <w:t>) and five gram-negative bacteria (</w:t>
      </w:r>
      <w:proofErr w:type="spellStart"/>
      <w:r w:rsidRPr="004C4938">
        <w:rPr>
          <w:rFonts w:ascii="Times New Roman" w:eastAsia="Times New Roman" w:hAnsi="Times New Roman" w:cs="Times New Roman"/>
          <w:i/>
          <w:noProof/>
          <w:sz w:val="24"/>
          <w:szCs w:val="24"/>
          <w:lang w:bidi="ta-IN"/>
        </w:rPr>
        <w:t>Aeromonas</w:t>
      </w:r>
      <w:proofErr w:type="spellEnd"/>
      <w:r w:rsidRPr="004C4938">
        <w:rPr>
          <w:rFonts w:ascii="Times New Roman" w:eastAsia="Times New Roman" w:hAnsi="Times New Roman" w:cs="Times New Roman"/>
          <w:i/>
          <w:noProof/>
          <w:sz w:val="24"/>
          <w:szCs w:val="24"/>
          <w:lang w:bidi="ta-IN"/>
        </w:rPr>
        <w:t xml:space="preserve"> </w:t>
      </w:r>
      <w:r w:rsidRPr="004C4938">
        <w:rPr>
          <w:rFonts w:ascii="Times New Roman" w:eastAsia="Times New Roman" w:hAnsi="Times New Roman" w:cs="Times New Roman"/>
          <w:i/>
          <w:noProof/>
          <w:sz w:val="24"/>
          <w:szCs w:val="24"/>
          <w:lang w:bidi="ta-IN"/>
        </w:rPr>
        <w:t>hydrophilia</w:t>
      </w:r>
      <w:r>
        <w:rPr>
          <w:rFonts w:ascii="Times New Roman" w:eastAsia="Times New Roman" w:hAnsi="Times New Roman" w:cs="Times New Roman"/>
          <w:i/>
          <w:sz w:val="24"/>
          <w:szCs w:val="24"/>
          <w:lang w:bidi="ta-IN"/>
        </w:rPr>
        <w:t xml:space="preserve">, </w:t>
      </w:r>
      <w:r w:rsidRPr="00F619DE">
        <w:rPr>
          <w:rFonts w:ascii="Times New Roman" w:eastAsia="Times New Roman" w:hAnsi="Times New Roman" w:cs="Times New Roman"/>
          <w:i/>
          <w:sz w:val="24"/>
          <w:szCs w:val="24"/>
          <w:lang w:bidi="ta-IN"/>
        </w:rPr>
        <w:t>Escherichia coli</w:t>
      </w:r>
      <w:r>
        <w:rPr>
          <w:rFonts w:ascii="Times New Roman" w:eastAsia="Times New Roman" w:hAnsi="Times New Roman" w:cs="Times New Roman"/>
          <w:i/>
          <w:sz w:val="24"/>
          <w:szCs w:val="24"/>
          <w:lang w:bidi="ta-IN"/>
        </w:rPr>
        <w:t xml:space="preserve">, </w:t>
      </w:r>
      <w:r w:rsidRPr="004C4938">
        <w:rPr>
          <w:rFonts w:ascii="Times New Roman" w:eastAsia="Times New Roman" w:hAnsi="Times New Roman" w:cs="Times New Roman"/>
          <w:i/>
          <w:noProof/>
          <w:sz w:val="24"/>
          <w:szCs w:val="24"/>
          <w:lang w:bidi="ta-IN"/>
        </w:rPr>
        <w:t>Pse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  <w:lang w:bidi="ta-IN"/>
        </w:rPr>
        <w:t>u</w:t>
      </w:r>
      <w:r w:rsidRPr="004C4938">
        <w:rPr>
          <w:rFonts w:ascii="Times New Roman" w:eastAsia="Times New Roman" w:hAnsi="Times New Roman" w:cs="Times New Roman"/>
          <w:i/>
          <w:noProof/>
          <w:sz w:val="24"/>
          <w:szCs w:val="24"/>
          <w:lang w:bidi="ta-IN"/>
        </w:rPr>
        <w:t>domonas</w:t>
      </w:r>
      <w:r w:rsidRPr="00F619DE">
        <w:rPr>
          <w:rFonts w:ascii="Times New Roman" w:eastAsia="Times New Roman" w:hAnsi="Times New Roman" w:cs="Times New Roman"/>
          <w:i/>
          <w:sz w:val="24"/>
          <w:szCs w:val="24"/>
          <w:lang w:bidi="ta-IN"/>
        </w:rPr>
        <w:t xml:space="preserve"> </w:t>
      </w:r>
      <w:r w:rsidRPr="002B682F">
        <w:rPr>
          <w:rFonts w:ascii="Times New Roman" w:eastAsia="Times New Roman" w:hAnsi="Times New Roman" w:cs="Times New Roman"/>
          <w:i/>
          <w:noProof/>
          <w:sz w:val="24"/>
          <w:szCs w:val="24"/>
          <w:lang w:bidi="ta-IN"/>
        </w:rPr>
        <w:t>aeruginosa</w:t>
      </w:r>
      <w:r>
        <w:rPr>
          <w:rFonts w:ascii="Times New Roman" w:eastAsia="Times New Roman" w:hAnsi="Times New Roman" w:cs="Times New Roman"/>
          <w:i/>
          <w:sz w:val="24"/>
          <w:szCs w:val="24"/>
          <w:lang w:bidi="ta-IN"/>
        </w:rPr>
        <w:t xml:space="preserve">, </w:t>
      </w:r>
      <w:r w:rsidRPr="00F619DE">
        <w:rPr>
          <w:rFonts w:ascii="Times New Roman" w:eastAsia="Times New Roman" w:hAnsi="Times New Roman" w:cs="Times New Roman"/>
          <w:i/>
          <w:sz w:val="24"/>
          <w:szCs w:val="24"/>
          <w:lang w:bidi="ta-IN"/>
        </w:rPr>
        <w:t>Proteus mirabilis</w:t>
      </w:r>
      <w:r>
        <w:rPr>
          <w:rFonts w:ascii="Times New Roman" w:eastAsia="Times New Roman" w:hAnsi="Times New Roman" w:cs="Times New Roman"/>
          <w:i/>
          <w:sz w:val="24"/>
          <w:szCs w:val="24"/>
          <w:lang w:bidi="ta-IN"/>
        </w:rPr>
        <w:t xml:space="preserve">, </w:t>
      </w:r>
      <w:r w:rsidRPr="00F619DE">
        <w:rPr>
          <w:rFonts w:ascii="Times New Roman" w:eastAsia="Times New Roman" w:hAnsi="Times New Roman" w:cs="Times New Roman"/>
          <w:i/>
          <w:sz w:val="24"/>
          <w:szCs w:val="24"/>
          <w:lang w:bidi="ta-IN"/>
        </w:rPr>
        <w:t xml:space="preserve">Vibrio </w:t>
      </w:r>
      <w:r w:rsidRPr="002B682F">
        <w:rPr>
          <w:rFonts w:ascii="Times New Roman" w:eastAsia="Times New Roman" w:hAnsi="Times New Roman" w:cs="Times New Roman"/>
          <w:i/>
          <w:noProof/>
          <w:sz w:val="24"/>
          <w:szCs w:val="24"/>
          <w:lang w:bidi="ta-IN"/>
        </w:rPr>
        <w:t>paraheamolyticus</w:t>
      </w:r>
      <w:r>
        <w:rPr>
          <w:rFonts w:ascii="Times New Roman" w:hAnsi="Times New Roman" w:cs="Times New Roman"/>
          <w:sz w:val="24"/>
          <w:szCs w:val="24"/>
        </w:rPr>
        <w:t xml:space="preserve">) were used.  The result of the </w:t>
      </w:r>
      <w:r w:rsidRPr="004C4938">
        <w:rPr>
          <w:rFonts w:ascii="Times New Roman" w:hAnsi="Times New Roman" w:cs="Times New Roman"/>
          <w:noProof/>
          <w:sz w:val="24"/>
          <w:szCs w:val="24"/>
        </w:rPr>
        <w:t>present  study</w:t>
      </w:r>
      <w:r w:rsidRPr="00F57DA3">
        <w:rPr>
          <w:rFonts w:ascii="Times New Roman" w:hAnsi="Times New Roman" w:cs="Times New Roman"/>
          <w:sz w:val="24"/>
          <w:szCs w:val="24"/>
        </w:rPr>
        <w:t xml:space="preserve"> showed a broad range of antimicrobial activity. </w:t>
      </w:r>
      <w:r w:rsidRPr="00D33AE9">
        <w:rPr>
          <w:rFonts w:ascii="Times New Roman" w:hAnsi="Times New Roman" w:cs="Times New Roman"/>
          <w:sz w:val="24"/>
          <w:szCs w:val="24"/>
        </w:rPr>
        <w:t>The data found in the literature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33AE9">
        <w:rPr>
          <w:rFonts w:ascii="Times New Roman" w:hAnsi="Times New Roman" w:cs="Times New Roman"/>
          <w:sz w:val="24"/>
          <w:szCs w:val="24"/>
        </w:rPr>
        <w:t xml:space="preserve"> that the compounds with halogen substituent are the most </w:t>
      </w:r>
      <w:r w:rsidRPr="004C4938">
        <w:rPr>
          <w:rFonts w:ascii="Times New Roman" w:hAnsi="Times New Roman" w:cs="Times New Roman"/>
          <w:noProof/>
          <w:sz w:val="24"/>
          <w:szCs w:val="24"/>
        </w:rPr>
        <w:t>efficient  against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D33AE9">
        <w:rPr>
          <w:rFonts w:ascii="Times New Roman" w:hAnsi="Times New Roman" w:cs="Times New Roman"/>
          <w:sz w:val="24"/>
          <w:szCs w:val="24"/>
        </w:rPr>
        <w:t xml:space="preserve">ram-positive bacteria, particularly </w:t>
      </w:r>
      <w:proofErr w:type="gramStart"/>
      <w:r w:rsidRPr="00D33AE9">
        <w:rPr>
          <w:rFonts w:ascii="Times New Roman" w:hAnsi="Times New Roman" w:cs="Times New Roman"/>
          <w:sz w:val="24"/>
          <w:szCs w:val="24"/>
        </w:rPr>
        <w:t xml:space="preserve">against  </w:t>
      </w:r>
      <w:r w:rsidRPr="00D33AE9">
        <w:rPr>
          <w:rFonts w:ascii="Times New Roman" w:hAnsi="Times New Roman" w:cs="Times New Roman"/>
          <w:i/>
          <w:sz w:val="24"/>
          <w:szCs w:val="24"/>
        </w:rPr>
        <w:t>S.</w:t>
      </w:r>
      <w:proofErr w:type="gramEnd"/>
      <w:r w:rsidRPr="00D33AE9">
        <w:rPr>
          <w:rFonts w:ascii="Times New Roman" w:hAnsi="Times New Roman" w:cs="Times New Roman"/>
          <w:i/>
          <w:sz w:val="24"/>
          <w:szCs w:val="24"/>
        </w:rPr>
        <w:t xml:space="preserve"> aureus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[11,12]</w:t>
      </w:r>
      <w:r w:rsidRPr="00D33A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938">
        <w:rPr>
          <w:rFonts w:ascii="Times New Roman" w:hAnsi="Times New Roman" w:cs="Times New Roman"/>
          <w:noProof/>
          <w:sz w:val="24"/>
          <w:szCs w:val="24"/>
        </w:rPr>
        <w:t>But  in</w:t>
      </w:r>
      <w:r>
        <w:rPr>
          <w:rFonts w:ascii="Times New Roman" w:hAnsi="Times New Roman" w:cs="Times New Roman"/>
          <w:sz w:val="24"/>
          <w:szCs w:val="24"/>
        </w:rPr>
        <w:t xml:space="preserve"> this study, we found more or less equal zone of inhibition values for all gram-positive and gram-negative bacteria (Figure </w:t>
      </w:r>
      <w:r w:rsidR="002B682F">
        <w:rPr>
          <w:rFonts w:ascii="Times New Roman" w:hAnsi="Times New Roman" w:cs="Times New Roman"/>
          <w:sz w:val="24"/>
          <w:szCs w:val="24"/>
        </w:rPr>
        <w:t>3.</w:t>
      </w:r>
      <w:proofErr w:type="gramStart"/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2B682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FE0EDA">
        <w:rPr>
          <w:rFonts w:ascii="Times New Roman" w:hAnsi="Times New Roman" w:cs="Times New Roman"/>
          <w:sz w:val="24"/>
          <w:szCs w:val="24"/>
        </w:rPr>
        <w:t>It shows that the</w:t>
      </w:r>
      <w:r>
        <w:rPr>
          <w:rFonts w:ascii="Times New Roman" w:hAnsi="Times New Roman" w:cs="Times New Roman"/>
          <w:sz w:val="24"/>
          <w:szCs w:val="24"/>
        </w:rPr>
        <w:t xml:space="preserve"> antibacterial activity depends upon substituents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only.</w:t>
      </w:r>
      <w:r w:rsidRPr="00576B7E">
        <w:rPr>
          <w:rFonts w:ascii="Times New Roman" w:hAnsi="Times New Roman" w:cs="Times New Roman"/>
          <w:sz w:val="24"/>
          <w:szCs w:val="24"/>
        </w:rPr>
        <w:t>Compound</w:t>
      </w:r>
      <w:proofErr w:type="spellEnd"/>
      <w:r w:rsidRPr="00576B7E">
        <w:rPr>
          <w:rFonts w:ascii="Times New Roman" w:hAnsi="Times New Roman" w:cs="Times New Roman"/>
          <w:sz w:val="24"/>
          <w:szCs w:val="24"/>
        </w:rPr>
        <w:t xml:space="preserve"> </w:t>
      </w:r>
      <w:r w:rsidRPr="008A0D3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76B7E">
        <w:rPr>
          <w:rFonts w:ascii="Times New Roman" w:hAnsi="Times New Roman" w:cs="Times New Roman"/>
          <w:sz w:val="24"/>
          <w:szCs w:val="24"/>
        </w:rPr>
        <w:t xml:space="preserve"> exhibited excellent antibacterial activity. </w:t>
      </w:r>
      <w:r w:rsidRPr="004C4938">
        <w:rPr>
          <w:rFonts w:ascii="Times New Roman" w:hAnsi="Times New Roman" w:cs="Times New Roman"/>
          <w:noProof/>
          <w:sz w:val="24"/>
          <w:szCs w:val="24"/>
        </w:rPr>
        <w:t>It  has  been  established  that  the</w:t>
      </w:r>
      <w:r>
        <w:rPr>
          <w:rFonts w:ascii="Times New Roman" w:hAnsi="Times New Roman" w:cs="Times New Roman"/>
          <w:sz w:val="24"/>
          <w:szCs w:val="24"/>
        </w:rPr>
        <w:t xml:space="preserve">  –COOH group </w:t>
      </w:r>
      <w:r w:rsidRPr="004C4938">
        <w:rPr>
          <w:rFonts w:ascii="Times New Roman" w:hAnsi="Times New Roman" w:cs="Times New Roman"/>
          <w:noProof/>
          <w:sz w:val="24"/>
          <w:szCs w:val="24"/>
        </w:rPr>
        <w:t>has  an  excellent  metal-binding  capacity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[13]</w:t>
      </w:r>
      <w:r w:rsidRPr="003B4CA6">
        <w:rPr>
          <w:rFonts w:ascii="Times New Roman" w:hAnsi="Times New Roman" w:cs="Times New Roman"/>
          <w:sz w:val="24"/>
          <w:szCs w:val="24"/>
        </w:rPr>
        <w:t xml:space="preserve">.  This explains </w:t>
      </w:r>
      <w:r w:rsidRPr="004C4938">
        <w:rPr>
          <w:rFonts w:ascii="Times New Roman" w:hAnsi="Times New Roman" w:cs="Times New Roman"/>
          <w:noProof/>
          <w:sz w:val="24"/>
          <w:szCs w:val="24"/>
        </w:rPr>
        <w:t>the  higher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4CA6">
        <w:rPr>
          <w:rFonts w:ascii="Times New Roman" w:hAnsi="Times New Roman" w:cs="Times New Roman"/>
          <w:sz w:val="24"/>
          <w:szCs w:val="24"/>
        </w:rPr>
        <w:t>antibacterial activity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C4938">
        <w:rPr>
          <w:rFonts w:ascii="Times New Roman" w:hAnsi="Times New Roman" w:cs="Times New Roman"/>
          <w:noProof/>
          <w:sz w:val="24"/>
          <w:szCs w:val="24"/>
        </w:rPr>
        <w:t>The  results  also  reveal  that  the  antibacterial  activity 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4CA6">
        <w:rPr>
          <w:rFonts w:ascii="Times New Roman" w:hAnsi="Times New Roman" w:cs="Times New Roman"/>
          <w:sz w:val="24"/>
          <w:szCs w:val="24"/>
        </w:rPr>
        <w:t>affected by the nat</w:t>
      </w:r>
      <w:r>
        <w:rPr>
          <w:rFonts w:ascii="Times New Roman" w:hAnsi="Times New Roman" w:cs="Times New Roman"/>
          <w:sz w:val="24"/>
          <w:szCs w:val="24"/>
        </w:rPr>
        <w:t>ure of the substituent group (X</w:t>
      </w:r>
      <w:r w:rsidRPr="003B4CA6">
        <w:rPr>
          <w:rFonts w:ascii="Times New Roman" w:hAnsi="Times New Roman" w:cs="Times New Roman"/>
          <w:sz w:val="24"/>
          <w:szCs w:val="24"/>
        </w:rPr>
        <w:t xml:space="preserve">) found </w:t>
      </w:r>
      <w:r w:rsidRPr="002B682F">
        <w:rPr>
          <w:rFonts w:ascii="Times New Roman" w:hAnsi="Times New Roman" w:cs="Times New Roman"/>
          <w:noProof/>
          <w:sz w:val="24"/>
          <w:szCs w:val="24"/>
        </w:rPr>
        <w:t>in</w:t>
      </w:r>
      <w:r w:rsidRPr="003B4CA6">
        <w:rPr>
          <w:rFonts w:ascii="Times New Roman" w:hAnsi="Times New Roman" w:cs="Times New Roman"/>
          <w:sz w:val="24"/>
          <w:szCs w:val="24"/>
        </w:rPr>
        <w:t xml:space="preserve"> the a</w:t>
      </w:r>
      <w:r>
        <w:rPr>
          <w:rFonts w:ascii="Times New Roman" w:hAnsi="Times New Roman" w:cs="Times New Roman"/>
          <w:sz w:val="24"/>
          <w:szCs w:val="24"/>
        </w:rPr>
        <w:t>ryl ring.</w:t>
      </w:r>
      <w:r w:rsidRPr="003B4C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4CA6">
        <w:rPr>
          <w:rFonts w:ascii="Times New Roman" w:hAnsi="Times New Roman" w:cs="Times New Roman"/>
          <w:sz w:val="24"/>
          <w:szCs w:val="24"/>
        </w:rPr>
        <w:t>The  chloride</w:t>
      </w:r>
      <w:proofErr w:type="gramEnd"/>
      <w:r w:rsidRPr="003B4CA6">
        <w:rPr>
          <w:rFonts w:ascii="Times New Roman" w:hAnsi="Times New Roman" w:cs="Times New Roman"/>
          <w:sz w:val="24"/>
          <w:szCs w:val="24"/>
        </w:rPr>
        <w:t xml:space="preserve">  derivative  is  characterized  by  greater  antibacterial  activity  than  that  of  the  </w:t>
      </w:r>
      <w:r>
        <w:rPr>
          <w:rFonts w:ascii="Times New Roman" w:hAnsi="Times New Roman" w:cs="Times New Roman"/>
          <w:sz w:val="24"/>
          <w:szCs w:val="24"/>
        </w:rPr>
        <w:t>methyl</w:t>
      </w:r>
      <w:r w:rsidRPr="003B4CA6">
        <w:rPr>
          <w:rFonts w:ascii="Times New Roman" w:hAnsi="Times New Roman" w:cs="Times New Roman"/>
          <w:sz w:val="24"/>
          <w:szCs w:val="24"/>
        </w:rPr>
        <w:t xml:space="preserve"> 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4CA6">
        <w:rPr>
          <w:rFonts w:ascii="Times New Roman" w:hAnsi="Times New Roman" w:cs="Times New Roman"/>
          <w:sz w:val="24"/>
          <w:szCs w:val="24"/>
        </w:rPr>
        <w:t>methoxy derivatives. A</w:t>
      </w:r>
      <w:r>
        <w:rPr>
          <w:rFonts w:ascii="Times New Roman" w:hAnsi="Times New Roman" w:cs="Times New Roman"/>
          <w:sz w:val="24"/>
          <w:szCs w:val="24"/>
        </w:rPr>
        <w:t>ccording to Mohamed et al.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[14]</w:t>
      </w:r>
      <w:r w:rsidRPr="003B4CA6">
        <w:rPr>
          <w:rFonts w:ascii="Times New Roman" w:hAnsi="Times New Roman" w:cs="Times New Roman"/>
          <w:sz w:val="24"/>
          <w:szCs w:val="24"/>
        </w:rPr>
        <w:t xml:space="preserve"> this may be attributed to the electron-withdrawing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4CA6">
        <w:rPr>
          <w:rFonts w:ascii="Times New Roman" w:hAnsi="Times New Roman" w:cs="Times New Roman"/>
          <w:sz w:val="24"/>
          <w:szCs w:val="24"/>
        </w:rPr>
        <w:t xml:space="preserve">character of </w:t>
      </w:r>
      <w:proofErr w:type="gramStart"/>
      <w:r w:rsidRPr="003B4CA6">
        <w:rPr>
          <w:rFonts w:ascii="Times New Roman" w:hAnsi="Times New Roman" w:cs="Times New Roman"/>
          <w:sz w:val="24"/>
          <w:szCs w:val="24"/>
        </w:rPr>
        <w:t>the  chlorine</w:t>
      </w:r>
      <w:proofErr w:type="gramEnd"/>
      <w:r w:rsidRPr="003B4CA6">
        <w:rPr>
          <w:rFonts w:ascii="Times New Roman" w:hAnsi="Times New Roman" w:cs="Times New Roman"/>
          <w:sz w:val="24"/>
          <w:szCs w:val="24"/>
        </w:rPr>
        <w:t xml:space="preserve">  group  that  decreases  the  electron  den</w:t>
      </w:r>
      <w:r>
        <w:rPr>
          <w:rFonts w:ascii="Times New Roman" w:hAnsi="Times New Roman" w:cs="Times New Roman"/>
          <w:sz w:val="24"/>
          <w:szCs w:val="24"/>
        </w:rPr>
        <w:t>sity  in  the  indandiones</w:t>
      </w:r>
      <w:r w:rsidRPr="003B4CA6">
        <w:rPr>
          <w:rFonts w:ascii="Times New Roman" w:hAnsi="Times New Roman" w:cs="Times New Roman"/>
          <w:sz w:val="24"/>
          <w:szCs w:val="24"/>
        </w:rPr>
        <w:t xml:space="preserve">  group,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4CA6">
        <w:rPr>
          <w:rFonts w:ascii="Times New Roman" w:hAnsi="Times New Roman" w:cs="Times New Roman"/>
          <w:sz w:val="24"/>
          <w:szCs w:val="24"/>
        </w:rPr>
        <w:t>increasing its cationic character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76B7E">
        <w:rPr>
          <w:rFonts w:ascii="Times New Roman" w:hAnsi="Times New Roman" w:cs="Times New Roman"/>
          <w:sz w:val="24"/>
          <w:szCs w:val="24"/>
        </w:rPr>
        <w:t>The derivatives with electron withdrawing groups showed strong antibacterial activity than those of electron dona</w:t>
      </w:r>
      <w:r>
        <w:rPr>
          <w:rFonts w:ascii="Times New Roman" w:hAnsi="Times New Roman" w:cs="Times New Roman"/>
          <w:sz w:val="24"/>
          <w:szCs w:val="24"/>
        </w:rPr>
        <w:t>ting group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[14]</w:t>
      </w:r>
      <w:r w:rsidRPr="00576B7E">
        <w:rPr>
          <w:rFonts w:ascii="Times New Roman" w:hAnsi="Times New Roman" w:cs="Times New Roman"/>
          <w:sz w:val="24"/>
          <w:szCs w:val="24"/>
        </w:rPr>
        <w:t xml:space="preserve">. </w:t>
      </w:r>
      <w:r w:rsidRPr="00576B7E">
        <w:rPr>
          <w:rStyle w:val="st1"/>
          <w:rFonts w:ascii="Times New Roman" w:hAnsi="Times New Roman" w:cs="Times New Roman"/>
          <w:sz w:val="24"/>
          <w:szCs w:val="24"/>
        </w:rPr>
        <w:t xml:space="preserve">Electron-withdrawing </w:t>
      </w:r>
      <w:r w:rsidRPr="008A0D3A">
        <w:rPr>
          <w:rStyle w:val="Emphasis"/>
          <w:rFonts w:ascii="Times New Roman" w:hAnsi="Times New Roman" w:cs="Times New Roman"/>
          <w:sz w:val="24"/>
          <w:szCs w:val="24"/>
        </w:rPr>
        <w:t>substituent</w:t>
      </w:r>
      <w:r w:rsidRPr="00576B7E">
        <w:rPr>
          <w:rStyle w:val="st1"/>
          <w:rFonts w:ascii="Times New Roman" w:hAnsi="Times New Roman" w:cs="Times New Roman"/>
          <w:sz w:val="24"/>
          <w:szCs w:val="24"/>
        </w:rPr>
        <w:t xml:space="preserve"> increases acidity also</w:t>
      </w:r>
      <w:r>
        <w:rPr>
          <w:rStyle w:val="st1"/>
          <w:rFonts w:ascii="Times New Roman" w:hAnsi="Times New Roman" w:cs="Times New Roman"/>
          <w:sz w:val="24"/>
          <w:szCs w:val="24"/>
        </w:rPr>
        <w:t xml:space="preserve">. Bacterial growth </w:t>
      </w:r>
      <w:r w:rsidRPr="004C4938">
        <w:rPr>
          <w:rStyle w:val="st1"/>
          <w:rFonts w:ascii="Times New Roman" w:hAnsi="Times New Roman" w:cs="Times New Roman"/>
          <w:sz w:val="24"/>
          <w:szCs w:val="24"/>
        </w:rPr>
        <w:t>is</w:t>
      </w:r>
      <w:r>
        <w:rPr>
          <w:rStyle w:val="st1"/>
          <w:rFonts w:ascii="Times New Roman" w:hAnsi="Times New Roman" w:cs="Times New Roman"/>
          <w:sz w:val="24"/>
          <w:szCs w:val="24"/>
        </w:rPr>
        <w:t xml:space="preserve"> inhibited by increasing the acidity of the substituents. </w:t>
      </w:r>
      <w:r w:rsidRPr="00576B7E">
        <w:rPr>
          <w:rFonts w:ascii="Times New Roman" w:hAnsi="Times New Roman" w:cs="Times New Roman"/>
          <w:sz w:val="24"/>
          <w:szCs w:val="24"/>
        </w:rPr>
        <w:t xml:space="preserve">The order </w:t>
      </w:r>
      <w:proofErr w:type="gramStart"/>
      <w:r w:rsidRPr="00576B7E">
        <w:rPr>
          <w:rFonts w:ascii="Times New Roman" w:hAnsi="Times New Roman" w:cs="Times New Roman"/>
          <w:sz w:val="24"/>
          <w:szCs w:val="24"/>
        </w:rPr>
        <w:t>of  antibacterial</w:t>
      </w:r>
      <w:proofErr w:type="gramEnd"/>
      <w:r w:rsidRPr="00576B7E">
        <w:rPr>
          <w:rFonts w:ascii="Times New Roman" w:hAnsi="Times New Roman" w:cs="Times New Roman"/>
          <w:sz w:val="24"/>
          <w:szCs w:val="24"/>
        </w:rPr>
        <w:t xml:space="preserve"> activity of compounds (</w:t>
      </w:r>
      <w:r w:rsidRPr="008A0D3A">
        <w:rPr>
          <w:rFonts w:ascii="Times New Roman" w:hAnsi="Times New Roman" w:cs="Times New Roman"/>
          <w:b/>
          <w:bCs/>
          <w:sz w:val="24"/>
          <w:szCs w:val="24"/>
        </w:rPr>
        <w:t>1-6</w:t>
      </w:r>
      <w:r w:rsidRPr="00576B7E">
        <w:rPr>
          <w:rFonts w:ascii="Times New Roman" w:hAnsi="Times New Roman" w:cs="Times New Roman"/>
          <w:sz w:val="24"/>
          <w:szCs w:val="24"/>
        </w:rPr>
        <w:t>) for all the microorganism were in the following sequence:</w:t>
      </w:r>
    </w:p>
    <w:p w:rsidR="004C4938" w:rsidRPr="00576B7E" w:rsidRDefault="004C4938" w:rsidP="004C4938">
      <w:pPr>
        <w:spacing w:line="480" w:lineRule="auto"/>
        <w:jc w:val="center"/>
        <w:rPr>
          <w:rStyle w:val="st1"/>
          <w:rFonts w:ascii="Times New Roman" w:hAnsi="Times New Roman" w:cs="Times New Roman"/>
          <w:sz w:val="24"/>
          <w:szCs w:val="24"/>
        </w:rPr>
      </w:pPr>
      <w:r w:rsidRPr="00576B7E">
        <w:rPr>
          <w:rFonts w:ascii="Times New Roman" w:hAnsi="Times New Roman" w:cs="Times New Roman"/>
          <w:sz w:val="24"/>
          <w:szCs w:val="24"/>
        </w:rPr>
        <w:t>-OCH</w:t>
      </w:r>
      <w:r w:rsidRPr="00576B7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76B7E">
        <w:rPr>
          <w:rFonts w:ascii="Times New Roman" w:hAnsi="Times New Roman" w:cs="Times New Roman"/>
          <w:sz w:val="24"/>
          <w:szCs w:val="24"/>
        </w:rPr>
        <w:t>&lt;-CH</w:t>
      </w:r>
      <w:r w:rsidRPr="00576B7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76B7E">
        <w:rPr>
          <w:rFonts w:ascii="Times New Roman" w:hAnsi="Times New Roman" w:cs="Times New Roman"/>
          <w:sz w:val="24"/>
          <w:szCs w:val="24"/>
        </w:rPr>
        <w:t>&lt;- H &lt;-Cl &lt;-Br &lt;-COOH</w:t>
      </w:r>
    </w:p>
    <w:p w:rsidR="004C4938" w:rsidRDefault="004C4938" w:rsidP="004C493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01">
        <w:rPr>
          <w:rFonts w:ascii="Times New Roman" w:hAnsi="Times New Roman" w:cs="Times New Roman"/>
          <w:sz w:val="24"/>
          <w:szCs w:val="24"/>
        </w:rPr>
        <w:t>If atom or group attracts electrons less strongly than hydrogen, it is said to have +I effect (electron repelling or electron–releasing) viz., -OCH</w:t>
      </w:r>
      <w:r w:rsidRPr="00850F0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50F01">
        <w:rPr>
          <w:rFonts w:ascii="Times New Roman" w:hAnsi="Times New Roman" w:cs="Times New Roman"/>
          <w:sz w:val="24"/>
          <w:szCs w:val="24"/>
        </w:rPr>
        <w:t>, -CH</w:t>
      </w:r>
      <w:r w:rsidRPr="00850F01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850F01">
        <w:rPr>
          <w:rFonts w:ascii="Times New Roman" w:hAnsi="Times New Roman" w:cs="Times New Roman"/>
          <w:sz w:val="24"/>
          <w:szCs w:val="24"/>
        </w:rPr>
        <w:t>groups showing lesser zone inhibition values compared to unsubstituted phenyl ring (-H).</w:t>
      </w:r>
    </w:p>
    <w:p w:rsidR="004C4938" w:rsidRPr="00603E16" w:rsidRDefault="004C4938" w:rsidP="00603E16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B682F" w:rsidRDefault="002B682F" w:rsidP="004934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0D3A">
        <w:rPr>
          <w:rFonts w:ascii="Times New Roman" w:hAnsi="Times New Roman" w:cs="Times New Roman"/>
          <w:b/>
          <w:sz w:val="24"/>
          <w:szCs w:val="24"/>
        </w:rPr>
        <w:t xml:space="preserve">Table- </w:t>
      </w:r>
      <w:r>
        <w:rPr>
          <w:rFonts w:ascii="Times New Roman" w:hAnsi="Times New Roman" w:cs="Times New Roman"/>
          <w:b/>
          <w:sz w:val="24"/>
          <w:szCs w:val="24"/>
        </w:rPr>
        <w:t>3.</w:t>
      </w:r>
      <w:r w:rsidRPr="008A0D3A">
        <w:rPr>
          <w:rFonts w:ascii="Times New Roman" w:hAnsi="Times New Roman" w:cs="Times New Roman"/>
          <w:b/>
          <w:sz w:val="24"/>
          <w:szCs w:val="24"/>
        </w:rPr>
        <w:t>1</w:t>
      </w:r>
      <w:r w:rsidRPr="008A0D3A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14636">
        <w:rPr>
          <w:rFonts w:ascii="Times New Roman" w:hAnsi="Times New Roman" w:cs="Times New Roman"/>
          <w:b/>
          <w:bCs/>
          <w:sz w:val="24"/>
          <w:szCs w:val="24"/>
        </w:rPr>
        <w:t>Antimicrobial activity (Zone of inhibition (mm) values) of substituted 2-benzylidene-1,3-indandiones</w:t>
      </w:r>
    </w:p>
    <w:p w:rsidR="0049340A" w:rsidRDefault="0049340A" w:rsidP="0049340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1993"/>
        <w:gridCol w:w="1546"/>
        <w:gridCol w:w="1044"/>
        <w:gridCol w:w="846"/>
        <w:gridCol w:w="846"/>
        <w:gridCol w:w="666"/>
        <w:gridCol w:w="709"/>
        <w:gridCol w:w="1164"/>
      </w:tblGrid>
      <w:tr w:rsidR="002B682F" w:rsidRPr="00F619DE" w:rsidTr="0049340A">
        <w:trPr>
          <w:trHeight w:val="311"/>
        </w:trPr>
        <w:tc>
          <w:tcPr>
            <w:tcW w:w="680" w:type="dxa"/>
            <w:vMerge w:val="restart"/>
            <w:tcBorders>
              <w:top w:val="single" w:sz="4" w:space="0" w:color="auto"/>
            </w:tcBorders>
            <w:noWrap/>
            <w:hideMark/>
          </w:tcPr>
          <w:p w:rsidR="002B682F" w:rsidRDefault="002B682F" w:rsidP="00E66BBA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  <w:p w:rsidR="002B682F" w:rsidRDefault="002B682F" w:rsidP="00E66BBA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  <w:p w:rsidR="002B682F" w:rsidRPr="002053E5" w:rsidRDefault="002B682F" w:rsidP="00E66BBA">
            <w:pP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proofErr w:type="spellStart"/>
            <w:r w:rsidRPr="0049340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a-IN"/>
              </w:rPr>
              <w:t>S.No</w:t>
            </w:r>
            <w:proofErr w:type="spellEnd"/>
            <w:r w:rsidRPr="002053E5"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  <w:t>.</w:t>
            </w:r>
          </w:p>
        </w:tc>
        <w:tc>
          <w:tcPr>
            <w:tcW w:w="1993" w:type="dxa"/>
            <w:vMerge w:val="restart"/>
            <w:tcBorders>
              <w:top w:val="single" w:sz="4" w:space="0" w:color="auto"/>
            </w:tcBorders>
            <w:hideMark/>
          </w:tcPr>
          <w:p w:rsidR="0049340A" w:rsidRDefault="0049340A" w:rsidP="00E66BB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</w:pPr>
          </w:p>
          <w:p w:rsidR="002B682F" w:rsidRPr="00AA4704" w:rsidRDefault="002B682F" w:rsidP="00E66BB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</w:pPr>
            <w:r w:rsidRPr="00AA47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  <w:t>Name of the microorganisms</w:t>
            </w:r>
          </w:p>
        </w:tc>
        <w:tc>
          <w:tcPr>
            <w:tcW w:w="682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B682F" w:rsidRPr="00AA4704" w:rsidRDefault="002B682F" w:rsidP="00E66BBA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AA4704">
              <w:rPr>
                <w:rFonts w:ascii="Times New Roman" w:hAnsi="Times New Roman" w:cs="Times New Roman"/>
                <w:b/>
                <w:sz w:val="24"/>
                <w:szCs w:val="24"/>
              </w:rPr>
              <w:t>nhibition zone radius (mm)</w:t>
            </w:r>
          </w:p>
        </w:tc>
      </w:tr>
      <w:tr w:rsidR="002B682F" w:rsidRPr="00F619DE" w:rsidTr="0049340A">
        <w:trPr>
          <w:trHeight w:val="311"/>
        </w:trPr>
        <w:tc>
          <w:tcPr>
            <w:tcW w:w="680" w:type="dxa"/>
            <w:vMerge/>
            <w:tcBorders>
              <w:bottom w:val="single" w:sz="4" w:space="0" w:color="auto"/>
            </w:tcBorders>
            <w:hideMark/>
          </w:tcPr>
          <w:p w:rsidR="002B682F" w:rsidRPr="002053E5" w:rsidRDefault="002B682F" w:rsidP="00E66BBA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993" w:type="dxa"/>
            <w:vMerge/>
            <w:tcBorders>
              <w:bottom w:val="single" w:sz="4" w:space="0" w:color="auto"/>
            </w:tcBorders>
            <w:hideMark/>
          </w:tcPr>
          <w:p w:rsidR="002B682F" w:rsidRPr="00AA4704" w:rsidRDefault="002B682F" w:rsidP="00E66BB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</w:pP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</w:tcPr>
          <w:p w:rsidR="002B682F" w:rsidRPr="00AA4704" w:rsidRDefault="002B682F" w:rsidP="00E66BB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</w:pPr>
            <w:r w:rsidRPr="00AA47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  <w:t>Standard</w:t>
            </w:r>
          </w:p>
          <w:p w:rsidR="002B682F" w:rsidRPr="00AA4704" w:rsidRDefault="002B682F" w:rsidP="00E66B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AA47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(Amphotericin – B)</w:t>
            </w:r>
          </w:p>
        </w:tc>
        <w:tc>
          <w:tcPr>
            <w:tcW w:w="104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2B682F" w:rsidRPr="00AA4704" w:rsidRDefault="002B682F" w:rsidP="0049340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</w:pPr>
            <w:r w:rsidRPr="00AA47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  <w:t>-OCH</w:t>
            </w:r>
            <w:r w:rsidRPr="00AA4704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bidi="ta-IN"/>
              </w:rPr>
              <w:t>3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2B682F" w:rsidRPr="00AA4704" w:rsidRDefault="002B682F" w:rsidP="0049340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</w:pPr>
            <w:r w:rsidRPr="00AA47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  <w:t>-CH</w:t>
            </w:r>
            <w:r w:rsidRPr="00AA4704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bidi="ta-IN"/>
              </w:rPr>
              <w:t>3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2B682F" w:rsidRPr="00AA4704" w:rsidRDefault="002B682F" w:rsidP="0049340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</w:pPr>
            <w:r w:rsidRPr="00AA47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  <w:t>-H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2B682F" w:rsidRPr="00AA4704" w:rsidRDefault="002B682F" w:rsidP="0049340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</w:pPr>
            <w:r w:rsidRPr="00AA47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  <w:t>-Cl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2B682F" w:rsidRPr="00AA4704" w:rsidRDefault="002B682F" w:rsidP="0049340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</w:pPr>
            <w:r w:rsidRPr="00AA47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  <w:t>-Br</w:t>
            </w:r>
          </w:p>
        </w:tc>
        <w:tc>
          <w:tcPr>
            <w:tcW w:w="116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2B682F" w:rsidRPr="00AA4704" w:rsidRDefault="002B682F" w:rsidP="0049340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</w:pPr>
            <w:r w:rsidRPr="00AA4704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ta-IN"/>
              </w:rPr>
              <w:t>-COOH</w:t>
            </w:r>
          </w:p>
        </w:tc>
      </w:tr>
      <w:tr w:rsidR="002B682F" w:rsidRPr="00F619DE" w:rsidTr="0049340A">
        <w:trPr>
          <w:trHeight w:val="624"/>
        </w:trPr>
        <w:tc>
          <w:tcPr>
            <w:tcW w:w="680" w:type="dxa"/>
            <w:tcBorders>
              <w:top w:val="single" w:sz="4" w:space="0" w:color="auto"/>
            </w:tcBorders>
            <w:noWrap/>
            <w:hideMark/>
          </w:tcPr>
          <w:p w:rsidR="002B682F" w:rsidRPr="002053E5" w:rsidRDefault="002B682F" w:rsidP="00E66B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</w:t>
            </w:r>
          </w:p>
        </w:tc>
        <w:tc>
          <w:tcPr>
            <w:tcW w:w="1993" w:type="dxa"/>
            <w:tcBorders>
              <w:top w:val="single" w:sz="4" w:space="0" w:color="auto"/>
            </w:tcBorders>
            <w:hideMark/>
          </w:tcPr>
          <w:p w:rsidR="002B682F" w:rsidRPr="00AA4704" w:rsidRDefault="002B682F" w:rsidP="00E66BBA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</w:pPr>
            <w:proofErr w:type="spellStart"/>
            <w:r w:rsidRPr="00AA470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  <w:t>Aeromonas</w:t>
            </w:r>
            <w:proofErr w:type="spellEnd"/>
            <w:r w:rsidRPr="00AA470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  <w:t xml:space="preserve"> hydrophilia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vAlign w:val="center"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21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7</w:t>
            </w:r>
          </w:p>
        </w:tc>
        <w:tc>
          <w:tcPr>
            <w:tcW w:w="66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9</w:t>
            </w:r>
          </w:p>
        </w:tc>
        <w:tc>
          <w:tcPr>
            <w:tcW w:w="1164" w:type="dxa"/>
            <w:tcBorders>
              <w:top w:val="single" w:sz="4" w:space="0" w:color="auto"/>
            </w:tcBorders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12</w:t>
            </w:r>
          </w:p>
        </w:tc>
      </w:tr>
      <w:tr w:rsidR="0049340A" w:rsidRPr="00F619DE" w:rsidTr="0049340A">
        <w:trPr>
          <w:trHeight w:val="378"/>
        </w:trPr>
        <w:tc>
          <w:tcPr>
            <w:tcW w:w="680" w:type="dxa"/>
            <w:noWrap/>
          </w:tcPr>
          <w:p w:rsidR="0049340A" w:rsidRPr="002053E5" w:rsidRDefault="0049340A" w:rsidP="00E66B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993" w:type="dxa"/>
          </w:tcPr>
          <w:p w:rsidR="0049340A" w:rsidRPr="00AA4704" w:rsidRDefault="0049340A" w:rsidP="00E66BBA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</w:pPr>
          </w:p>
        </w:tc>
        <w:tc>
          <w:tcPr>
            <w:tcW w:w="1546" w:type="dxa"/>
            <w:vAlign w:val="center"/>
          </w:tcPr>
          <w:p w:rsidR="0049340A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44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46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46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666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709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164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B682F" w:rsidRPr="00F619DE" w:rsidTr="0049340A">
        <w:trPr>
          <w:trHeight w:val="295"/>
        </w:trPr>
        <w:tc>
          <w:tcPr>
            <w:tcW w:w="680" w:type="dxa"/>
            <w:noWrap/>
            <w:hideMark/>
          </w:tcPr>
          <w:p w:rsidR="002B682F" w:rsidRPr="002053E5" w:rsidRDefault="002B682F" w:rsidP="00E66B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2</w:t>
            </w:r>
          </w:p>
        </w:tc>
        <w:tc>
          <w:tcPr>
            <w:tcW w:w="1993" w:type="dxa"/>
            <w:hideMark/>
          </w:tcPr>
          <w:p w:rsidR="002B682F" w:rsidRPr="00AA4704" w:rsidRDefault="002B682F" w:rsidP="00E66BBA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</w:pPr>
            <w:r w:rsidRPr="00AA470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  <w:t>Escherichia coli</w:t>
            </w:r>
          </w:p>
          <w:p w:rsidR="002B682F" w:rsidRPr="00AA4704" w:rsidRDefault="002B682F" w:rsidP="00E66BBA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</w:pPr>
          </w:p>
        </w:tc>
        <w:tc>
          <w:tcPr>
            <w:tcW w:w="1546" w:type="dxa"/>
            <w:vAlign w:val="center"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16</w:t>
            </w:r>
          </w:p>
        </w:tc>
        <w:tc>
          <w:tcPr>
            <w:tcW w:w="1044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6</w:t>
            </w:r>
          </w:p>
        </w:tc>
        <w:tc>
          <w:tcPr>
            <w:tcW w:w="846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7</w:t>
            </w:r>
          </w:p>
        </w:tc>
        <w:tc>
          <w:tcPr>
            <w:tcW w:w="846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8</w:t>
            </w:r>
          </w:p>
        </w:tc>
        <w:tc>
          <w:tcPr>
            <w:tcW w:w="666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9</w:t>
            </w:r>
          </w:p>
        </w:tc>
        <w:tc>
          <w:tcPr>
            <w:tcW w:w="709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10</w:t>
            </w:r>
          </w:p>
        </w:tc>
        <w:tc>
          <w:tcPr>
            <w:tcW w:w="1164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12</w:t>
            </w:r>
          </w:p>
        </w:tc>
      </w:tr>
      <w:tr w:rsidR="0049340A" w:rsidRPr="00F619DE" w:rsidTr="0049340A">
        <w:trPr>
          <w:trHeight w:val="295"/>
        </w:trPr>
        <w:tc>
          <w:tcPr>
            <w:tcW w:w="680" w:type="dxa"/>
            <w:noWrap/>
          </w:tcPr>
          <w:p w:rsidR="0049340A" w:rsidRPr="002053E5" w:rsidRDefault="0049340A" w:rsidP="00E66B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993" w:type="dxa"/>
          </w:tcPr>
          <w:p w:rsidR="0049340A" w:rsidRPr="00AA4704" w:rsidRDefault="0049340A" w:rsidP="00E66BBA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</w:pPr>
          </w:p>
        </w:tc>
        <w:tc>
          <w:tcPr>
            <w:tcW w:w="1546" w:type="dxa"/>
            <w:vAlign w:val="center"/>
          </w:tcPr>
          <w:p w:rsidR="0049340A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44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46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46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666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709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164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B682F" w:rsidRPr="00F619DE" w:rsidTr="0049340A">
        <w:trPr>
          <w:trHeight w:val="523"/>
        </w:trPr>
        <w:tc>
          <w:tcPr>
            <w:tcW w:w="680" w:type="dxa"/>
            <w:noWrap/>
            <w:hideMark/>
          </w:tcPr>
          <w:p w:rsidR="002B682F" w:rsidRPr="002053E5" w:rsidRDefault="002B682F" w:rsidP="00E66B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3</w:t>
            </w:r>
          </w:p>
        </w:tc>
        <w:tc>
          <w:tcPr>
            <w:tcW w:w="1993" w:type="dxa"/>
            <w:hideMark/>
          </w:tcPr>
          <w:p w:rsidR="002B682F" w:rsidRPr="00AA4704" w:rsidRDefault="002B682F" w:rsidP="00E66BBA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</w:pPr>
            <w:proofErr w:type="spellStart"/>
            <w:r w:rsidRPr="00AA470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  <w:t>Psedomonas</w:t>
            </w:r>
            <w:proofErr w:type="spellEnd"/>
            <w:r w:rsidRPr="00AA470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  <w:t xml:space="preserve"> aeruginosa</w:t>
            </w:r>
          </w:p>
        </w:tc>
        <w:tc>
          <w:tcPr>
            <w:tcW w:w="1546" w:type="dxa"/>
            <w:vAlign w:val="center"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21</w:t>
            </w:r>
          </w:p>
        </w:tc>
        <w:tc>
          <w:tcPr>
            <w:tcW w:w="1044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5</w:t>
            </w:r>
          </w:p>
        </w:tc>
        <w:tc>
          <w:tcPr>
            <w:tcW w:w="846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6</w:t>
            </w:r>
          </w:p>
        </w:tc>
        <w:tc>
          <w:tcPr>
            <w:tcW w:w="846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8</w:t>
            </w:r>
          </w:p>
        </w:tc>
        <w:tc>
          <w:tcPr>
            <w:tcW w:w="666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8</w:t>
            </w:r>
          </w:p>
        </w:tc>
        <w:tc>
          <w:tcPr>
            <w:tcW w:w="709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9</w:t>
            </w:r>
          </w:p>
        </w:tc>
        <w:tc>
          <w:tcPr>
            <w:tcW w:w="1164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11</w:t>
            </w:r>
          </w:p>
        </w:tc>
      </w:tr>
      <w:tr w:rsidR="0049340A" w:rsidRPr="00F619DE" w:rsidTr="0049340A">
        <w:trPr>
          <w:trHeight w:val="387"/>
        </w:trPr>
        <w:tc>
          <w:tcPr>
            <w:tcW w:w="680" w:type="dxa"/>
            <w:noWrap/>
          </w:tcPr>
          <w:p w:rsidR="0049340A" w:rsidRPr="002053E5" w:rsidRDefault="0049340A" w:rsidP="00E66B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993" w:type="dxa"/>
          </w:tcPr>
          <w:p w:rsidR="0049340A" w:rsidRPr="00AA4704" w:rsidRDefault="0049340A" w:rsidP="00E66BBA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</w:pPr>
          </w:p>
        </w:tc>
        <w:tc>
          <w:tcPr>
            <w:tcW w:w="1546" w:type="dxa"/>
            <w:vAlign w:val="center"/>
          </w:tcPr>
          <w:p w:rsidR="0049340A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44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46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46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666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709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164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B682F" w:rsidRPr="00F619DE" w:rsidTr="0049340A">
        <w:trPr>
          <w:trHeight w:val="311"/>
        </w:trPr>
        <w:tc>
          <w:tcPr>
            <w:tcW w:w="680" w:type="dxa"/>
            <w:noWrap/>
            <w:hideMark/>
          </w:tcPr>
          <w:p w:rsidR="002B682F" w:rsidRPr="002053E5" w:rsidRDefault="002B682F" w:rsidP="00E66B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4</w:t>
            </w:r>
          </w:p>
        </w:tc>
        <w:tc>
          <w:tcPr>
            <w:tcW w:w="1993" w:type="dxa"/>
            <w:hideMark/>
          </w:tcPr>
          <w:p w:rsidR="002B682F" w:rsidRDefault="002B682F" w:rsidP="00E66BBA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</w:pPr>
            <w:r w:rsidRPr="00AA470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  <w:t>Proteus mirabilis</w:t>
            </w:r>
          </w:p>
          <w:p w:rsidR="0049340A" w:rsidRPr="00AA4704" w:rsidRDefault="0049340A" w:rsidP="00E66BBA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</w:pPr>
          </w:p>
        </w:tc>
        <w:tc>
          <w:tcPr>
            <w:tcW w:w="1546" w:type="dxa"/>
            <w:vAlign w:val="center"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18</w:t>
            </w:r>
          </w:p>
        </w:tc>
        <w:tc>
          <w:tcPr>
            <w:tcW w:w="1044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5</w:t>
            </w:r>
          </w:p>
        </w:tc>
        <w:tc>
          <w:tcPr>
            <w:tcW w:w="846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6</w:t>
            </w:r>
          </w:p>
        </w:tc>
        <w:tc>
          <w:tcPr>
            <w:tcW w:w="846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7</w:t>
            </w:r>
          </w:p>
        </w:tc>
        <w:tc>
          <w:tcPr>
            <w:tcW w:w="666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9</w:t>
            </w:r>
          </w:p>
        </w:tc>
        <w:tc>
          <w:tcPr>
            <w:tcW w:w="709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10</w:t>
            </w:r>
          </w:p>
        </w:tc>
        <w:tc>
          <w:tcPr>
            <w:tcW w:w="1164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12</w:t>
            </w:r>
          </w:p>
        </w:tc>
      </w:tr>
      <w:tr w:rsidR="0049340A" w:rsidRPr="00F619DE" w:rsidTr="0049340A">
        <w:trPr>
          <w:trHeight w:val="311"/>
        </w:trPr>
        <w:tc>
          <w:tcPr>
            <w:tcW w:w="680" w:type="dxa"/>
            <w:noWrap/>
          </w:tcPr>
          <w:p w:rsidR="0049340A" w:rsidRPr="002053E5" w:rsidRDefault="0049340A" w:rsidP="00E66B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993" w:type="dxa"/>
          </w:tcPr>
          <w:p w:rsidR="0049340A" w:rsidRPr="00AA4704" w:rsidRDefault="0049340A" w:rsidP="00E66BBA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</w:pPr>
          </w:p>
        </w:tc>
        <w:tc>
          <w:tcPr>
            <w:tcW w:w="1546" w:type="dxa"/>
            <w:vAlign w:val="center"/>
          </w:tcPr>
          <w:p w:rsidR="0049340A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44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46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46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666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709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164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B682F" w:rsidRPr="00F619DE" w:rsidTr="0049340A">
        <w:trPr>
          <w:trHeight w:val="470"/>
        </w:trPr>
        <w:tc>
          <w:tcPr>
            <w:tcW w:w="680" w:type="dxa"/>
            <w:noWrap/>
            <w:hideMark/>
          </w:tcPr>
          <w:p w:rsidR="002B682F" w:rsidRPr="002053E5" w:rsidRDefault="002B682F" w:rsidP="00E66B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5</w:t>
            </w:r>
          </w:p>
        </w:tc>
        <w:tc>
          <w:tcPr>
            <w:tcW w:w="1993" w:type="dxa"/>
            <w:hideMark/>
          </w:tcPr>
          <w:p w:rsidR="002B682F" w:rsidRPr="00AA4704" w:rsidRDefault="002B682F" w:rsidP="00E66BBA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</w:pPr>
            <w:r w:rsidRPr="00AA470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  <w:t>Staphylococcus aureus</w:t>
            </w:r>
          </w:p>
        </w:tc>
        <w:tc>
          <w:tcPr>
            <w:tcW w:w="1546" w:type="dxa"/>
            <w:vAlign w:val="center"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16</w:t>
            </w:r>
          </w:p>
        </w:tc>
        <w:tc>
          <w:tcPr>
            <w:tcW w:w="1044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6</w:t>
            </w:r>
          </w:p>
        </w:tc>
        <w:tc>
          <w:tcPr>
            <w:tcW w:w="846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7</w:t>
            </w:r>
          </w:p>
        </w:tc>
        <w:tc>
          <w:tcPr>
            <w:tcW w:w="846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8</w:t>
            </w:r>
          </w:p>
        </w:tc>
        <w:tc>
          <w:tcPr>
            <w:tcW w:w="666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9</w:t>
            </w:r>
          </w:p>
        </w:tc>
        <w:tc>
          <w:tcPr>
            <w:tcW w:w="709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9</w:t>
            </w:r>
          </w:p>
        </w:tc>
        <w:tc>
          <w:tcPr>
            <w:tcW w:w="1164" w:type="dxa"/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11</w:t>
            </w:r>
          </w:p>
        </w:tc>
      </w:tr>
      <w:tr w:rsidR="0049340A" w:rsidRPr="00F619DE" w:rsidTr="0049340A">
        <w:trPr>
          <w:trHeight w:val="470"/>
        </w:trPr>
        <w:tc>
          <w:tcPr>
            <w:tcW w:w="680" w:type="dxa"/>
            <w:noWrap/>
          </w:tcPr>
          <w:p w:rsidR="0049340A" w:rsidRPr="002053E5" w:rsidRDefault="0049340A" w:rsidP="00E66B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993" w:type="dxa"/>
          </w:tcPr>
          <w:p w:rsidR="0049340A" w:rsidRPr="00AA4704" w:rsidRDefault="0049340A" w:rsidP="00E66BBA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</w:pPr>
          </w:p>
        </w:tc>
        <w:tc>
          <w:tcPr>
            <w:tcW w:w="1546" w:type="dxa"/>
            <w:vAlign w:val="center"/>
          </w:tcPr>
          <w:p w:rsidR="0049340A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044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46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846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666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709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1164" w:type="dxa"/>
            <w:noWrap/>
            <w:vAlign w:val="center"/>
          </w:tcPr>
          <w:p w:rsidR="0049340A" w:rsidRPr="002053E5" w:rsidRDefault="0049340A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</w:tr>
      <w:tr w:rsidR="002B682F" w:rsidRPr="00F619DE" w:rsidTr="0049340A">
        <w:trPr>
          <w:trHeight w:val="679"/>
        </w:trPr>
        <w:tc>
          <w:tcPr>
            <w:tcW w:w="680" w:type="dxa"/>
            <w:tcBorders>
              <w:bottom w:val="single" w:sz="4" w:space="0" w:color="auto"/>
            </w:tcBorders>
            <w:noWrap/>
            <w:hideMark/>
          </w:tcPr>
          <w:p w:rsidR="002B682F" w:rsidRPr="002053E5" w:rsidRDefault="002B682F" w:rsidP="00E66BB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6</w:t>
            </w:r>
          </w:p>
        </w:tc>
        <w:tc>
          <w:tcPr>
            <w:tcW w:w="1993" w:type="dxa"/>
            <w:tcBorders>
              <w:bottom w:val="single" w:sz="4" w:space="0" w:color="auto"/>
            </w:tcBorders>
            <w:hideMark/>
          </w:tcPr>
          <w:p w:rsidR="002B682F" w:rsidRPr="00AA4704" w:rsidRDefault="002B682F" w:rsidP="00E66BBA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</w:pPr>
            <w:r w:rsidRPr="00AA470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  <w:t xml:space="preserve">Vibrio </w:t>
            </w:r>
            <w:proofErr w:type="spellStart"/>
            <w:r w:rsidRPr="00AA470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bidi="ta-IN"/>
              </w:rPr>
              <w:t>paraheamolyticus</w:t>
            </w:r>
            <w:proofErr w:type="spellEnd"/>
          </w:p>
        </w:tc>
        <w:tc>
          <w:tcPr>
            <w:tcW w:w="1546" w:type="dxa"/>
            <w:tcBorders>
              <w:bottom w:val="single" w:sz="4" w:space="0" w:color="auto"/>
            </w:tcBorders>
            <w:vAlign w:val="center"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18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5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7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9</w:t>
            </w:r>
          </w:p>
        </w:tc>
        <w:tc>
          <w:tcPr>
            <w:tcW w:w="66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10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2B682F" w:rsidRPr="002053E5" w:rsidRDefault="002B682F" w:rsidP="004934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  <w:r w:rsidRPr="002053E5"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  <w:t>12</w:t>
            </w:r>
          </w:p>
        </w:tc>
      </w:tr>
    </w:tbl>
    <w:p w:rsidR="002B682F" w:rsidRPr="00F14636" w:rsidRDefault="002B682F" w:rsidP="002B682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81C96" w:rsidRDefault="00481C96" w:rsidP="00C478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426CB" w:rsidRDefault="00F426CB" w:rsidP="00C478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426CB" w:rsidRDefault="00F426CB" w:rsidP="00C478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426CB" w:rsidRDefault="00F426CB" w:rsidP="00C478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426CB" w:rsidRDefault="00F426CB" w:rsidP="00C478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426CB" w:rsidRDefault="00F426CB" w:rsidP="00C478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426CB" w:rsidRDefault="00F426CB" w:rsidP="00C478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426CB" w:rsidRDefault="00F426CB" w:rsidP="00C478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426CB" w:rsidRDefault="00F426CB" w:rsidP="00C4788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426C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79375</wp:posOffset>
            </wp:positionV>
            <wp:extent cx="3342979" cy="5162550"/>
            <wp:effectExtent l="0" t="0" r="0" b="0"/>
            <wp:wrapNone/>
            <wp:docPr id="1" name="Picture 1" descr="C:\Users\WIN7i\Desktop\ResearchPaper\Photos of Substituted 2-benzylidene-1,3 indanediones\photos of 2-benzylidene-1,3-indandi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i\Desktop\ResearchPaper\Photos of Substituted 2-benzylidene-1,3 indanediones\photos of 2-benzylidene-1,3-indandion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944" cy="52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26CB" w:rsidRPr="00F426CB" w:rsidRDefault="00F426CB" w:rsidP="00F426CB">
      <w:pPr>
        <w:rPr>
          <w:rFonts w:ascii="Times New Roman" w:hAnsi="Times New Roman" w:cs="Times New Roman"/>
          <w:sz w:val="28"/>
          <w:szCs w:val="28"/>
        </w:rPr>
      </w:pPr>
    </w:p>
    <w:p w:rsidR="00F426CB" w:rsidRPr="00F426CB" w:rsidRDefault="00F426CB" w:rsidP="00F426CB">
      <w:pPr>
        <w:rPr>
          <w:rFonts w:ascii="Times New Roman" w:hAnsi="Times New Roman" w:cs="Times New Roman"/>
          <w:sz w:val="28"/>
          <w:szCs w:val="28"/>
        </w:rPr>
      </w:pPr>
    </w:p>
    <w:p w:rsidR="00F426CB" w:rsidRPr="00F426CB" w:rsidRDefault="00F426CB" w:rsidP="00F426CB">
      <w:pPr>
        <w:rPr>
          <w:rFonts w:ascii="Times New Roman" w:hAnsi="Times New Roman" w:cs="Times New Roman"/>
          <w:sz w:val="28"/>
          <w:szCs w:val="28"/>
        </w:rPr>
      </w:pPr>
    </w:p>
    <w:p w:rsidR="00F426CB" w:rsidRPr="00F426CB" w:rsidRDefault="00F426CB" w:rsidP="00F426CB">
      <w:pPr>
        <w:rPr>
          <w:rFonts w:ascii="Times New Roman" w:hAnsi="Times New Roman" w:cs="Times New Roman"/>
          <w:sz w:val="28"/>
          <w:szCs w:val="28"/>
        </w:rPr>
      </w:pPr>
    </w:p>
    <w:p w:rsidR="00F426CB" w:rsidRPr="00F426CB" w:rsidRDefault="00F426CB" w:rsidP="00F426C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426CB" w:rsidRPr="00F426CB" w:rsidRDefault="00F426CB" w:rsidP="00F426CB">
      <w:pPr>
        <w:rPr>
          <w:rFonts w:ascii="Times New Roman" w:hAnsi="Times New Roman" w:cs="Times New Roman"/>
          <w:sz w:val="28"/>
          <w:szCs w:val="28"/>
        </w:rPr>
      </w:pPr>
    </w:p>
    <w:p w:rsidR="00F426CB" w:rsidRPr="00F426CB" w:rsidRDefault="00F426CB" w:rsidP="00F426CB">
      <w:pPr>
        <w:rPr>
          <w:rFonts w:ascii="Times New Roman" w:hAnsi="Times New Roman" w:cs="Times New Roman"/>
          <w:sz w:val="28"/>
          <w:szCs w:val="28"/>
        </w:rPr>
      </w:pPr>
    </w:p>
    <w:p w:rsidR="00F426CB" w:rsidRPr="00F426CB" w:rsidRDefault="00F426CB" w:rsidP="00F426CB">
      <w:pPr>
        <w:rPr>
          <w:rFonts w:ascii="Times New Roman" w:hAnsi="Times New Roman" w:cs="Times New Roman"/>
          <w:sz w:val="28"/>
          <w:szCs w:val="28"/>
        </w:rPr>
      </w:pPr>
    </w:p>
    <w:p w:rsidR="00F426CB" w:rsidRPr="00F426CB" w:rsidRDefault="00F426CB" w:rsidP="00F426CB">
      <w:pPr>
        <w:rPr>
          <w:rFonts w:ascii="Times New Roman" w:hAnsi="Times New Roman" w:cs="Times New Roman"/>
          <w:sz w:val="28"/>
          <w:szCs w:val="28"/>
        </w:rPr>
      </w:pPr>
    </w:p>
    <w:p w:rsidR="00F426CB" w:rsidRPr="00F426CB" w:rsidRDefault="00F426CB" w:rsidP="00F426CB">
      <w:pPr>
        <w:rPr>
          <w:rFonts w:ascii="Times New Roman" w:hAnsi="Times New Roman" w:cs="Times New Roman"/>
          <w:sz w:val="28"/>
          <w:szCs w:val="28"/>
        </w:rPr>
      </w:pPr>
    </w:p>
    <w:p w:rsidR="00F426CB" w:rsidRPr="00F426CB" w:rsidRDefault="00F426CB" w:rsidP="00F426CB">
      <w:pPr>
        <w:rPr>
          <w:rFonts w:ascii="Times New Roman" w:hAnsi="Times New Roman" w:cs="Times New Roman"/>
          <w:sz w:val="28"/>
          <w:szCs w:val="28"/>
        </w:rPr>
      </w:pPr>
    </w:p>
    <w:p w:rsidR="00F426CB" w:rsidRPr="00F426CB" w:rsidRDefault="00F426CB" w:rsidP="00F426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26CB" w:rsidRPr="00F426CB" w:rsidRDefault="00F426CB" w:rsidP="00F426CB">
      <w:pPr>
        <w:rPr>
          <w:rFonts w:ascii="Times New Roman" w:hAnsi="Times New Roman" w:cs="Times New Roman"/>
          <w:sz w:val="28"/>
          <w:szCs w:val="28"/>
        </w:rPr>
      </w:pPr>
    </w:p>
    <w:p w:rsidR="00F426CB" w:rsidRPr="00F426CB" w:rsidRDefault="00F426CB" w:rsidP="00F426CB">
      <w:pPr>
        <w:rPr>
          <w:rFonts w:ascii="Times New Roman" w:hAnsi="Times New Roman" w:cs="Times New Roman"/>
          <w:sz w:val="28"/>
          <w:szCs w:val="28"/>
        </w:rPr>
      </w:pPr>
    </w:p>
    <w:p w:rsidR="00F426CB" w:rsidRDefault="00F426CB" w:rsidP="00F426CB">
      <w:pPr>
        <w:rPr>
          <w:rFonts w:ascii="Times New Roman" w:hAnsi="Times New Roman" w:cs="Times New Roman"/>
          <w:sz w:val="28"/>
          <w:szCs w:val="28"/>
        </w:rPr>
      </w:pPr>
    </w:p>
    <w:p w:rsidR="00F426CB" w:rsidRDefault="00F426CB" w:rsidP="00F426CB">
      <w:pPr>
        <w:rPr>
          <w:rFonts w:ascii="Times New Roman" w:hAnsi="Times New Roman" w:cs="Times New Roman"/>
          <w:sz w:val="28"/>
          <w:szCs w:val="28"/>
        </w:rPr>
      </w:pPr>
    </w:p>
    <w:p w:rsidR="00F426CB" w:rsidRPr="00F426CB" w:rsidRDefault="00F426CB" w:rsidP="00F426CB">
      <w:pPr>
        <w:tabs>
          <w:tab w:val="left" w:pos="22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26CB">
        <w:rPr>
          <w:rFonts w:ascii="Times New Roman" w:hAnsi="Times New Roman" w:cs="Times New Roman"/>
          <w:b/>
          <w:bCs/>
          <w:sz w:val="24"/>
          <w:szCs w:val="24"/>
        </w:rPr>
        <w:t>Figure 3.1 Antibacterial activity of substituted 2-benzylidene-1,3-indandione</w:t>
      </w:r>
    </w:p>
    <w:sectPr w:rsidR="00F426CB" w:rsidRPr="00F42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6F0C"/>
    <w:multiLevelType w:val="hybridMultilevel"/>
    <w:tmpl w:val="79AC5EA0"/>
    <w:lvl w:ilvl="0" w:tplc="FB84B3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zszSxNDU3MzM2NLNU0lEKTi0uzszPAykwrAUAbRCV5SwAAAA="/>
  </w:docVars>
  <w:rsids>
    <w:rsidRoot w:val="00C47884"/>
    <w:rsid w:val="000D1FB3"/>
    <w:rsid w:val="00291DBB"/>
    <w:rsid w:val="002B682F"/>
    <w:rsid w:val="00372C1A"/>
    <w:rsid w:val="00481C96"/>
    <w:rsid w:val="0049340A"/>
    <w:rsid w:val="004C4938"/>
    <w:rsid w:val="005A55DA"/>
    <w:rsid w:val="00603E16"/>
    <w:rsid w:val="009A5507"/>
    <w:rsid w:val="009B7E52"/>
    <w:rsid w:val="009F4FBA"/>
    <w:rsid w:val="00C47884"/>
    <w:rsid w:val="00E6799A"/>
    <w:rsid w:val="00F426CB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5031"/>
  <w15:chartTrackingRefBased/>
  <w15:docId w15:val="{CBEF930E-8EE5-4441-A3C9-1A97B82E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E1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C4938"/>
    <w:rPr>
      <w:b/>
      <w:bCs/>
      <w:i w:val="0"/>
      <w:iCs w:val="0"/>
    </w:rPr>
  </w:style>
  <w:style w:type="character" w:customStyle="1" w:styleId="st1">
    <w:name w:val="st1"/>
    <w:basedOn w:val="DefaultParagraphFont"/>
    <w:rsid w:val="004C4938"/>
  </w:style>
  <w:style w:type="table" w:styleId="TableGrid">
    <w:name w:val="Table Grid"/>
    <w:basedOn w:val="TableNormal"/>
    <w:uiPriority w:val="59"/>
    <w:unhideWhenUsed/>
    <w:rsid w:val="002B6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6</cp:revision>
  <dcterms:created xsi:type="dcterms:W3CDTF">2017-10-28T13:04:00Z</dcterms:created>
  <dcterms:modified xsi:type="dcterms:W3CDTF">2017-10-28T15:04:00Z</dcterms:modified>
</cp:coreProperties>
</file>