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901" w:rsidRPr="006E6117" w:rsidRDefault="00537357" w:rsidP="0073706C">
      <w:pPr>
        <w:pStyle w:val="Heading1"/>
      </w:pPr>
      <w:r w:rsidRPr="006E6117">
        <w:t xml:space="preserve">Synthesis and Antimicrobial Activity of 5-benzylidenebarbituric </w:t>
      </w:r>
      <w:r w:rsidR="00A50F14" w:rsidRPr="006E6117">
        <w:t>acids:</w:t>
      </w:r>
      <w:r w:rsidR="005E5C82">
        <w:t xml:space="preserve"> </w:t>
      </w:r>
      <w:r w:rsidRPr="006E6117">
        <w:t>A structure -reactivity Study</w:t>
      </w:r>
      <w:r w:rsidR="005D4901" w:rsidRPr="006E6117">
        <w:t>.</w:t>
      </w:r>
    </w:p>
    <w:p w:rsidR="00E47930" w:rsidRDefault="00E47930" w:rsidP="005E5C82">
      <w:pPr>
        <w:jc w:val="both"/>
        <w:rPr>
          <w:rFonts w:ascii="Times New Roman" w:hAnsi="Times New Roman" w:cs="Times New Roman"/>
          <w:b/>
          <w:sz w:val="24"/>
          <w:szCs w:val="24"/>
        </w:rPr>
      </w:pPr>
      <w:r>
        <w:rPr>
          <w:rFonts w:ascii="Times New Roman" w:hAnsi="Times New Roman" w:cs="Times New Roman"/>
          <w:b/>
          <w:sz w:val="24"/>
          <w:szCs w:val="24"/>
        </w:rPr>
        <w:t>K. Radhakrishnan</w:t>
      </w:r>
      <w:r w:rsidRPr="00901053">
        <w:rPr>
          <w:rFonts w:ascii="Times New Roman" w:hAnsi="Times New Roman" w:cs="Times New Roman"/>
          <w:b/>
          <w:sz w:val="24"/>
          <w:szCs w:val="24"/>
          <w:vertAlign w:val="superscript"/>
        </w:rPr>
        <w:t>1</w:t>
      </w:r>
      <w:r>
        <w:rPr>
          <w:rFonts w:ascii="Times New Roman" w:hAnsi="Times New Roman" w:cs="Times New Roman"/>
          <w:b/>
          <w:sz w:val="24"/>
          <w:szCs w:val="24"/>
        </w:rPr>
        <w:t>*</w:t>
      </w:r>
      <w:r w:rsidR="00A50F14">
        <w:rPr>
          <w:rFonts w:ascii="Times New Roman" w:hAnsi="Times New Roman" w:cs="Times New Roman"/>
          <w:b/>
          <w:sz w:val="24"/>
          <w:szCs w:val="24"/>
        </w:rPr>
        <w:t>, P.</w:t>
      </w:r>
      <w:r>
        <w:rPr>
          <w:rFonts w:ascii="Times New Roman" w:hAnsi="Times New Roman" w:cs="Times New Roman"/>
          <w:b/>
          <w:sz w:val="24"/>
          <w:szCs w:val="24"/>
        </w:rPr>
        <w:t xml:space="preserve"> Mohandass</w:t>
      </w:r>
      <w:r w:rsidR="00A50F14" w:rsidRPr="0062348D">
        <w:rPr>
          <w:rFonts w:ascii="Times New Roman" w:hAnsi="Times New Roman" w:cs="Times New Roman"/>
          <w:b/>
          <w:sz w:val="24"/>
          <w:szCs w:val="24"/>
          <w:vertAlign w:val="superscript"/>
        </w:rPr>
        <w:t>1</w:t>
      </w:r>
      <w:r w:rsidR="00A50F14">
        <w:rPr>
          <w:rFonts w:ascii="Times New Roman" w:hAnsi="Times New Roman" w:cs="Times New Roman"/>
          <w:b/>
          <w:sz w:val="24"/>
          <w:szCs w:val="24"/>
        </w:rPr>
        <w:t>, S. Sankaralingam</w:t>
      </w:r>
      <w:r w:rsidRPr="006C541E">
        <w:rPr>
          <w:rFonts w:ascii="Times New Roman" w:hAnsi="Times New Roman" w:cs="Times New Roman"/>
          <w:b/>
          <w:sz w:val="24"/>
          <w:szCs w:val="24"/>
          <w:vertAlign w:val="superscript"/>
        </w:rPr>
        <w:t>2</w:t>
      </w:r>
      <w:r>
        <w:rPr>
          <w:rFonts w:ascii="Times New Roman" w:hAnsi="Times New Roman" w:cs="Times New Roman"/>
          <w:b/>
          <w:sz w:val="24"/>
          <w:szCs w:val="24"/>
        </w:rPr>
        <w:t>, S. Chandra Mohan</w:t>
      </w:r>
      <w:r>
        <w:rPr>
          <w:rFonts w:ascii="Times New Roman" w:hAnsi="Times New Roman" w:cs="Times New Roman"/>
          <w:b/>
          <w:sz w:val="24"/>
          <w:szCs w:val="24"/>
          <w:vertAlign w:val="superscript"/>
        </w:rPr>
        <w:t>3</w:t>
      </w:r>
    </w:p>
    <w:p w:rsidR="00E47930" w:rsidRDefault="00E47930" w:rsidP="005E5C82">
      <w:pPr>
        <w:spacing w:after="0" w:line="480" w:lineRule="auto"/>
        <w:jc w:val="both"/>
        <w:rPr>
          <w:rFonts w:ascii="Times New Roman" w:hAnsi="Times New Roman" w:cs="Times New Roman"/>
          <w:sz w:val="24"/>
          <w:szCs w:val="24"/>
        </w:rPr>
      </w:pPr>
      <w:r w:rsidRPr="00DA0E6F">
        <w:rPr>
          <w:rFonts w:ascii="Times New Roman" w:hAnsi="Times New Roman" w:cs="Times New Roman"/>
          <w:sz w:val="24"/>
          <w:szCs w:val="24"/>
          <w:vertAlign w:val="superscript"/>
        </w:rPr>
        <w:t>1</w:t>
      </w:r>
      <w:r w:rsidRPr="001D7D93">
        <w:rPr>
          <w:rFonts w:ascii="Times New Roman" w:hAnsi="Times New Roman" w:cs="Times New Roman"/>
          <w:sz w:val="24"/>
          <w:szCs w:val="24"/>
        </w:rPr>
        <w:t xml:space="preserve">Department of Chemistry,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Tamil Nadu, India.</w:t>
      </w:r>
    </w:p>
    <w:p w:rsidR="00E47930" w:rsidRPr="0062348D" w:rsidRDefault="00E47930" w:rsidP="005E5C82">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Department of Botany</w:t>
      </w:r>
      <w:r w:rsidRPr="001D7D93">
        <w:rPr>
          <w:rFonts w:ascii="Times New Roman" w:hAnsi="Times New Roman" w:cs="Times New Roman"/>
          <w:sz w:val="24"/>
          <w:szCs w:val="24"/>
        </w:rPr>
        <w:t xml:space="preserve">,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Tamil Nadu, India</w:t>
      </w:r>
    </w:p>
    <w:p w:rsidR="00E47930" w:rsidRDefault="00E47930" w:rsidP="005E5C82">
      <w:pPr>
        <w:autoSpaceDE w:val="0"/>
        <w:autoSpaceDN w:val="0"/>
        <w:adjustRightInd w:val="0"/>
        <w:spacing w:line="480" w:lineRule="auto"/>
        <w:jc w:val="both"/>
        <w:rPr>
          <w:rFonts w:ascii="Times New Roman" w:hAnsi="Times New Roman"/>
          <w:color w:val="000000"/>
          <w:sz w:val="24"/>
          <w:szCs w:val="24"/>
        </w:rPr>
      </w:pPr>
      <w:r w:rsidRPr="006C541E">
        <w:rPr>
          <w:rFonts w:ascii="Times New Roman" w:eastAsia="Calibri" w:hAnsi="Times New Roman" w:cs="Times New Roman"/>
          <w:color w:val="000000"/>
          <w:sz w:val="24"/>
          <w:szCs w:val="24"/>
          <w:vertAlign w:val="superscript"/>
        </w:rPr>
        <w:t>3</w:t>
      </w:r>
      <w:r>
        <w:rPr>
          <w:rFonts w:ascii="Times New Roman" w:eastAsia="Calibri" w:hAnsi="Times New Roman" w:cs="Times New Roman"/>
          <w:color w:val="000000"/>
          <w:sz w:val="24"/>
          <w:szCs w:val="24"/>
        </w:rPr>
        <w:t xml:space="preserve">Division of </w:t>
      </w:r>
      <w:r w:rsidR="005E5C82">
        <w:rPr>
          <w:rFonts w:ascii="Times New Roman" w:eastAsia="Calibri" w:hAnsi="Times New Roman" w:cs="Times New Roman"/>
          <w:color w:val="000000"/>
          <w:sz w:val="24"/>
          <w:szCs w:val="24"/>
        </w:rPr>
        <w:t>Phyto</w:t>
      </w:r>
      <w:r w:rsidR="00A50F14">
        <w:rPr>
          <w:rFonts w:ascii="Times New Roman" w:eastAsia="Calibri" w:hAnsi="Times New Roman" w:cs="Times New Roman"/>
          <w:color w:val="000000"/>
          <w:sz w:val="24"/>
          <w:szCs w:val="24"/>
        </w:rPr>
        <w:t>chemistry</w:t>
      </w:r>
      <w:r>
        <w:rPr>
          <w:rFonts w:ascii="Times New Roman" w:eastAsia="Calibri" w:hAnsi="Times New Roman" w:cs="Times New Roman"/>
          <w:color w:val="000000"/>
          <w:sz w:val="24"/>
          <w:szCs w:val="24"/>
        </w:rPr>
        <w:t>, Shanmuga Centre for Medicinal Plants Research, Thanjavur- 613007,</w:t>
      </w:r>
      <w:r w:rsidRPr="006037A7">
        <w:rPr>
          <w:rFonts w:ascii="Times New Roman" w:eastAsia="Calibri" w:hAnsi="Times New Roman" w:cs="Times New Roman"/>
          <w:color w:val="000000"/>
          <w:sz w:val="24"/>
          <w:szCs w:val="24"/>
        </w:rPr>
        <w:t xml:space="preserve"> Tamil Nadu, India</w:t>
      </w:r>
      <w:r>
        <w:rPr>
          <w:rFonts w:ascii="Times New Roman" w:hAnsi="Times New Roman"/>
          <w:color w:val="000000"/>
          <w:sz w:val="24"/>
          <w:szCs w:val="24"/>
        </w:rPr>
        <w:t>.</w:t>
      </w:r>
    </w:p>
    <w:p w:rsidR="00E47930" w:rsidRPr="00304171" w:rsidRDefault="00E47930" w:rsidP="005E5C82">
      <w:pPr>
        <w:jc w:val="both"/>
      </w:pPr>
      <w:r>
        <w:rPr>
          <w:rFonts w:ascii="Times New Roman" w:hAnsi="Times New Roman"/>
          <w:color w:val="000000"/>
          <w:sz w:val="24"/>
          <w:szCs w:val="24"/>
        </w:rPr>
        <w:t xml:space="preserve">*Corresponding author: </w:t>
      </w:r>
      <w:r w:rsidR="00B05F23">
        <w:rPr>
          <w:rFonts w:ascii="Times New Roman" w:hAnsi="Times New Roman"/>
          <w:color w:val="000000"/>
          <w:sz w:val="24"/>
          <w:szCs w:val="24"/>
        </w:rPr>
        <w:t xml:space="preserve"> </w:t>
      </w:r>
      <w:r w:rsidR="00B05F23" w:rsidRPr="00B05F23">
        <w:rPr>
          <w:rFonts w:ascii="Times New Roman" w:hAnsi="Times New Roman"/>
          <w:color w:val="000000"/>
          <w:sz w:val="24"/>
          <w:szCs w:val="24"/>
        </w:rPr>
        <w:t xml:space="preserve">Dr. </w:t>
      </w:r>
      <w:r w:rsidR="00B05F23" w:rsidRPr="00B05F23">
        <w:rPr>
          <w:rFonts w:ascii="Times New Roman" w:hAnsi="Times New Roman" w:cs="Times New Roman"/>
          <w:sz w:val="24"/>
          <w:szCs w:val="24"/>
        </w:rPr>
        <w:t>K. Radhakrishnan</w:t>
      </w:r>
      <w:r w:rsidR="00B05F23">
        <w:rPr>
          <w:rFonts w:ascii="Times New Roman" w:hAnsi="Times New Roman" w:cs="Times New Roman"/>
          <w:b/>
          <w:sz w:val="24"/>
          <w:szCs w:val="24"/>
        </w:rPr>
        <w:t xml:space="preserve">, </w:t>
      </w:r>
      <w:r w:rsidR="00B05F23">
        <w:rPr>
          <w:rFonts w:ascii="Times New Roman" w:hAnsi="Times New Roman"/>
          <w:color w:val="000000"/>
          <w:sz w:val="24"/>
          <w:szCs w:val="24"/>
        </w:rPr>
        <w:t xml:space="preserve"> e</w:t>
      </w:r>
      <w:r w:rsidR="00A50F14">
        <w:rPr>
          <w:rFonts w:ascii="Times New Roman" w:hAnsi="Times New Roman"/>
          <w:color w:val="000000"/>
          <w:sz w:val="24"/>
          <w:szCs w:val="24"/>
        </w:rPr>
        <w:t xml:space="preserve">mail: prskradha61@gmail.com; </w:t>
      </w:r>
      <w:r w:rsidR="00A50F14">
        <w:rPr>
          <w:rFonts w:ascii="Times New Roman" w:hAnsi="Times New Roman" w:cs="Times New Roman"/>
          <w:color w:val="000000"/>
          <w:sz w:val="24"/>
          <w:szCs w:val="24"/>
        </w:rPr>
        <w:t>Contact: +</w:t>
      </w:r>
      <w:r>
        <w:rPr>
          <w:rFonts w:ascii="Times New Roman" w:hAnsi="Times New Roman" w:cs="Times New Roman"/>
          <w:color w:val="000000"/>
          <w:sz w:val="24"/>
          <w:szCs w:val="24"/>
        </w:rPr>
        <w:t>919443686474</w:t>
      </w:r>
    </w:p>
    <w:p w:rsidR="000263B6" w:rsidRDefault="000263B6" w:rsidP="00321299">
      <w:pPr>
        <w:spacing w:line="480" w:lineRule="auto"/>
        <w:jc w:val="center"/>
        <w:rPr>
          <w:rFonts w:ascii="Times New Roman" w:hAnsi="Times New Roman"/>
          <w:b/>
          <w:sz w:val="24"/>
          <w:szCs w:val="24"/>
        </w:rPr>
      </w:pPr>
    </w:p>
    <w:p w:rsidR="00E47930" w:rsidRDefault="00321299" w:rsidP="00321299">
      <w:pPr>
        <w:spacing w:line="480" w:lineRule="auto"/>
        <w:jc w:val="center"/>
        <w:rPr>
          <w:rFonts w:ascii="Times New Roman" w:hAnsi="Times New Roman"/>
          <w:b/>
          <w:sz w:val="24"/>
          <w:szCs w:val="24"/>
        </w:rPr>
      </w:pPr>
      <w:r>
        <w:rPr>
          <w:rFonts w:ascii="Times New Roman" w:hAnsi="Times New Roman"/>
          <w:b/>
          <w:sz w:val="24"/>
          <w:szCs w:val="24"/>
        </w:rPr>
        <w:t>ABSTRACT</w:t>
      </w:r>
    </w:p>
    <w:p w:rsidR="00E47930" w:rsidRDefault="00D0045A" w:rsidP="009F6E7B">
      <w:pPr>
        <w:spacing w:line="480" w:lineRule="auto"/>
        <w:jc w:val="both"/>
        <w:rPr>
          <w:rFonts w:ascii="Times New Roman" w:hAnsi="Times New Roman"/>
          <w:bCs/>
          <w:sz w:val="24"/>
          <w:szCs w:val="24"/>
        </w:rPr>
      </w:pPr>
      <w:r>
        <w:rPr>
          <w:rFonts w:ascii="Times New Roman" w:hAnsi="Times New Roman"/>
          <w:bCs/>
          <w:sz w:val="24"/>
          <w:szCs w:val="24"/>
        </w:rPr>
        <w:t>A very simple and highly efficient synthesis was established for the reaction of</w:t>
      </w:r>
      <w:r w:rsidR="00521F31">
        <w:rPr>
          <w:rFonts w:ascii="Times New Roman" w:hAnsi="Times New Roman"/>
          <w:bCs/>
          <w:sz w:val="24"/>
          <w:szCs w:val="24"/>
        </w:rPr>
        <w:t xml:space="preserve"> barbituric acid and </w:t>
      </w:r>
      <w:r>
        <w:rPr>
          <w:rFonts w:ascii="Times New Roman" w:hAnsi="Times New Roman"/>
          <w:bCs/>
          <w:sz w:val="24"/>
          <w:szCs w:val="24"/>
        </w:rPr>
        <w:t xml:space="preserve"> </w:t>
      </w:r>
      <w:r w:rsidR="00521F31">
        <w:rPr>
          <w:rFonts w:ascii="Times New Roman" w:hAnsi="Times New Roman"/>
          <w:bCs/>
          <w:sz w:val="24"/>
          <w:szCs w:val="24"/>
        </w:rPr>
        <w:t>substituted benzaldehydes to provide novel s</w:t>
      </w:r>
      <w:r w:rsidR="00521F31" w:rsidRPr="00E47930">
        <w:rPr>
          <w:rFonts w:ascii="Times New Roman" w:hAnsi="Times New Roman"/>
          <w:bCs/>
          <w:sz w:val="24"/>
          <w:szCs w:val="24"/>
        </w:rPr>
        <w:t xml:space="preserve">ubstituted </w:t>
      </w:r>
      <w:r w:rsidR="00521F31">
        <w:rPr>
          <w:rFonts w:ascii="Times New Roman" w:hAnsi="Times New Roman"/>
          <w:bCs/>
          <w:sz w:val="24"/>
          <w:szCs w:val="24"/>
        </w:rPr>
        <w:t>5-benzylidenebarbituric acids. Synthezied s</w:t>
      </w:r>
      <w:r w:rsidR="00E47930" w:rsidRPr="00E47930">
        <w:rPr>
          <w:rFonts w:ascii="Times New Roman" w:hAnsi="Times New Roman"/>
          <w:bCs/>
          <w:sz w:val="24"/>
          <w:szCs w:val="24"/>
        </w:rPr>
        <w:t xml:space="preserve">ubstituted </w:t>
      </w:r>
      <w:r w:rsidR="006E6117">
        <w:rPr>
          <w:rFonts w:ascii="Times New Roman" w:hAnsi="Times New Roman"/>
          <w:bCs/>
          <w:sz w:val="24"/>
          <w:szCs w:val="24"/>
        </w:rPr>
        <w:t>5-benzylidene</w:t>
      </w:r>
      <w:r w:rsidR="00E47930">
        <w:rPr>
          <w:rFonts w:ascii="Times New Roman" w:hAnsi="Times New Roman"/>
          <w:bCs/>
          <w:sz w:val="24"/>
          <w:szCs w:val="24"/>
        </w:rPr>
        <w:t xml:space="preserve">barbituric acids </w:t>
      </w:r>
      <w:r w:rsidR="00521F31">
        <w:rPr>
          <w:rFonts w:ascii="Times New Roman" w:hAnsi="Times New Roman"/>
          <w:bCs/>
          <w:sz w:val="24"/>
          <w:szCs w:val="24"/>
        </w:rPr>
        <w:t>were</w:t>
      </w:r>
      <w:r w:rsidR="00E47930">
        <w:rPr>
          <w:rFonts w:ascii="Times New Roman" w:hAnsi="Times New Roman"/>
          <w:bCs/>
          <w:sz w:val="24"/>
          <w:szCs w:val="24"/>
        </w:rPr>
        <w:t xml:space="preserve"> characterized by </w:t>
      </w:r>
      <w:r w:rsidR="00E47930" w:rsidRPr="00E47930">
        <w:rPr>
          <w:rFonts w:ascii="Times New Roman" w:hAnsi="Times New Roman"/>
          <w:bCs/>
          <w:sz w:val="24"/>
          <w:szCs w:val="24"/>
          <w:vertAlign w:val="superscript"/>
        </w:rPr>
        <w:t>1</w:t>
      </w:r>
      <w:r w:rsidR="00E47930">
        <w:rPr>
          <w:rFonts w:ascii="Times New Roman" w:hAnsi="Times New Roman"/>
          <w:bCs/>
          <w:sz w:val="24"/>
          <w:szCs w:val="24"/>
        </w:rPr>
        <w:t xml:space="preserve">H and </w:t>
      </w:r>
      <w:r w:rsidR="00E47930" w:rsidRPr="00E47930">
        <w:rPr>
          <w:rFonts w:ascii="Times New Roman" w:hAnsi="Times New Roman"/>
          <w:bCs/>
          <w:sz w:val="24"/>
          <w:szCs w:val="24"/>
          <w:vertAlign w:val="superscript"/>
        </w:rPr>
        <w:t>13</w:t>
      </w:r>
      <w:r w:rsidR="00E47930">
        <w:rPr>
          <w:rFonts w:ascii="Times New Roman" w:hAnsi="Times New Roman"/>
          <w:bCs/>
          <w:sz w:val="24"/>
          <w:szCs w:val="24"/>
        </w:rPr>
        <w:t>C NMR spectral analysis.  The anti</w:t>
      </w:r>
      <w:r w:rsidR="006E6117">
        <w:rPr>
          <w:rFonts w:ascii="Times New Roman" w:hAnsi="Times New Roman"/>
          <w:bCs/>
          <w:sz w:val="24"/>
          <w:szCs w:val="24"/>
        </w:rPr>
        <w:t>bacter</w:t>
      </w:r>
      <w:r w:rsidR="00E47930">
        <w:rPr>
          <w:rFonts w:ascii="Times New Roman" w:hAnsi="Times New Roman"/>
          <w:bCs/>
          <w:sz w:val="24"/>
          <w:szCs w:val="24"/>
        </w:rPr>
        <w:t>ial activities and structure reactivity correlation of the</w:t>
      </w:r>
      <w:r w:rsidR="009F6E7B">
        <w:rPr>
          <w:rFonts w:ascii="Times New Roman" w:hAnsi="Times New Roman"/>
          <w:bCs/>
          <w:sz w:val="24"/>
          <w:szCs w:val="24"/>
        </w:rPr>
        <w:t xml:space="preserve"> compounds </w:t>
      </w:r>
      <w:r w:rsidR="00E47930">
        <w:rPr>
          <w:rFonts w:ascii="Times New Roman" w:hAnsi="Times New Roman"/>
          <w:bCs/>
          <w:sz w:val="24"/>
          <w:szCs w:val="24"/>
        </w:rPr>
        <w:t>have been studied.</w:t>
      </w:r>
    </w:p>
    <w:p w:rsidR="00E47930" w:rsidRPr="00E47930" w:rsidRDefault="00A50F14" w:rsidP="005D4901">
      <w:pPr>
        <w:spacing w:line="480" w:lineRule="auto"/>
        <w:jc w:val="both"/>
        <w:rPr>
          <w:rFonts w:ascii="Times New Roman" w:hAnsi="Times New Roman"/>
          <w:bCs/>
          <w:sz w:val="24"/>
          <w:szCs w:val="24"/>
        </w:rPr>
      </w:pPr>
      <w:r w:rsidRPr="00E47930">
        <w:rPr>
          <w:rFonts w:ascii="Times New Roman" w:hAnsi="Times New Roman"/>
          <w:b/>
          <w:sz w:val="24"/>
          <w:szCs w:val="24"/>
        </w:rPr>
        <w:t>Keywords</w:t>
      </w:r>
      <w:r>
        <w:rPr>
          <w:rFonts w:ascii="Times New Roman" w:hAnsi="Times New Roman"/>
          <w:b/>
          <w:sz w:val="24"/>
          <w:szCs w:val="24"/>
        </w:rPr>
        <w:t>:</w:t>
      </w:r>
      <w:r w:rsidR="00321299">
        <w:rPr>
          <w:rFonts w:ascii="Times New Roman" w:hAnsi="Times New Roman"/>
          <w:b/>
          <w:sz w:val="24"/>
          <w:szCs w:val="24"/>
        </w:rPr>
        <w:t xml:space="preserve"> </w:t>
      </w:r>
      <w:r w:rsidR="00E47930">
        <w:rPr>
          <w:rFonts w:ascii="Times New Roman" w:hAnsi="Times New Roman"/>
          <w:bCs/>
          <w:sz w:val="24"/>
          <w:szCs w:val="24"/>
        </w:rPr>
        <w:t>Substituted 5-benzylidene barbituric acids; anti</w:t>
      </w:r>
      <w:r w:rsidR="006E6117">
        <w:rPr>
          <w:rFonts w:ascii="Times New Roman" w:hAnsi="Times New Roman"/>
          <w:bCs/>
          <w:sz w:val="24"/>
          <w:szCs w:val="24"/>
        </w:rPr>
        <w:t>bacterial</w:t>
      </w:r>
      <w:r w:rsidR="00E47930">
        <w:rPr>
          <w:rFonts w:ascii="Times New Roman" w:hAnsi="Times New Roman"/>
          <w:bCs/>
          <w:sz w:val="24"/>
          <w:szCs w:val="24"/>
        </w:rPr>
        <w:t>, correlation studies.</w:t>
      </w:r>
    </w:p>
    <w:p w:rsidR="003636DF" w:rsidRDefault="002B6D9D" w:rsidP="00E47930">
      <w:pPr>
        <w:spacing w:line="480" w:lineRule="auto"/>
        <w:jc w:val="center"/>
        <w:rPr>
          <w:rFonts w:ascii="Times New Roman" w:hAnsi="Times New Roman"/>
          <w:b/>
          <w:sz w:val="24"/>
          <w:szCs w:val="24"/>
        </w:rPr>
      </w:pPr>
      <w:r>
        <w:rPr>
          <w:rFonts w:ascii="Times New Roman" w:hAnsi="Times New Roman"/>
          <w:b/>
          <w:sz w:val="24"/>
          <w:szCs w:val="24"/>
        </w:rPr>
        <w:t>INTRODUCTION</w:t>
      </w:r>
    </w:p>
    <w:p w:rsidR="00A50F14" w:rsidRPr="00F712C2" w:rsidRDefault="00B84C84" w:rsidP="00E92F8C">
      <w:pPr>
        <w:spacing w:line="480" w:lineRule="auto"/>
        <w:ind w:firstLine="720"/>
        <w:jc w:val="both"/>
        <w:rPr>
          <w:rFonts w:ascii="Times New Roman" w:hAnsi="Times New Roman"/>
          <w:bCs/>
          <w:sz w:val="24"/>
          <w:szCs w:val="24"/>
        </w:rPr>
      </w:pPr>
      <w:bookmarkStart w:id="0" w:name="_Hlk496982874"/>
      <w:r>
        <w:rPr>
          <w:rFonts w:ascii="Times New Roman" w:hAnsi="Times New Roman"/>
          <w:bCs/>
          <w:sz w:val="24"/>
          <w:szCs w:val="24"/>
        </w:rPr>
        <w:t>The</w:t>
      </w:r>
      <w:r w:rsidRPr="00B84C84">
        <w:rPr>
          <w:rFonts w:ascii="Times New Roman" w:hAnsi="Times New Roman"/>
          <w:bCs/>
          <w:sz w:val="24"/>
          <w:szCs w:val="24"/>
        </w:rPr>
        <w:t xml:space="preserve"> barbituric acid derivatives are </w:t>
      </w:r>
      <w:r>
        <w:rPr>
          <w:rFonts w:ascii="Times New Roman" w:hAnsi="Times New Roman"/>
          <w:bCs/>
          <w:sz w:val="24"/>
          <w:szCs w:val="24"/>
        </w:rPr>
        <w:t xml:space="preserve"> </w:t>
      </w:r>
      <w:r w:rsidRPr="00B84C84">
        <w:rPr>
          <w:rFonts w:ascii="Times New Roman" w:hAnsi="Times New Roman"/>
          <w:bCs/>
          <w:sz w:val="24"/>
          <w:szCs w:val="24"/>
        </w:rPr>
        <w:t xml:space="preserve">clinically useful. By substituting two protons in C-5 position </w:t>
      </w:r>
      <w:r>
        <w:rPr>
          <w:rFonts w:ascii="Times New Roman" w:hAnsi="Times New Roman"/>
          <w:bCs/>
          <w:sz w:val="24"/>
          <w:szCs w:val="24"/>
        </w:rPr>
        <w:t xml:space="preserve"> </w:t>
      </w:r>
      <w:r w:rsidRPr="00B84C84">
        <w:rPr>
          <w:rFonts w:ascii="Times New Roman" w:hAnsi="Times New Roman"/>
          <w:bCs/>
          <w:sz w:val="24"/>
          <w:szCs w:val="24"/>
        </w:rPr>
        <w:t xml:space="preserve">during barbiturate synthesis, acidity of the whole molecule </w:t>
      </w:r>
      <w:r>
        <w:rPr>
          <w:rFonts w:ascii="Times New Roman" w:hAnsi="Times New Roman"/>
          <w:bCs/>
          <w:sz w:val="24"/>
          <w:szCs w:val="24"/>
        </w:rPr>
        <w:t xml:space="preserve"> </w:t>
      </w:r>
      <w:r w:rsidRPr="00B84C84">
        <w:rPr>
          <w:rFonts w:ascii="Times New Roman" w:hAnsi="Times New Roman"/>
          <w:bCs/>
          <w:sz w:val="24"/>
          <w:szCs w:val="24"/>
        </w:rPr>
        <w:t>can be reduced and an unsaturated group can be added for the later incorporation of para</w:t>
      </w:r>
      <w:r>
        <w:rPr>
          <w:rFonts w:ascii="Times New Roman" w:hAnsi="Times New Roman"/>
          <w:bCs/>
          <w:sz w:val="24"/>
          <w:szCs w:val="24"/>
        </w:rPr>
        <w:t xml:space="preserve"> </w:t>
      </w:r>
      <w:r w:rsidRPr="00B84C84">
        <w:rPr>
          <w:rFonts w:ascii="Times New Roman" w:hAnsi="Times New Roman"/>
          <w:bCs/>
          <w:sz w:val="24"/>
          <w:szCs w:val="24"/>
        </w:rPr>
        <w:t>hydrogen into the molecule</w:t>
      </w:r>
      <w:r>
        <w:rPr>
          <w:rFonts w:ascii="Times New Roman" w:hAnsi="Times New Roman"/>
          <w:bCs/>
          <w:sz w:val="24"/>
          <w:szCs w:val="24"/>
        </w:rPr>
        <w:t xml:space="preserve"> [1]. </w:t>
      </w:r>
      <w:r w:rsidR="00BB772D">
        <w:rPr>
          <w:rFonts w:ascii="Times New Roman" w:hAnsi="Times New Roman"/>
          <w:bCs/>
          <w:sz w:val="24"/>
          <w:szCs w:val="24"/>
        </w:rPr>
        <w:t>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Pr="00B84C84">
        <w:rPr>
          <w:rFonts w:ascii="Times New Roman" w:hAnsi="Times New Roman"/>
          <w:bCs/>
          <w:sz w:val="24"/>
          <w:szCs w:val="24"/>
        </w:rPr>
        <w:t>ers [2] are applied for prepa</w:t>
      </w:r>
      <w:r>
        <w:rPr>
          <w:rFonts w:ascii="Times New Roman" w:hAnsi="Times New Roman"/>
          <w:bCs/>
          <w:sz w:val="24"/>
          <w:szCs w:val="24"/>
        </w:rPr>
        <w:t>ring pyrimidine derivatives [3].</w:t>
      </w:r>
      <w:r w:rsidR="003B167D">
        <w:rPr>
          <w:rFonts w:ascii="Times New Roman" w:hAnsi="Times New Roman"/>
          <w:bCs/>
          <w:sz w:val="24"/>
          <w:szCs w:val="24"/>
        </w:rPr>
        <w:t xml:space="preserve"> </w:t>
      </w:r>
      <w:r w:rsidR="00D0045A">
        <w:rPr>
          <w:rFonts w:ascii="Times New Roman" w:hAnsi="Times New Roman"/>
          <w:bCs/>
          <w:sz w:val="24"/>
          <w:szCs w:val="24"/>
        </w:rPr>
        <w:t xml:space="preserve">The </w:t>
      </w:r>
      <w:r w:rsidR="003B167D" w:rsidRPr="003B167D">
        <w:rPr>
          <w:rFonts w:ascii="Times New Roman" w:hAnsi="Times New Roman"/>
          <w:bCs/>
          <w:sz w:val="24"/>
          <w:szCs w:val="24"/>
        </w:rPr>
        <w:lastRenderedPageBreak/>
        <w:t xml:space="preserve">benzylidene barbituric acids are the important </w:t>
      </w:r>
      <w:r w:rsidR="003B167D">
        <w:rPr>
          <w:rFonts w:ascii="Times New Roman" w:hAnsi="Times New Roman"/>
          <w:bCs/>
          <w:sz w:val="24"/>
          <w:szCs w:val="24"/>
        </w:rPr>
        <w:t xml:space="preserve"> </w:t>
      </w:r>
      <w:r w:rsidR="003B167D" w:rsidRPr="003B167D">
        <w:rPr>
          <w:rFonts w:ascii="Times New Roman" w:hAnsi="Times New Roman"/>
          <w:bCs/>
          <w:sz w:val="24"/>
          <w:szCs w:val="24"/>
        </w:rPr>
        <w:t>building blocks in synthesizing pyrazolo</w:t>
      </w:r>
      <w:r w:rsidR="003B167D">
        <w:rPr>
          <w:rFonts w:ascii="Times New Roman" w:hAnsi="Times New Roman"/>
          <w:bCs/>
          <w:sz w:val="24"/>
          <w:szCs w:val="24"/>
        </w:rPr>
        <w:t xml:space="preserve"> </w:t>
      </w:r>
      <w:r w:rsidR="003B167D" w:rsidRPr="003B167D">
        <w:rPr>
          <w:rFonts w:ascii="Times New Roman" w:hAnsi="Times New Roman"/>
          <w:bCs/>
          <w:sz w:val="24"/>
          <w:szCs w:val="24"/>
        </w:rPr>
        <w:t>[3,4-d]pyrimidines and</w:t>
      </w:r>
      <w:r w:rsidR="009F6E7B">
        <w:rPr>
          <w:rFonts w:ascii="Times New Roman" w:hAnsi="Times New Roman"/>
          <w:bCs/>
          <w:sz w:val="24"/>
          <w:szCs w:val="24"/>
        </w:rPr>
        <w:t xml:space="preserve"> pyrido[2,3-d]pyrimidines [4,5</w:t>
      </w:r>
      <w:r w:rsidR="003B167D" w:rsidRPr="003B167D">
        <w:rPr>
          <w:rFonts w:ascii="Times New Roman" w:hAnsi="Times New Roman"/>
          <w:bCs/>
          <w:sz w:val="24"/>
          <w:szCs w:val="24"/>
        </w:rPr>
        <w:t>]. They also have a broad range of biological activities</w:t>
      </w:r>
      <w:r>
        <w:rPr>
          <w:rFonts w:ascii="Times New Roman" w:hAnsi="Times New Roman"/>
          <w:bCs/>
          <w:sz w:val="24"/>
          <w:szCs w:val="24"/>
        </w:rPr>
        <w:t xml:space="preserve"> </w:t>
      </w:r>
      <w:r w:rsidR="00841B84">
        <w:rPr>
          <w:rFonts w:ascii="Times New Roman" w:hAnsi="Times New Roman"/>
          <w:bCs/>
          <w:sz w:val="24"/>
          <w:szCs w:val="24"/>
        </w:rPr>
        <w:t>Some barbituric acid derivatives have been widely used as sedative, hypnotic, anticonvulsant, antispasmodic, as well as local anesthetic agents</w:t>
      </w:r>
      <w:r w:rsidR="009F6E7B">
        <w:rPr>
          <w:rFonts w:ascii="Times New Roman" w:hAnsi="Times New Roman"/>
          <w:bCs/>
          <w:sz w:val="24"/>
          <w:szCs w:val="24"/>
        </w:rPr>
        <w:t xml:space="preserve"> [6]</w:t>
      </w:r>
      <w:r w:rsidR="006E6117">
        <w:rPr>
          <w:rFonts w:ascii="Times New Roman" w:hAnsi="Times New Roman"/>
          <w:bCs/>
          <w:sz w:val="24"/>
          <w:szCs w:val="24"/>
        </w:rPr>
        <w:t>.  Benzylidene</w:t>
      </w:r>
      <w:r w:rsidR="00841B84">
        <w:rPr>
          <w:rFonts w:ascii="Times New Roman" w:hAnsi="Times New Roman"/>
          <w:bCs/>
          <w:sz w:val="24"/>
          <w:szCs w:val="24"/>
        </w:rPr>
        <w:t>barbituric acids are useful as potential organic oxidizers, for the preparation of oxadeazaflavines</w:t>
      </w:r>
      <w:r w:rsidR="009F6E7B">
        <w:rPr>
          <w:rFonts w:ascii="Times New Roman" w:hAnsi="Times New Roman"/>
          <w:bCs/>
          <w:sz w:val="24"/>
          <w:szCs w:val="24"/>
        </w:rPr>
        <w:t xml:space="preserve"> [7]</w:t>
      </w:r>
      <w:r w:rsidR="00841B84">
        <w:rPr>
          <w:rFonts w:ascii="Times New Roman" w:hAnsi="Times New Roman"/>
          <w:bCs/>
          <w:sz w:val="24"/>
          <w:szCs w:val="24"/>
        </w:rPr>
        <w:t xml:space="preserve"> and for the unsymmetrical synthesis of disulfides</w:t>
      </w:r>
      <w:r w:rsidR="00E92F8C">
        <w:rPr>
          <w:rFonts w:ascii="Times New Roman" w:hAnsi="Times New Roman"/>
          <w:bCs/>
          <w:sz w:val="24"/>
          <w:szCs w:val="24"/>
        </w:rPr>
        <w:t xml:space="preserve"> [8]</w:t>
      </w:r>
      <w:r w:rsidR="00841B84">
        <w:rPr>
          <w:rFonts w:ascii="Times New Roman" w:hAnsi="Times New Roman"/>
          <w:bCs/>
          <w:sz w:val="24"/>
          <w:szCs w:val="24"/>
        </w:rPr>
        <w:t>.  Some of them have</w:t>
      </w:r>
      <w:r w:rsidR="006E6117">
        <w:rPr>
          <w:rFonts w:ascii="Times New Roman" w:hAnsi="Times New Roman"/>
          <w:bCs/>
          <w:sz w:val="24"/>
          <w:szCs w:val="24"/>
        </w:rPr>
        <w:t xml:space="preserve"> been</w:t>
      </w:r>
      <w:r w:rsidR="00841B84">
        <w:rPr>
          <w:rFonts w:ascii="Times New Roman" w:hAnsi="Times New Roman"/>
          <w:bCs/>
          <w:sz w:val="24"/>
          <w:szCs w:val="24"/>
        </w:rPr>
        <w:t xml:space="preserve"> recently studied as </w:t>
      </w:r>
      <w:r w:rsidR="00A50F14">
        <w:rPr>
          <w:rFonts w:ascii="Times New Roman" w:hAnsi="Times New Roman"/>
          <w:bCs/>
          <w:sz w:val="24"/>
          <w:szCs w:val="24"/>
        </w:rPr>
        <w:t>nonlinear</w:t>
      </w:r>
      <w:r w:rsidR="00841B84">
        <w:rPr>
          <w:rFonts w:ascii="Times New Roman" w:hAnsi="Times New Roman"/>
          <w:bCs/>
          <w:sz w:val="24"/>
          <w:szCs w:val="24"/>
        </w:rPr>
        <w:t xml:space="preserve"> optical materials</w:t>
      </w:r>
      <w:r w:rsidR="00E92F8C">
        <w:rPr>
          <w:rFonts w:ascii="Times New Roman" w:hAnsi="Times New Roman"/>
          <w:bCs/>
          <w:sz w:val="24"/>
          <w:szCs w:val="24"/>
        </w:rPr>
        <w:t xml:space="preserve"> [9]</w:t>
      </w:r>
      <w:r w:rsidR="006E6117">
        <w:rPr>
          <w:rFonts w:ascii="Times New Roman" w:hAnsi="Times New Roman"/>
          <w:bCs/>
          <w:sz w:val="24"/>
          <w:szCs w:val="24"/>
        </w:rPr>
        <w:t>.  Several 5-benzylidene</w:t>
      </w:r>
      <w:r w:rsidR="00841B84">
        <w:rPr>
          <w:rFonts w:ascii="Times New Roman" w:hAnsi="Times New Roman"/>
          <w:bCs/>
          <w:sz w:val="24"/>
          <w:szCs w:val="24"/>
        </w:rPr>
        <w:t>barbituric acids were prepared in the absence of solvent by the influence of infrared irradiation.  These molecules were obtained by means of a Knoe</w:t>
      </w:r>
      <w:r w:rsidR="00A50F14">
        <w:rPr>
          <w:rFonts w:ascii="Times New Roman" w:hAnsi="Times New Roman"/>
          <w:bCs/>
          <w:sz w:val="24"/>
          <w:szCs w:val="24"/>
        </w:rPr>
        <w:t>venagel condensation between barbituric acid and various benzaldehydes</w:t>
      </w:r>
      <w:r w:rsidR="00E92F8C">
        <w:rPr>
          <w:rFonts w:ascii="Times New Roman" w:hAnsi="Times New Roman"/>
          <w:bCs/>
          <w:sz w:val="24"/>
          <w:szCs w:val="24"/>
        </w:rPr>
        <w:t xml:space="preserve"> [10]</w:t>
      </w:r>
      <w:r w:rsidR="00A50F14">
        <w:rPr>
          <w:rFonts w:ascii="Times New Roman" w:hAnsi="Times New Roman"/>
          <w:bCs/>
          <w:sz w:val="24"/>
          <w:szCs w:val="24"/>
        </w:rPr>
        <w:t xml:space="preserve">.  Recently </w:t>
      </w:r>
      <w:r w:rsidR="00F712C2">
        <w:rPr>
          <w:rFonts w:ascii="Times New Roman" w:hAnsi="Times New Roman"/>
          <w:bCs/>
          <w:sz w:val="24"/>
          <w:szCs w:val="24"/>
        </w:rPr>
        <w:t>we have reported the substituent effects on zone of inhibition against the growth of microorganisms in various substituted 2-benzylidene-1,3-indandiones</w:t>
      </w:r>
      <w:r w:rsidR="00E92F8C">
        <w:rPr>
          <w:rFonts w:ascii="Times New Roman" w:hAnsi="Times New Roman"/>
          <w:bCs/>
          <w:sz w:val="24"/>
          <w:szCs w:val="24"/>
        </w:rPr>
        <w:t xml:space="preserve"> [11]</w:t>
      </w:r>
      <w:r w:rsidR="00F712C2">
        <w:rPr>
          <w:rFonts w:ascii="Times New Roman" w:hAnsi="Times New Roman"/>
          <w:bCs/>
          <w:sz w:val="24"/>
          <w:szCs w:val="24"/>
        </w:rPr>
        <w:t xml:space="preserve">.  In continuation of our research interest in the structure - reactivity </w:t>
      </w:r>
      <w:r w:rsidR="00C657A1">
        <w:rPr>
          <w:rFonts w:ascii="Times New Roman" w:hAnsi="Times New Roman"/>
          <w:bCs/>
          <w:sz w:val="24"/>
          <w:szCs w:val="24"/>
        </w:rPr>
        <w:t xml:space="preserve">study, we have synthesized substituted </w:t>
      </w:r>
      <w:r w:rsidR="006E6117">
        <w:rPr>
          <w:rFonts w:ascii="Times New Roman" w:hAnsi="Times New Roman"/>
          <w:bCs/>
          <w:sz w:val="24"/>
          <w:szCs w:val="24"/>
        </w:rPr>
        <w:t>5-benzylidene</w:t>
      </w:r>
      <w:r w:rsidR="00A97804">
        <w:rPr>
          <w:rFonts w:ascii="Times New Roman" w:hAnsi="Times New Roman"/>
          <w:bCs/>
          <w:sz w:val="24"/>
          <w:szCs w:val="24"/>
        </w:rPr>
        <w:t>barbituric acids and studied the anti</w:t>
      </w:r>
      <w:r w:rsidR="006E6117">
        <w:rPr>
          <w:rFonts w:ascii="Times New Roman" w:hAnsi="Times New Roman"/>
          <w:bCs/>
          <w:sz w:val="24"/>
          <w:szCs w:val="24"/>
        </w:rPr>
        <w:t>bacterial</w:t>
      </w:r>
      <w:r w:rsidR="00A97804">
        <w:rPr>
          <w:rFonts w:ascii="Times New Roman" w:hAnsi="Times New Roman"/>
          <w:bCs/>
          <w:sz w:val="24"/>
          <w:szCs w:val="24"/>
        </w:rPr>
        <w:t xml:space="preserve"> activity to find out the subs</w:t>
      </w:r>
      <w:r w:rsidR="006E6117">
        <w:rPr>
          <w:rFonts w:ascii="Times New Roman" w:hAnsi="Times New Roman"/>
          <w:bCs/>
          <w:sz w:val="24"/>
          <w:szCs w:val="24"/>
        </w:rPr>
        <w:t>tituent effect on 5-benzylidene</w:t>
      </w:r>
      <w:r w:rsidR="00A97804">
        <w:rPr>
          <w:rFonts w:ascii="Times New Roman" w:hAnsi="Times New Roman"/>
          <w:bCs/>
          <w:sz w:val="24"/>
          <w:szCs w:val="24"/>
        </w:rPr>
        <w:t>barbituric acid.</w:t>
      </w:r>
    </w:p>
    <w:bookmarkEnd w:id="0"/>
    <w:p w:rsidR="002B6D9D" w:rsidRDefault="00D0045A" w:rsidP="00A97804">
      <w:pPr>
        <w:spacing w:line="480" w:lineRule="auto"/>
        <w:jc w:val="center"/>
        <w:rPr>
          <w:rFonts w:ascii="Times New Roman" w:hAnsi="Times New Roman"/>
          <w:b/>
          <w:sz w:val="24"/>
          <w:szCs w:val="24"/>
        </w:rPr>
      </w:pPr>
      <w:r>
        <w:rPr>
          <w:rFonts w:ascii="Times New Roman" w:hAnsi="Times New Roman"/>
          <w:b/>
          <w:sz w:val="24"/>
          <w:szCs w:val="24"/>
        </w:rPr>
        <w:t>EXPERIMENTAL</w:t>
      </w:r>
    </w:p>
    <w:p w:rsidR="005D4901" w:rsidRDefault="00A97804" w:rsidP="005D4901">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All chemical used were purchased from Sigma Aldrich.  Purity of the compounds was checked by TLC on silica gel G plate.  </w:t>
      </w:r>
      <w:r w:rsidRPr="00A97804">
        <w:rPr>
          <w:rFonts w:ascii="Times New Roman" w:hAnsi="Times New Roman"/>
          <w:bCs/>
          <w:sz w:val="24"/>
          <w:szCs w:val="24"/>
          <w:vertAlign w:val="superscript"/>
        </w:rPr>
        <w:t>1</w:t>
      </w:r>
      <w:r>
        <w:rPr>
          <w:rFonts w:ascii="Times New Roman" w:hAnsi="Times New Roman"/>
          <w:bCs/>
          <w:sz w:val="24"/>
          <w:szCs w:val="24"/>
        </w:rPr>
        <w:t xml:space="preserve">H and </w:t>
      </w:r>
      <w:r w:rsidRPr="00A97804">
        <w:rPr>
          <w:rFonts w:ascii="Times New Roman" w:hAnsi="Times New Roman"/>
          <w:bCs/>
          <w:sz w:val="24"/>
          <w:szCs w:val="24"/>
          <w:vertAlign w:val="superscript"/>
        </w:rPr>
        <w:t>13</w:t>
      </w:r>
      <w:r>
        <w:rPr>
          <w:rFonts w:ascii="Times New Roman" w:hAnsi="Times New Roman"/>
          <w:bCs/>
          <w:sz w:val="24"/>
          <w:szCs w:val="24"/>
        </w:rPr>
        <w:t xml:space="preserve">C spectra were obtained on a BRUKER AMX 400 MHz spectrometer.  Chemical shift of </w:t>
      </w:r>
      <w:r w:rsidRPr="00A97804">
        <w:rPr>
          <w:rFonts w:ascii="Times New Roman" w:hAnsi="Times New Roman"/>
          <w:bCs/>
          <w:sz w:val="24"/>
          <w:szCs w:val="24"/>
          <w:vertAlign w:val="superscript"/>
        </w:rPr>
        <w:t>1</w:t>
      </w:r>
      <w:r>
        <w:rPr>
          <w:rFonts w:ascii="Times New Roman" w:hAnsi="Times New Roman"/>
          <w:bCs/>
          <w:sz w:val="24"/>
          <w:szCs w:val="24"/>
        </w:rPr>
        <w:t xml:space="preserve">H were measured with the peak of DMSO at </w:t>
      </w:r>
      <w:r w:rsidR="00F66C6E">
        <w:rPr>
          <w:rFonts w:ascii="Times New Roman" w:hAnsi="Times New Roman" w:cs="Times New Roman"/>
          <w:bCs/>
          <w:sz w:val="24"/>
          <w:szCs w:val="24"/>
        </w:rPr>
        <w:t>δ</w:t>
      </w:r>
      <w:r w:rsidR="007D20A5">
        <w:rPr>
          <w:rFonts w:ascii="Times New Roman" w:hAnsi="Times New Roman"/>
          <w:bCs/>
          <w:sz w:val="24"/>
          <w:szCs w:val="24"/>
        </w:rPr>
        <w:t xml:space="preserve"> 2.51</w:t>
      </w:r>
      <w:r w:rsidR="00F66C6E">
        <w:rPr>
          <w:rFonts w:ascii="Times New Roman" w:hAnsi="Times New Roman"/>
          <w:bCs/>
          <w:sz w:val="24"/>
          <w:szCs w:val="24"/>
        </w:rPr>
        <w:t xml:space="preserve"> as the internal reference, while those of </w:t>
      </w:r>
      <w:r w:rsidR="00F66C6E" w:rsidRPr="00F66C6E">
        <w:rPr>
          <w:rFonts w:ascii="Times New Roman" w:hAnsi="Times New Roman"/>
          <w:bCs/>
          <w:sz w:val="24"/>
          <w:szCs w:val="24"/>
          <w:vertAlign w:val="superscript"/>
        </w:rPr>
        <w:t>13</w:t>
      </w:r>
      <w:r w:rsidR="00F66C6E">
        <w:rPr>
          <w:rFonts w:ascii="Times New Roman" w:hAnsi="Times New Roman"/>
          <w:bCs/>
          <w:sz w:val="24"/>
          <w:szCs w:val="24"/>
        </w:rPr>
        <w:t xml:space="preserve">C were recorded with the central peak of DMSO at </w:t>
      </w:r>
      <w:r w:rsidR="00F66C6E">
        <w:rPr>
          <w:rFonts w:ascii="Times New Roman" w:hAnsi="Times New Roman" w:cs="Times New Roman"/>
          <w:bCs/>
          <w:sz w:val="24"/>
          <w:szCs w:val="24"/>
        </w:rPr>
        <w:t>δ</w:t>
      </w:r>
      <w:r w:rsidR="00F66C6E">
        <w:rPr>
          <w:rFonts w:ascii="Times New Roman" w:hAnsi="Times New Roman"/>
          <w:bCs/>
          <w:sz w:val="24"/>
          <w:szCs w:val="24"/>
        </w:rPr>
        <w:t xml:space="preserve"> 39.90 as the internal reference.</w:t>
      </w:r>
    </w:p>
    <w:p w:rsidR="002B6D9D" w:rsidRDefault="002B6D9D" w:rsidP="002B6D9D">
      <w:pPr>
        <w:spacing w:line="480" w:lineRule="auto"/>
        <w:jc w:val="both"/>
        <w:rPr>
          <w:rFonts w:ascii="Times New Roman" w:hAnsi="Times New Roman"/>
          <w:b/>
          <w:sz w:val="24"/>
          <w:szCs w:val="24"/>
        </w:rPr>
      </w:pPr>
      <w:r w:rsidRPr="002B6D9D">
        <w:rPr>
          <w:rFonts w:ascii="Times New Roman" w:hAnsi="Times New Roman"/>
          <w:b/>
          <w:sz w:val="24"/>
          <w:szCs w:val="24"/>
        </w:rPr>
        <w:t>General procedure for the synthesis of 5-benzylidenebarbituric acid</w:t>
      </w:r>
      <w:r>
        <w:rPr>
          <w:rFonts w:ascii="Times New Roman" w:hAnsi="Times New Roman"/>
          <w:b/>
          <w:sz w:val="24"/>
          <w:szCs w:val="24"/>
        </w:rPr>
        <w:t xml:space="preserve">s </w:t>
      </w:r>
      <w:r w:rsidRPr="002B6D9D">
        <w:rPr>
          <w:rFonts w:ascii="Times New Roman" w:hAnsi="Times New Roman"/>
          <w:b/>
          <w:sz w:val="24"/>
          <w:szCs w:val="24"/>
        </w:rPr>
        <w:t>(1 to 7)</w:t>
      </w:r>
    </w:p>
    <w:p w:rsidR="00F66C6E" w:rsidRPr="008A3AE1" w:rsidRDefault="006E6117" w:rsidP="007C59F2">
      <w:pPr>
        <w:spacing w:line="480" w:lineRule="auto"/>
        <w:ind w:firstLine="720"/>
        <w:jc w:val="both"/>
        <w:rPr>
          <w:rFonts w:ascii="Times New Roman" w:hAnsi="Times New Roman"/>
          <w:bCs/>
          <w:sz w:val="24"/>
          <w:szCs w:val="24"/>
        </w:rPr>
      </w:pPr>
      <w:r>
        <w:rPr>
          <w:rFonts w:ascii="Times New Roman" w:hAnsi="Times New Roman"/>
          <w:bCs/>
          <w:sz w:val="24"/>
          <w:szCs w:val="24"/>
        </w:rPr>
        <w:t>5-benzylidene</w:t>
      </w:r>
      <w:r w:rsidR="00F66C6E">
        <w:rPr>
          <w:rFonts w:ascii="Times New Roman" w:hAnsi="Times New Roman"/>
          <w:bCs/>
          <w:sz w:val="24"/>
          <w:szCs w:val="24"/>
        </w:rPr>
        <w:t xml:space="preserve">barbituric acid and its substituted compounds (1 to 7) were </w:t>
      </w:r>
      <w:r>
        <w:rPr>
          <w:rFonts w:ascii="Times New Roman" w:hAnsi="Times New Roman"/>
          <w:bCs/>
          <w:sz w:val="24"/>
          <w:szCs w:val="24"/>
        </w:rPr>
        <w:t>prepared by the modified</w:t>
      </w:r>
      <w:r w:rsidR="00F66C6E">
        <w:rPr>
          <w:rFonts w:ascii="Times New Roman" w:hAnsi="Times New Roman"/>
          <w:bCs/>
          <w:sz w:val="24"/>
          <w:szCs w:val="24"/>
        </w:rPr>
        <w:t xml:space="preserve"> procedure</w:t>
      </w:r>
      <w:r w:rsidR="00E92F8C">
        <w:rPr>
          <w:rFonts w:ascii="Times New Roman" w:hAnsi="Times New Roman"/>
          <w:bCs/>
          <w:sz w:val="24"/>
          <w:szCs w:val="24"/>
        </w:rPr>
        <w:t xml:space="preserve"> of </w:t>
      </w:r>
      <w:r w:rsidR="00E92F8C">
        <w:rPr>
          <w:rFonts w:ascii="Times New Roman" w:eastAsia="Times New Roman" w:hAnsi="Times New Roman" w:cs="Times New Roman"/>
          <w:sz w:val="24"/>
          <w:szCs w:val="24"/>
        </w:rPr>
        <w:t xml:space="preserve">Branko </w:t>
      </w:r>
      <w:r w:rsidR="00E92F8C" w:rsidRPr="00E92F8C">
        <w:rPr>
          <w:rFonts w:ascii="Times New Roman" w:eastAsia="Times New Roman" w:hAnsi="Times New Roman" w:cs="Times New Roman"/>
          <w:sz w:val="24"/>
          <w:szCs w:val="24"/>
        </w:rPr>
        <w:t xml:space="preserve"> Jursic</w:t>
      </w:r>
      <w:r w:rsidR="00E92F8C" w:rsidRPr="00F66C6E">
        <w:rPr>
          <w:rFonts w:ascii="Times New Roman" w:hAnsi="Times New Roman"/>
          <w:bCs/>
          <w:sz w:val="24"/>
          <w:szCs w:val="24"/>
          <w:vertAlign w:val="superscript"/>
        </w:rPr>
        <w:t xml:space="preserve"> </w:t>
      </w:r>
      <w:r w:rsidR="00E92F8C">
        <w:rPr>
          <w:rFonts w:ascii="Times New Roman" w:hAnsi="Times New Roman"/>
          <w:bCs/>
          <w:sz w:val="24"/>
          <w:szCs w:val="24"/>
          <w:vertAlign w:val="superscript"/>
        </w:rPr>
        <w:t xml:space="preserve"> </w:t>
      </w:r>
      <w:r w:rsidR="00E92F8C" w:rsidRPr="00E92F8C">
        <w:rPr>
          <w:rFonts w:ascii="Times New Roman" w:hAnsi="Times New Roman"/>
          <w:bCs/>
          <w:sz w:val="24"/>
          <w:szCs w:val="24"/>
        </w:rPr>
        <w:t>(2001)</w:t>
      </w:r>
      <w:r w:rsidR="00E92F8C">
        <w:rPr>
          <w:rFonts w:ascii="Times New Roman" w:hAnsi="Times New Roman"/>
          <w:bCs/>
          <w:sz w:val="24"/>
          <w:szCs w:val="24"/>
        </w:rPr>
        <w:t xml:space="preserve"> [12]</w:t>
      </w:r>
      <w:r w:rsidR="008A3AE1">
        <w:rPr>
          <w:rFonts w:ascii="Times New Roman" w:hAnsi="Times New Roman"/>
          <w:bCs/>
          <w:sz w:val="24"/>
          <w:szCs w:val="24"/>
        </w:rPr>
        <w:t>.</w:t>
      </w:r>
    </w:p>
    <w:p w:rsidR="005D4901" w:rsidRDefault="005D4901" w:rsidP="005D490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the calculated amount of the pure benzaldehyde (2 g, 0.015mol) and barbituric acid (1.55g, 0.015 mol) in warm ethyl alcohol was added a 10% solution of sodium hydroxide (catalytic amount) and the reaction mixture stirred for 2 hours.  After completion of the reaction as indicated by TLC, the reaction mixture was left overnight (scheme I). Solid product was separated by filtration and washed several times with cold methanol.</w:t>
      </w:r>
    </w:p>
    <w:p w:rsidR="00773BBA" w:rsidRDefault="00B51933" w:rsidP="007A600D">
      <w:pPr>
        <w:jc w:val="right"/>
      </w:pPr>
      <w:r>
        <w:object w:dxaOrig="10068" w:dyaOrig="3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2.25pt" o:ole="">
            <v:imagedata r:id="rId8" o:title=""/>
          </v:shape>
          <o:OLEObject Type="Embed" ProgID="ChemDraw.Document.6.0" ShapeID="_x0000_i1025" DrawAspect="Content" ObjectID="_1571072610" r:id="rId9"/>
        </w:object>
      </w:r>
    </w:p>
    <w:p w:rsidR="00BA13B0" w:rsidRPr="00FF6D96" w:rsidRDefault="00BA13B0" w:rsidP="00BA13B0">
      <w:pPr>
        <w:spacing w:line="480" w:lineRule="auto"/>
        <w:ind w:left="1440" w:firstLine="720"/>
        <w:jc w:val="both"/>
        <w:rPr>
          <w:rStyle w:val="fontstyle01"/>
        </w:rPr>
      </w:pPr>
      <w:r w:rsidRPr="00FF6D96">
        <w:rPr>
          <w:rStyle w:val="fontstyle01"/>
        </w:rPr>
        <w:t xml:space="preserve">Scheme I: </w:t>
      </w:r>
      <w:r w:rsidR="00DE1666">
        <w:rPr>
          <w:rStyle w:val="fontstyle01"/>
          <w:b w:val="0"/>
          <w:bCs w:val="0"/>
        </w:rPr>
        <w:t>Synthesis of 5-benzylidene</w:t>
      </w:r>
      <w:r w:rsidRPr="00DE1666">
        <w:rPr>
          <w:rStyle w:val="fontstyle01"/>
          <w:b w:val="0"/>
          <w:bCs w:val="0"/>
        </w:rPr>
        <w:t>barbituric acids.</w:t>
      </w:r>
    </w:p>
    <w:p w:rsidR="003B00DF" w:rsidRDefault="003B00DF" w:rsidP="00773BBA">
      <w:pPr>
        <w:spacing w:line="480" w:lineRule="auto"/>
        <w:jc w:val="both"/>
        <w:rPr>
          <w:rStyle w:val="fontstyle01"/>
        </w:rPr>
      </w:pPr>
      <w:r>
        <w:rPr>
          <w:rStyle w:val="fontstyle01"/>
        </w:rPr>
        <w:t xml:space="preserve">Spectral analysis of compounds </w:t>
      </w:r>
      <w:r w:rsidR="00C551BA">
        <w:rPr>
          <w:rStyle w:val="fontstyle01"/>
        </w:rPr>
        <w:t>(1 to 7</w:t>
      </w:r>
      <w:r>
        <w:rPr>
          <w:rStyle w:val="fontstyle01"/>
        </w:rPr>
        <w:t>)</w:t>
      </w:r>
    </w:p>
    <w:p w:rsidR="003B00DF" w:rsidRPr="006E6117" w:rsidRDefault="003B00DF" w:rsidP="000263B6">
      <w:pPr>
        <w:spacing w:after="0" w:line="276" w:lineRule="auto"/>
        <w:jc w:val="both"/>
        <w:rPr>
          <w:rStyle w:val="fontstyle01"/>
          <w:i/>
          <w:iCs/>
        </w:rPr>
      </w:pPr>
      <w:r w:rsidRPr="006E6117">
        <w:rPr>
          <w:rStyle w:val="fontstyle01"/>
        </w:rPr>
        <w:t>Compound 1</w:t>
      </w:r>
      <w:r w:rsidRPr="006E6117">
        <w:rPr>
          <w:rStyle w:val="fontstyle01"/>
          <w:i/>
          <w:iCs/>
        </w:rPr>
        <w:t>:</w:t>
      </w:r>
      <w:r w:rsidR="00C82814" w:rsidRPr="006E6117">
        <w:rPr>
          <w:rStyle w:val="fontstyle01"/>
          <w:i/>
          <w:iCs/>
        </w:rPr>
        <w:t>5-</w:t>
      </w:r>
      <w:r w:rsidR="00C551BA" w:rsidRPr="006E6117">
        <w:rPr>
          <w:rStyle w:val="fontstyle01"/>
          <w:i/>
          <w:iCs/>
        </w:rPr>
        <w:t>(4</w:t>
      </w:r>
      <w:r w:rsidR="00FF6D96" w:rsidRPr="006E6117">
        <w:rPr>
          <w:rStyle w:val="fontstyle01"/>
          <w:i/>
          <w:iCs/>
        </w:rPr>
        <w:t>’</w:t>
      </w:r>
      <w:r w:rsidR="00C551BA" w:rsidRPr="006E6117">
        <w:rPr>
          <w:rStyle w:val="fontstyle01"/>
          <w:i/>
          <w:iCs/>
        </w:rPr>
        <w:t>-methoxy</w:t>
      </w:r>
      <w:r w:rsidR="006E6117" w:rsidRPr="006E6117">
        <w:rPr>
          <w:rStyle w:val="fontstyle01"/>
          <w:i/>
          <w:iCs/>
        </w:rPr>
        <w:t>benzylidene)</w:t>
      </w:r>
      <w:r w:rsidR="00FF6D96" w:rsidRPr="006E6117">
        <w:rPr>
          <w:rStyle w:val="fontstyle01"/>
          <w:i/>
          <w:iCs/>
        </w:rPr>
        <w:t>barbituric acid</w:t>
      </w:r>
    </w:p>
    <w:p w:rsidR="00DF2582" w:rsidRPr="00DF2582" w:rsidRDefault="00DF2582"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δ  3.877 (s,3H)</w:t>
      </w:r>
      <w:r>
        <w:rPr>
          <w:rStyle w:val="fontstyle01"/>
          <w:b w:val="0"/>
          <w:bCs w:val="0"/>
        </w:rPr>
        <w:t xml:space="preserve">,   7.065 (d,2H),  8.252(s,1H),  8.369 (d,2H), 11.175 (s,1H), </w:t>
      </w:r>
      <w:r w:rsidR="00C8101C">
        <w:rPr>
          <w:rStyle w:val="fontstyle01"/>
          <w:b w:val="0"/>
          <w:bCs w:val="0"/>
        </w:rPr>
        <w:t>11.302 (s,1H);</w:t>
      </w: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 56.22,114.41,116.00,125.62,137.96,150.67,155.46,162.64,163.92,164.39.</w:t>
      </w:r>
    </w:p>
    <w:p w:rsidR="00DF2582" w:rsidRPr="00656F10" w:rsidRDefault="00DF2582" w:rsidP="000263B6">
      <w:pPr>
        <w:spacing w:after="0" w:line="240" w:lineRule="auto"/>
        <w:jc w:val="both"/>
        <w:rPr>
          <w:rStyle w:val="fontstyle01"/>
        </w:rPr>
      </w:pPr>
    </w:p>
    <w:p w:rsidR="00C551BA" w:rsidRDefault="00C551BA" w:rsidP="000263B6">
      <w:pPr>
        <w:spacing w:after="0" w:line="240" w:lineRule="auto"/>
        <w:jc w:val="both"/>
        <w:rPr>
          <w:rStyle w:val="fontstyle01"/>
        </w:rPr>
      </w:pPr>
      <w:r w:rsidRPr="00DF2582">
        <w:rPr>
          <w:rStyle w:val="fontstyle01"/>
        </w:rPr>
        <w:t>Compound 2:</w:t>
      </w:r>
      <w:r w:rsidRPr="006E6117">
        <w:rPr>
          <w:rStyle w:val="fontstyle01"/>
          <w:i/>
          <w:iCs/>
        </w:rPr>
        <w:t>5-(4</w:t>
      </w:r>
      <w:r w:rsidR="00FF6D96" w:rsidRPr="006E6117">
        <w:rPr>
          <w:rStyle w:val="fontstyle01"/>
          <w:i/>
          <w:iCs/>
        </w:rPr>
        <w:t>’</w:t>
      </w:r>
      <w:r w:rsidRPr="006E6117">
        <w:rPr>
          <w:rStyle w:val="fontstyle01"/>
          <w:i/>
          <w:iCs/>
        </w:rPr>
        <w:t>-</w:t>
      </w:r>
      <w:r w:rsidR="00807B93" w:rsidRPr="006E6117">
        <w:rPr>
          <w:rStyle w:val="fontstyle01"/>
          <w:i/>
          <w:iCs/>
        </w:rPr>
        <w:t>hydroxy</w:t>
      </w:r>
      <w:r w:rsidRPr="006E6117">
        <w:rPr>
          <w:rStyle w:val="fontstyle01"/>
          <w:i/>
          <w:iCs/>
        </w:rPr>
        <w:t>benzylidene</w:t>
      </w:r>
      <w:r w:rsidR="006E6117">
        <w:rPr>
          <w:rStyle w:val="fontstyle01"/>
          <w:i/>
          <w:iCs/>
        </w:rPr>
        <w:t>)</w:t>
      </w:r>
      <w:r w:rsidR="00FF6D96" w:rsidRPr="006E6117">
        <w:rPr>
          <w:rStyle w:val="fontstyle01"/>
          <w:i/>
          <w:iCs/>
        </w:rPr>
        <w:t>barbituric acid</w:t>
      </w:r>
    </w:p>
    <w:p w:rsidR="00DF2582" w:rsidRDefault="00DF2582"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6.878 (d</w:t>
      </w:r>
      <w:r w:rsidR="00C8101C">
        <w:rPr>
          <w:rStyle w:val="fontstyle01"/>
          <w:b w:val="0"/>
          <w:bCs w:val="0"/>
        </w:rPr>
        <w:t xml:space="preserve">,2H), 8.213 (s,1H), 8.320 (d,2H), 10.851 (s,1H), 11.117(s,1H), 11.249 (s,1H); </w:t>
      </w:r>
    </w:p>
    <w:p w:rsidR="00C8101C" w:rsidRDefault="00C8101C" w:rsidP="000263B6">
      <w:pPr>
        <w:spacing w:after="0" w:line="276" w:lineRule="auto"/>
        <w:jc w:val="both"/>
        <w:rPr>
          <w:rStyle w:val="fontstyle01"/>
          <w:b w:val="0"/>
          <w:bCs w:val="0"/>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114.61, 115.97, 124.24, 138.77, 150.70, 156.05,162.75,163.48,164.59.</w:t>
      </w:r>
    </w:p>
    <w:p w:rsidR="004E2C35" w:rsidRDefault="004E2C35"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C8101C">
        <w:rPr>
          <w:rStyle w:val="fontstyle01"/>
        </w:rPr>
        <w:t>Compound 3:</w:t>
      </w:r>
      <w:r w:rsidRPr="006E6117">
        <w:rPr>
          <w:rStyle w:val="fontstyle01"/>
          <w:i/>
          <w:iCs/>
        </w:rPr>
        <w:t>5-(4</w:t>
      </w:r>
      <w:r w:rsidR="00FF6D96" w:rsidRPr="006E6117">
        <w:rPr>
          <w:rStyle w:val="fontstyle01"/>
          <w:i/>
          <w:iCs/>
        </w:rPr>
        <w:t>’</w:t>
      </w:r>
      <w:r w:rsidRPr="006E6117">
        <w:rPr>
          <w:rStyle w:val="fontstyle01"/>
          <w:i/>
          <w:iCs/>
        </w:rPr>
        <w:t>-</w:t>
      </w:r>
      <w:r w:rsidR="00807B93" w:rsidRPr="006E6117">
        <w:rPr>
          <w:rStyle w:val="fontstyle01"/>
          <w:i/>
          <w:iCs/>
        </w:rPr>
        <w:t>methyl</w:t>
      </w:r>
      <w:r w:rsidR="006E6117" w:rsidRPr="006E6117">
        <w:rPr>
          <w:rStyle w:val="fontstyle01"/>
          <w:i/>
          <w:iCs/>
        </w:rPr>
        <w:t>benzylidene)</w:t>
      </w:r>
      <w:r w:rsidR="00FF6D96" w:rsidRPr="006E6117">
        <w:rPr>
          <w:rStyle w:val="fontstyle01"/>
          <w:i/>
          <w:iCs/>
        </w:rPr>
        <w:t>barbituric acid</w:t>
      </w:r>
    </w:p>
    <w:p w:rsidR="00807B93" w:rsidRDefault="00807B93"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2.385 (s,3H), 7.304 (d,2H), 8.094 (d,2H), 8.255 (s,1H), 11.218 (s,1H), 11.365 (s,1H);</w:t>
      </w:r>
    </w:p>
    <w:p w:rsidR="00807B93" w:rsidRDefault="00807B93" w:rsidP="000263B6">
      <w:pPr>
        <w:spacing w:after="0" w:line="240"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118.30, 129.33, 130.31, 134043, 143.96, 150.68, 155.46, 162.26, 164.08.</w:t>
      </w:r>
    </w:p>
    <w:p w:rsidR="004E2C35" w:rsidRDefault="004E2C35" w:rsidP="000263B6">
      <w:pPr>
        <w:spacing w:line="240" w:lineRule="auto"/>
        <w:jc w:val="both"/>
        <w:rPr>
          <w:rStyle w:val="fontstyle01"/>
        </w:rPr>
      </w:pPr>
    </w:p>
    <w:p w:rsidR="00C551BA" w:rsidRDefault="00C551BA" w:rsidP="000263B6">
      <w:pPr>
        <w:spacing w:after="0" w:line="240" w:lineRule="auto"/>
        <w:jc w:val="both"/>
        <w:rPr>
          <w:rStyle w:val="fontstyle01"/>
        </w:rPr>
      </w:pPr>
      <w:r w:rsidRPr="00807B93">
        <w:rPr>
          <w:rStyle w:val="fontstyle01"/>
        </w:rPr>
        <w:t>Compound 4:</w:t>
      </w:r>
      <w:r w:rsidRPr="006E6117">
        <w:rPr>
          <w:rStyle w:val="fontstyle01"/>
          <w:i/>
          <w:iCs/>
        </w:rPr>
        <w:t>5-benzylidene</w:t>
      </w:r>
      <w:r w:rsidR="00FF6D96" w:rsidRPr="006E6117">
        <w:rPr>
          <w:rStyle w:val="fontstyle01"/>
          <w:i/>
          <w:iCs/>
        </w:rPr>
        <w:t>barbituric acid</w:t>
      </w:r>
    </w:p>
    <w:p w:rsidR="004E2C35" w:rsidRDefault="00807B93" w:rsidP="000263B6">
      <w:pPr>
        <w:spacing w:after="0" w:line="240"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7.485 (m,3H), 8.073 (d,2H), 8.285 (s,1H), 11.238 (s,1H), 11.397 (s,1H); </w:t>
      </w:r>
    </w:p>
    <w:p w:rsidR="00807B93" w:rsidRPr="00807B93" w:rsidRDefault="00807B93" w:rsidP="000263B6">
      <w:pPr>
        <w:spacing w:line="240"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119.55, 128.52, 132.69, 133.11, 133.54, 150.69, 155.20, 162.03, 163.87.</w:t>
      </w:r>
    </w:p>
    <w:p w:rsidR="00C551BA" w:rsidRDefault="00C551BA" w:rsidP="000263B6">
      <w:pPr>
        <w:spacing w:after="0" w:line="276" w:lineRule="auto"/>
        <w:jc w:val="both"/>
        <w:rPr>
          <w:rStyle w:val="fontstyle01"/>
        </w:rPr>
      </w:pPr>
      <w:r w:rsidRPr="006805A3">
        <w:rPr>
          <w:rStyle w:val="fontstyle01"/>
        </w:rPr>
        <w:t xml:space="preserve">Compound 5: </w:t>
      </w:r>
      <w:r w:rsidRPr="006E6117">
        <w:rPr>
          <w:rStyle w:val="fontstyle01"/>
          <w:i/>
          <w:iCs/>
        </w:rPr>
        <w:t>5-(4</w:t>
      </w:r>
      <w:r w:rsidR="00FF6D96" w:rsidRPr="006E6117">
        <w:rPr>
          <w:rStyle w:val="fontstyle01"/>
          <w:i/>
          <w:iCs/>
        </w:rPr>
        <w:t>’</w:t>
      </w:r>
      <w:r w:rsidRPr="006E6117">
        <w:rPr>
          <w:rStyle w:val="fontstyle01"/>
          <w:i/>
          <w:iCs/>
        </w:rPr>
        <w:t>-chlorobenz</w:t>
      </w:r>
      <w:r w:rsidR="006E6117">
        <w:rPr>
          <w:rStyle w:val="fontstyle01"/>
          <w:i/>
          <w:iCs/>
        </w:rPr>
        <w:t>ylidene)</w:t>
      </w:r>
      <w:r w:rsidR="00FF6D96" w:rsidRPr="006E6117">
        <w:rPr>
          <w:rStyle w:val="fontstyle01"/>
          <w:i/>
          <w:iCs/>
        </w:rPr>
        <w:t>barbituric acid</w:t>
      </w:r>
    </w:p>
    <w:p w:rsidR="004E2C35" w:rsidRDefault="006805A3"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6C06E6">
        <w:rPr>
          <w:rStyle w:val="fontstyle01"/>
          <w:b w:val="0"/>
          <w:bCs w:val="0"/>
        </w:rPr>
        <w:t xml:space="preserve">7.518 (d,2H), 8.069 (d,2H), 8.243 (s,1H), 11.275 (s,1H), 11.425 (s,1H); </w:t>
      </w:r>
    </w:p>
    <w:p w:rsidR="006C06E6" w:rsidRPr="006C06E6" w:rsidRDefault="006C06E6" w:rsidP="000263B6">
      <w:pPr>
        <w:spacing w:after="0" w:line="276" w:lineRule="auto"/>
        <w:jc w:val="both"/>
        <w:rPr>
          <w:rStyle w:val="fontstyle01"/>
          <w:b w:val="0"/>
          <w:bCs w:val="0"/>
        </w:rPr>
      </w:pPr>
      <w:r w:rsidRPr="00DF2582">
        <w:rPr>
          <w:rStyle w:val="fontstyle01"/>
          <w:vertAlign w:val="superscript"/>
        </w:rPr>
        <w:t>13</w:t>
      </w:r>
      <w:r w:rsidR="00AE5DB2" w:rsidRPr="00DF2582">
        <w:rPr>
          <w:rStyle w:val="fontstyle01"/>
        </w:rPr>
        <w:t>C NMR</w:t>
      </w:r>
      <w:r>
        <w:rPr>
          <w:rStyle w:val="fontstyle01"/>
        </w:rPr>
        <w:t xml:space="preserve">: </w:t>
      </w:r>
      <w:r w:rsidRPr="006C06E6">
        <w:rPr>
          <w:rStyle w:val="fontstyle01"/>
          <w:b w:val="0"/>
          <w:bCs w:val="0"/>
        </w:rPr>
        <w:t>δ</w:t>
      </w:r>
      <w:r>
        <w:rPr>
          <w:rStyle w:val="fontstyle01"/>
          <w:b w:val="0"/>
          <w:bCs w:val="0"/>
        </w:rPr>
        <w:t xml:space="preserve">  120.09, 128.55,  132.01, 135.15, 137.21, 150.65, 153.52, 162.04, 163.67.</w:t>
      </w:r>
    </w:p>
    <w:p w:rsidR="00022023" w:rsidRDefault="00022023"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C0284A">
        <w:rPr>
          <w:rStyle w:val="fontstyle01"/>
        </w:rPr>
        <w:t xml:space="preserve">Compound 6: </w:t>
      </w:r>
      <w:r w:rsidRPr="006E6117">
        <w:rPr>
          <w:rStyle w:val="fontstyle01"/>
          <w:i/>
          <w:iCs/>
        </w:rPr>
        <w:t>5-(4</w:t>
      </w:r>
      <w:r w:rsidR="00FF6D96" w:rsidRPr="006E6117">
        <w:rPr>
          <w:rStyle w:val="fontstyle01"/>
          <w:i/>
          <w:iCs/>
        </w:rPr>
        <w:t>’</w:t>
      </w:r>
      <w:r w:rsidRPr="006E6117">
        <w:rPr>
          <w:rStyle w:val="fontstyle01"/>
          <w:i/>
          <w:iCs/>
        </w:rPr>
        <w:t>-bromobenz</w:t>
      </w:r>
      <w:r w:rsidR="006E6117" w:rsidRPr="006E6117">
        <w:rPr>
          <w:rStyle w:val="fontstyle01"/>
          <w:i/>
          <w:iCs/>
        </w:rPr>
        <w:t>ylidene)</w:t>
      </w:r>
      <w:r w:rsidR="00FF6D96" w:rsidRPr="006E6117">
        <w:rPr>
          <w:rStyle w:val="fontstyle01"/>
          <w:i/>
          <w:iCs/>
        </w:rPr>
        <w:t>barbituric acid</w:t>
      </w:r>
    </w:p>
    <w:p w:rsidR="00015A0B" w:rsidRDefault="00C0284A"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3A7503">
        <w:rPr>
          <w:rStyle w:val="fontstyle01"/>
          <w:b w:val="0"/>
          <w:bCs w:val="0"/>
        </w:rPr>
        <w:t xml:space="preserve">7.670 (d,2H), 7.979 (d,2H), 8.223 (s,1H), 11.272 (s,1H), 11.421 (s,1H); </w:t>
      </w:r>
    </w:p>
    <w:p w:rsidR="00C0284A" w:rsidRPr="00C0284A" w:rsidRDefault="003A7503" w:rsidP="000263B6">
      <w:pPr>
        <w:spacing w:line="276"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 xml:space="preserve">δ </w:t>
      </w:r>
      <w:r w:rsidR="006E6117">
        <w:rPr>
          <w:rStyle w:val="fontstyle01"/>
          <w:b w:val="0"/>
          <w:bCs w:val="0"/>
        </w:rPr>
        <w:t xml:space="preserve"> 120.24, 126.29, 131.51, 132.40</w:t>
      </w:r>
      <w:r w:rsidR="00405BEB">
        <w:rPr>
          <w:rStyle w:val="fontstyle01"/>
          <w:b w:val="0"/>
          <w:bCs w:val="0"/>
        </w:rPr>
        <w:t>,</w:t>
      </w:r>
      <w:r w:rsidR="006E6117">
        <w:rPr>
          <w:rStyle w:val="fontstyle01"/>
          <w:b w:val="0"/>
          <w:bCs w:val="0"/>
        </w:rPr>
        <w:t xml:space="preserve"> 135.</w:t>
      </w:r>
      <w:r w:rsidR="00405BEB">
        <w:rPr>
          <w:rStyle w:val="fontstyle01"/>
          <w:b w:val="0"/>
          <w:bCs w:val="0"/>
        </w:rPr>
        <w:t>1</w:t>
      </w:r>
      <w:r w:rsidR="006E6117">
        <w:rPr>
          <w:rStyle w:val="fontstyle01"/>
          <w:b w:val="0"/>
          <w:bCs w:val="0"/>
        </w:rPr>
        <w:t>5, 150.65, 153.56</w:t>
      </w:r>
      <w:r w:rsidR="00405BEB">
        <w:rPr>
          <w:rStyle w:val="fontstyle01"/>
          <w:b w:val="0"/>
          <w:bCs w:val="0"/>
        </w:rPr>
        <w:t>, 162.04, 163.67.</w:t>
      </w:r>
    </w:p>
    <w:p w:rsidR="00022023" w:rsidRDefault="00022023"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F56828">
        <w:rPr>
          <w:rStyle w:val="fontstyle01"/>
        </w:rPr>
        <w:t xml:space="preserve">Compound 7: </w:t>
      </w:r>
      <w:r w:rsidRPr="006E6117">
        <w:rPr>
          <w:rStyle w:val="fontstyle01"/>
          <w:i/>
          <w:iCs/>
        </w:rPr>
        <w:t>5-(4</w:t>
      </w:r>
      <w:r w:rsidR="00FF6D96" w:rsidRPr="006E6117">
        <w:rPr>
          <w:rStyle w:val="fontstyle01"/>
          <w:i/>
          <w:iCs/>
        </w:rPr>
        <w:t>’</w:t>
      </w:r>
      <w:r w:rsidRPr="006E6117">
        <w:rPr>
          <w:rStyle w:val="fontstyle01"/>
          <w:i/>
          <w:iCs/>
        </w:rPr>
        <w:t>-nitrobenzy</w:t>
      </w:r>
      <w:r w:rsidR="006E6117" w:rsidRPr="006E6117">
        <w:rPr>
          <w:rStyle w:val="fontstyle01"/>
          <w:i/>
          <w:iCs/>
        </w:rPr>
        <w:t>lidene)</w:t>
      </w:r>
      <w:r w:rsidR="00FF6D96" w:rsidRPr="006E6117">
        <w:rPr>
          <w:rStyle w:val="fontstyle01"/>
          <w:i/>
          <w:iCs/>
        </w:rPr>
        <w:t>barbituric acid</w:t>
      </w:r>
    </w:p>
    <w:p w:rsidR="00015A0B" w:rsidRDefault="00F56828"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8.017 (d,2H), </w:t>
      </w:r>
      <w:r w:rsidR="00AC2449">
        <w:rPr>
          <w:rStyle w:val="fontstyle01"/>
          <w:b w:val="0"/>
          <w:bCs w:val="0"/>
        </w:rPr>
        <w:t xml:space="preserve">8.245 (d,2H), 8.324 (s,1H), 11.329 (s,1H), 1.504 (s,1H); </w:t>
      </w:r>
    </w:p>
    <w:p w:rsidR="00AC2449" w:rsidRPr="00F56828" w:rsidRDefault="00AC2449" w:rsidP="000263B6">
      <w:pPr>
        <w:spacing w:after="0" w:line="276" w:lineRule="auto"/>
        <w:jc w:val="both"/>
        <w:rPr>
          <w:rStyle w:val="fontstyle01"/>
        </w:rPr>
      </w:pPr>
      <w:r w:rsidRPr="00DF2582">
        <w:rPr>
          <w:rStyle w:val="fontstyle01"/>
          <w:vertAlign w:val="superscript"/>
        </w:rPr>
        <w:t>13</w:t>
      </w:r>
      <w:r w:rsidR="000909B6" w:rsidRPr="00DF2582">
        <w:rPr>
          <w:rStyle w:val="fontstyle01"/>
        </w:rPr>
        <w:t>C NMR</w:t>
      </w:r>
      <w:r>
        <w:rPr>
          <w:rStyle w:val="fontstyle01"/>
        </w:rPr>
        <w:t xml:space="preserve">: </w:t>
      </w:r>
      <w:r>
        <w:rPr>
          <w:rStyle w:val="fontstyle01"/>
          <w:b w:val="0"/>
          <w:bCs w:val="0"/>
        </w:rPr>
        <w:t>δ 12</w:t>
      </w:r>
      <w:r w:rsidR="006E6117">
        <w:rPr>
          <w:rStyle w:val="fontstyle01"/>
          <w:b w:val="0"/>
          <w:bCs w:val="0"/>
        </w:rPr>
        <w:t>3.15, 123.37, 132.69, 140.48, 148.49, 150.68, 151.</w:t>
      </w:r>
      <w:r>
        <w:rPr>
          <w:rStyle w:val="fontstyle01"/>
          <w:b w:val="0"/>
          <w:bCs w:val="0"/>
        </w:rPr>
        <w:t>6</w:t>
      </w:r>
      <w:r w:rsidR="006E6117">
        <w:rPr>
          <w:rStyle w:val="fontstyle01"/>
          <w:b w:val="0"/>
          <w:bCs w:val="0"/>
        </w:rPr>
        <w:t>3, 161.62</w:t>
      </w:r>
      <w:r>
        <w:rPr>
          <w:rStyle w:val="fontstyle01"/>
          <w:b w:val="0"/>
          <w:bCs w:val="0"/>
        </w:rPr>
        <w:t xml:space="preserve">, </w:t>
      </w:r>
      <w:r w:rsidR="006E6117">
        <w:rPr>
          <w:rStyle w:val="fontstyle01"/>
          <w:b w:val="0"/>
          <w:bCs w:val="0"/>
        </w:rPr>
        <w:t>163.13</w:t>
      </w:r>
      <w:r>
        <w:rPr>
          <w:rStyle w:val="fontstyle01"/>
          <w:b w:val="0"/>
          <w:bCs w:val="0"/>
        </w:rPr>
        <w:t>.</w:t>
      </w:r>
    </w:p>
    <w:p w:rsidR="003B00DF" w:rsidRDefault="003B00DF" w:rsidP="003B00DF">
      <w:pPr>
        <w:spacing w:line="240" w:lineRule="auto"/>
        <w:jc w:val="both"/>
        <w:rPr>
          <w:rStyle w:val="fontstyle01"/>
        </w:rPr>
      </w:pPr>
    </w:p>
    <w:p w:rsidR="00ED6731" w:rsidRDefault="00773BBA" w:rsidP="00773BBA">
      <w:pPr>
        <w:spacing w:line="480" w:lineRule="auto"/>
        <w:jc w:val="both"/>
        <w:rPr>
          <w:rStyle w:val="fontstyle01"/>
        </w:rPr>
      </w:pPr>
      <w:r>
        <w:rPr>
          <w:rStyle w:val="fontstyle01"/>
        </w:rPr>
        <w:t>Anti</w:t>
      </w:r>
      <w:r w:rsidR="0066384E">
        <w:rPr>
          <w:rStyle w:val="fontstyle01"/>
        </w:rPr>
        <w:t>bacterial</w:t>
      </w:r>
      <w:r>
        <w:rPr>
          <w:rStyle w:val="fontstyle01"/>
        </w:rPr>
        <w:t xml:space="preserve"> Activity: </w:t>
      </w:r>
    </w:p>
    <w:p w:rsidR="00C551BA" w:rsidRDefault="00773BBA" w:rsidP="00ED6731">
      <w:pPr>
        <w:spacing w:line="480" w:lineRule="auto"/>
        <w:ind w:firstLine="720"/>
        <w:jc w:val="both"/>
        <w:rPr>
          <w:rStyle w:val="fontstyle21"/>
        </w:rPr>
      </w:pPr>
      <w:r>
        <w:rPr>
          <w:rStyle w:val="fontstyle21"/>
        </w:rPr>
        <w:t>Agar well-diffusion method was followed to determine the</w:t>
      </w:r>
      <w:r>
        <w:rPr>
          <w:color w:val="000000"/>
        </w:rPr>
        <w:br/>
      </w:r>
      <w:r w:rsidR="00F74C17">
        <w:rPr>
          <w:rStyle w:val="fontstyle21"/>
        </w:rPr>
        <w:t>antimicrobial activity.</w:t>
      </w:r>
      <w:r>
        <w:rPr>
          <w:rStyle w:val="fontstyle21"/>
        </w:rPr>
        <w:t xml:space="preserve"> Nutrient agar (NA) and Potato Dextrose Agar (PDA) plates were</w:t>
      </w:r>
      <w:r>
        <w:rPr>
          <w:color w:val="000000"/>
        </w:rPr>
        <w:br/>
      </w:r>
      <w:r>
        <w:rPr>
          <w:rStyle w:val="fontstyle21"/>
        </w:rPr>
        <w:t xml:space="preserve">swabbed (sterile cotton swabs) with 8 hours old -broth culture of respective bacteria. </w:t>
      </w:r>
      <w:r w:rsidR="00F74C17">
        <w:rPr>
          <w:rStyle w:val="fontstyle21"/>
        </w:rPr>
        <w:t>Wells (</w:t>
      </w:r>
      <w:r>
        <w:rPr>
          <w:rStyle w:val="fontstyle21"/>
        </w:rPr>
        <w:t>6mm) were made in each of these plates using sterile cork borer. Briefly, agar plates were</w:t>
      </w:r>
      <w:r>
        <w:rPr>
          <w:color w:val="000000"/>
        </w:rPr>
        <w:br/>
      </w:r>
      <w:r>
        <w:rPr>
          <w:rStyle w:val="fontstyle21"/>
        </w:rPr>
        <w:t>inoculated with bacterial strain under aseptic conditions and wells (diameter = 6 mm) were</w:t>
      </w:r>
      <w:r>
        <w:rPr>
          <w:color w:val="000000"/>
        </w:rPr>
        <w:br/>
      </w:r>
      <w:r>
        <w:rPr>
          <w:rStyle w:val="fontstyle21"/>
        </w:rPr>
        <w:t>filled with 50 µl of the test samples and incubated at 37°C for 24 hours. After the incubation</w:t>
      </w:r>
      <w:r>
        <w:rPr>
          <w:color w:val="000000"/>
        </w:rPr>
        <w:br/>
      </w:r>
      <w:r>
        <w:rPr>
          <w:rStyle w:val="fontstyle21"/>
        </w:rPr>
        <w:t xml:space="preserve">period, the </w:t>
      </w:r>
      <w:r w:rsidR="003B00DF">
        <w:rPr>
          <w:rStyle w:val="fontstyle21"/>
        </w:rPr>
        <w:t>diameter</w:t>
      </w:r>
      <w:r>
        <w:rPr>
          <w:rStyle w:val="fontstyle21"/>
        </w:rPr>
        <w:t xml:space="preserve"> of the growth of inhibition zones were measured. </w:t>
      </w:r>
      <w:r w:rsidRPr="003B00DF">
        <w:rPr>
          <w:color w:val="000000"/>
          <w:highlight w:val="yellow"/>
        </w:rPr>
        <w:br/>
      </w:r>
      <w:r>
        <w:rPr>
          <w:rStyle w:val="fontstyle21"/>
        </w:rPr>
        <w:t xml:space="preserve"> Three</w:t>
      </w:r>
      <w:r w:rsidR="003B00DF">
        <w:rPr>
          <w:rStyle w:val="fontstyle21"/>
        </w:rPr>
        <w:t>inhibition zone diameter</w:t>
      </w:r>
      <w:r>
        <w:rPr>
          <w:rStyle w:val="fontstyle21"/>
        </w:rPr>
        <w:t xml:space="preserve"> measurements were taken for each well and averaged, for each replicatesthe readings were taken in three different fixed directions and the average values were recorded.</w:t>
      </w:r>
      <w:r w:rsidR="00C42618">
        <w:rPr>
          <w:rStyle w:val="fontstyle21"/>
        </w:rPr>
        <w:t xml:space="preserve"> </w:t>
      </w:r>
      <w:r>
        <w:rPr>
          <w:rStyle w:val="fontstyle21"/>
        </w:rPr>
        <w:t>T</w:t>
      </w:r>
      <w:r w:rsidR="003B00DF">
        <w:rPr>
          <w:rStyle w:val="fontstyle21"/>
        </w:rPr>
        <w:t>he average inhibition zone diameter</w:t>
      </w:r>
      <w:r>
        <w:rPr>
          <w:rStyle w:val="fontstyle21"/>
        </w:rPr>
        <w:t xml:space="preserve"> for the various bacteria are shown in Table 1.</w:t>
      </w:r>
    </w:p>
    <w:p w:rsidR="00C551BA" w:rsidRDefault="00C551BA" w:rsidP="00C551BA">
      <w:pPr>
        <w:spacing w:line="480" w:lineRule="auto"/>
        <w:jc w:val="center"/>
        <w:rPr>
          <w:rStyle w:val="fontstyle21"/>
          <w:b/>
          <w:bCs/>
        </w:rPr>
      </w:pPr>
      <w:r w:rsidRPr="00C551BA">
        <w:rPr>
          <w:rStyle w:val="fontstyle21"/>
          <w:b/>
          <w:bCs/>
        </w:rPr>
        <w:t>RESULTS AND DISCUSSION</w:t>
      </w:r>
    </w:p>
    <w:p w:rsidR="00DD3B0E" w:rsidRDefault="00AD3C0B" w:rsidP="000F39A2">
      <w:pPr>
        <w:spacing w:line="480" w:lineRule="auto"/>
        <w:jc w:val="both"/>
        <w:rPr>
          <w:rStyle w:val="fontstyle21"/>
        </w:rPr>
      </w:pPr>
      <w:r>
        <w:rPr>
          <w:rStyle w:val="fontstyle21"/>
        </w:rPr>
        <w:t>In this</w:t>
      </w:r>
      <w:r w:rsidR="005E5C82">
        <w:rPr>
          <w:rStyle w:val="fontstyle21"/>
        </w:rPr>
        <w:t xml:space="preserve"> </w:t>
      </w:r>
      <w:r w:rsidR="00C551BA">
        <w:rPr>
          <w:rStyle w:val="fontstyle21"/>
        </w:rPr>
        <w:t>study, gram-positive bacteria (</w:t>
      </w:r>
      <w:r w:rsidR="00C551BA" w:rsidRPr="005E5C82">
        <w:rPr>
          <w:rStyle w:val="fontstyle21"/>
          <w:i/>
        </w:rPr>
        <w:t>Staphylococcus aureus</w:t>
      </w:r>
      <w:r w:rsidR="00C551BA">
        <w:rPr>
          <w:rStyle w:val="fontstyle21"/>
        </w:rPr>
        <w:t xml:space="preserve">) and five gram-negative bacteria </w:t>
      </w:r>
      <w:r w:rsidR="005E5C82">
        <w:rPr>
          <w:rStyle w:val="fontstyle21"/>
        </w:rPr>
        <w:t xml:space="preserve"> </w:t>
      </w:r>
      <w:r w:rsidR="00DD3B0E">
        <w:rPr>
          <w:rStyle w:val="fontstyle21"/>
        </w:rPr>
        <w:t>(</w:t>
      </w:r>
      <w:r w:rsidR="00DD3B0E" w:rsidRPr="005E5C82">
        <w:rPr>
          <w:rStyle w:val="fontstyle21"/>
          <w:i/>
        </w:rPr>
        <w:t>Escherichia coli, Klebsiella oxytoca, Proteus m</w:t>
      </w:r>
      <w:r w:rsidR="00DE1666" w:rsidRPr="005E5C82">
        <w:rPr>
          <w:rStyle w:val="fontstyle21"/>
          <w:i/>
        </w:rPr>
        <w:t>irabilis,</w:t>
      </w:r>
      <w:r w:rsidR="00C42618">
        <w:rPr>
          <w:rStyle w:val="fontstyle21"/>
          <w:i/>
        </w:rPr>
        <w:t xml:space="preserve"> </w:t>
      </w:r>
      <w:r w:rsidR="00DE1666" w:rsidRPr="005E5C82">
        <w:rPr>
          <w:rStyle w:val="fontstyle21"/>
          <w:i/>
        </w:rPr>
        <w:t xml:space="preserve">Pseudomonas aeruginosa </w:t>
      </w:r>
      <w:r w:rsidR="00DD3B0E" w:rsidRPr="005E5C82">
        <w:rPr>
          <w:rStyle w:val="fontstyle21"/>
          <w:i/>
        </w:rPr>
        <w:t>and Shigella sonnei</w:t>
      </w:r>
      <w:r w:rsidR="005E5C82">
        <w:rPr>
          <w:rStyle w:val="fontstyle21"/>
          <w:i/>
        </w:rPr>
        <w:t xml:space="preserve"> </w:t>
      </w:r>
      <w:r w:rsidR="00DD3B0E" w:rsidRPr="005E5C82">
        <w:rPr>
          <w:rStyle w:val="fontstyle21"/>
          <w:i/>
        </w:rPr>
        <w:t>)</w:t>
      </w:r>
      <w:r w:rsidR="00521F31">
        <w:rPr>
          <w:rStyle w:val="fontstyle21"/>
          <w:i/>
        </w:rPr>
        <w:t xml:space="preserve"> </w:t>
      </w:r>
      <w:r w:rsidR="00DD3B0E">
        <w:rPr>
          <w:rStyle w:val="fontstyle21"/>
        </w:rPr>
        <w:t xml:space="preserve">were used.  The result of the present study showed a broad </w:t>
      </w:r>
      <w:r w:rsidR="00C42618">
        <w:rPr>
          <w:rStyle w:val="fontstyle21"/>
        </w:rPr>
        <w:t xml:space="preserve">range of antibacterial activity, shown in </w:t>
      </w:r>
      <w:bookmarkStart w:id="1" w:name="_GoBack"/>
      <w:bookmarkEnd w:id="1"/>
      <w:r w:rsidR="00C42618">
        <w:rPr>
          <w:rStyle w:val="fontstyle21"/>
        </w:rPr>
        <w:t xml:space="preserve">Figure 1. </w:t>
      </w:r>
      <w:r w:rsidR="005E5C82">
        <w:rPr>
          <w:rStyle w:val="fontstyle21"/>
        </w:rPr>
        <w:t xml:space="preserve"> </w:t>
      </w:r>
      <w:r w:rsidR="00DD3B0E">
        <w:rPr>
          <w:rStyle w:val="fontstyle21"/>
        </w:rPr>
        <w:t>The order of antibacterial activity of compounds (1 to 7) for a</w:t>
      </w:r>
      <w:r w:rsidR="00ED6731">
        <w:rPr>
          <w:rStyle w:val="fontstyle21"/>
        </w:rPr>
        <w:t xml:space="preserve">ll the microorganism were in </w:t>
      </w:r>
      <w:r w:rsidR="002B008A">
        <w:rPr>
          <w:rStyle w:val="fontstyle21"/>
        </w:rPr>
        <w:t>the following</w:t>
      </w:r>
      <w:r w:rsidR="00DD3B0E">
        <w:rPr>
          <w:rStyle w:val="fontstyle21"/>
        </w:rPr>
        <w:t xml:space="preserve"> sequence.</w:t>
      </w:r>
    </w:p>
    <w:p w:rsidR="00DD3B0E" w:rsidRDefault="00DD3B0E" w:rsidP="00DD3B0E">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ED6731">
        <w:rPr>
          <w:rStyle w:val="fontstyle21"/>
        </w:rPr>
        <w:t>&lt;-OH &lt;</w:t>
      </w:r>
      <w:r>
        <w:rPr>
          <w:rStyle w:val="fontstyle21"/>
        </w:rPr>
        <w:t xml:space="preserve"> -CH</w:t>
      </w:r>
      <w:r w:rsidRPr="00DD3B0E">
        <w:rPr>
          <w:rStyle w:val="fontstyle21"/>
          <w:vertAlign w:val="subscript"/>
        </w:rPr>
        <w:t>3</w:t>
      </w:r>
      <w:r>
        <w:rPr>
          <w:rStyle w:val="fontstyle21"/>
        </w:rPr>
        <w:t>&lt; -H &lt; -Cl &lt; -Br&lt; -NO</w:t>
      </w:r>
      <w:r w:rsidRPr="00DD3B0E">
        <w:rPr>
          <w:rStyle w:val="fontstyle21"/>
          <w:vertAlign w:val="subscript"/>
        </w:rPr>
        <w:t>2</w:t>
      </w:r>
    </w:p>
    <w:p w:rsidR="00765DAA" w:rsidRDefault="00765DAA" w:rsidP="000F39A2">
      <w:pPr>
        <w:spacing w:after="0" w:line="360" w:lineRule="auto"/>
        <w:jc w:val="center"/>
        <w:rPr>
          <w:rStyle w:val="fontstyle21"/>
          <w:b/>
          <w:bCs/>
        </w:rPr>
      </w:pPr>
    </w:p>
    <w:p w:rsidR="000F39A2" w:rsidRDefault="00476686" w:rsidP="000F39A2">
      <w:pPr>
        <w:spacing w:after="0" w:line="360" w:lineRule="auto"/>
        <w:jc w:val="center"/>
        <w:rPr>
          <w:rStyle w:val="fontstyle21"/>
        </w:rPr>
      </w:pPr>
      <w:r w:rsidRPr="000F39A2">
        <w:rPr>
          <w:rStyle w:val="fontstyle21"/>
          <w:b/>
          <w:bCs/>
        </w:rPr>
        <w:t>Table 1</w:t>
      </w:r>
      <w:r>
        <w:rPr>
          <w:rStyle w:val="fontstyle21"/>
        </w:rPr>
        <w:t>. Antibacterial activity (zone of inhibition(mm) values</w:t>
      </w:r>
      <w:r w:rsidR="00ED6731">
        <w:rPr>
          <w:rStyle w:val="fontstyle21"/>
        </w:rPr>
        <w:t>)</w:t>
      </w:r>
      <w:r>
        <w:rPr>
          <w:rStyle w:val="fontstyle21"/>
        </w:rPr>
        <w:t xml:space="preserve"> of substituted </w:t>
      </w:r>
    </w:p>
    <w:p w:rsidR="00476686" w:rsidRDefault="00476686" w:rsidP="000F39A2">
      <w:pPr>
        <w:spacing w:after="0" w:line="360" w:lineRule="auto"/>
        <w:jc w:val="center"/>
        <w:rPr>
          <w:rStyle w:val="fontstyle21"/>
        </w:rPr>
      </w:pPr>
      <w:r>
        <w:rPr>
          <w:rStyle w:val="fontstyle21"/>
        </w:rPr>
        <w:t>5-benzylidenebarbituric acid</w:t>
      </w:r>
    </w:p>
    <w:tbl>
      <w:tblPr>
        <w:tblW w:w="10620" w:type="dxa"/>
        <w:tblLook w:val="04A0" w:firstRow="1" w:lastRow="0" w:firstColumn="1" w:lastColumn="0" w:noHBand="0" w:noVBand="1"/>
      </w:tblPr>
      <w:tblGrid>
        <w:gridCol w:w="718"/>
        <w:gridCol w:w="2250"/>
        <w:gridCol w:w="1913"/>
        <w:gridCol w:w="879"/>
        <w:gridCol w:w="900"/>
        <w:gridCol w:w="990"/>
        <w:gridCol w:w="720"/>
        <w:gridCol w:w="720"/>
        <w:gridCol w:w="720"/>
        <w:gridCol w:w="810"/>
      </w:tblGrid>
      <w:tr w:rsidR="008B7822" w:rsidRPr="008B7822" w:rsidTr="0073706C">
        <w:trPr>
          <w:trHeight w:val="300"/>
        </w:trPr>
        <w:tc>
          <w:tcPr>
            <w:tcW w:w="7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S.No.</w:t>
            </w:r>
          </w:p>
        </w:tc>
        <w:tc>
          <w:tcPr>
            <w:tcW w:w="22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Name of the microorganism</w:t>
            </w:r>
          </w:p>
        </w:tc>
        <w:tc>
          <w:tcPr>
            <w:tcW w:w="6842" w:type="dxa"/>
            <w:gridSpan w:val="7"/>
            <w:tcBorders>
              <w:top w:val="single" w:sz="4" w:space="0" w:color="auto"/>
              <w:left w:val="nil"/>
              <w:bottom w:val="single" w:sz="4" w:space="0" w:color="auto"/>
              <w:right w:val="single" w:sz="4" w:space="0" w:color="000000"/>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Inhibition zone diameter</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 </w:t>
            </w:r>
          </w:p>
        </w:tc>
      </w:tr>
      <w:tr w:rsidR="008B7822" w:rsidRPr="008B7822" w:rsidTr="0073706C">
        <w:trPr>
          <w:trHeight w:val="330"/>
        </w:trPr>
        <w:tc>
          <w:tcPr>
            <w:tcW w:w="718"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p>
        </w:tc>
        <w:tc>
          <w:tcPr>
            <w:tcW w:w="2250"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Standard (Amphotericin-B)</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-OCH</w:t>
            </w:r>
            <w:r w:rsidRPr="008B7822">
              <w:rPr>
                <w:rFonts w:ascii="Times New Roman" w:eastAsia="Times New Roman" w:hAnsi="Times New Roman" w:cs="Times New Roman"/>
                <w:b/>
                <w:bCs/>
                <w:color w:val="000000"/>
                <w:vertAlign w:val="subscript"/>
                <w:lang w:bidi="ta-IN"/>
              </w:rPr>
              <w:t>3</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-OH</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-CH</w:t>
            </w:r>
            <w:r w:rsidRPr="008B7822">
              <w:rPr>
                <w:rFonts w:ascii="Times New Roman" w:eastAsia="Times New Roman" w:hAnsi="Times New Roman" w:cs="Times New Roman"/>
                <w:b/>
                <w:bCs/>
                <w:color w:val="000000"/>
                <w:vertAlign w:val="subscript"/>
                <w:lang w:bidi="ta-IN"/>
              </w:rPr>
              <w:t>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-H</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-Cl</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-Br</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-NO</w:t>
            </w:r>
            <w:r w:rsidRPr="008B7822">
              <w:rPr>
                <w:rFonts w:ascii="Times New Roman" w:eastAsia="Times New Roman" w:hAnsi="Times New Roman" w:cs="Times New Roman"/>
                <w:b/>
                <w:bCs/>
                <w:color w:val="000000"/>
                <w:vertAlign w:val="subscript"/>
                <w:lang w:bidi="ta-IN"/>
              </w:rPr>
              <w:t>2</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Escherichia coli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17</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Klebsiella oxytoca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A264BB" w:rsidP="00354E0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3</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Proteus mirabilis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19</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22</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4</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Pseudomonas aeruginosa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15</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5</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Shigella Sonnei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6</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Staphylococcus aureus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bl>
    <w:p w:rsidR="008B7822" w:rsidRDefault="008B7822" w:rsidP="004F4F05">
      <w:pPr>
        <w:spacing w:line="480" w:lineRule="auto"/>
        <w:jc w:val="center"/>
        <w:rPr>
          <w:rFonts w:ascii="Times New Roman" w:hAnsi="Times New Roman" w:cs="Times New Roman"/>
          <w:color w:val="000000"/>
          <w:sz w:val="24"/>
          <w:szCs w:val="24"/>
        </w:rPr>
      </w:pPr>
    </w:p>
    <w:p w:rsidR="008E4F76" w:rsidRDefault="008E4F76" w:rsidP="008E4F76">
      <w:pPr>
        <w:spacing w:line="480" w:lineRule="auto"/>
        <w:jc w:val="center"/>
        <w:rPr>
          <w:rFonts w:ascii="Times New Roman" w:hAnsi="Times New Roman" w:cs="Times New Roman"/>
          <w:color w:val="000000"/>
          <w:sz w:val="24"/>
          <w:szCs w:val="24"/>
        </w:rPr>
      </w:pPr>
      <w:r w:rsidRPr="008E4F76">
        <w:rPr>
          <w:rFonts w:ascii="Times New Roman" w:hAnsi="Times New Roman" w:cs="Times New Roman"/>
          <w:noProof/>
          <w:color w:val="000000"/>
          <w:sz w:val="24"/>
          <w:szCs w:val="24"/>
          <w:lang w:bidi="ta-IN"/>
        </w:rPr>
        <w:drawing>
          <wp:inline distT="0" distB="0" distL="0" distR="0">
            <wp:extent cx="3000375" cy="4515071"/>
            <wp:effectExtent l="0" t="0" r="0" b="0"/>
            <wp:docPr id="1" name="Picture 1"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5666" cy="4523032"/>
                    </a:xfrm>
                    <a:prstGeom prst="rect">
                      <a:avLst/>
                    </a:prstGeom>
                    <a:noFill/>
                    <a:ln>
                      <a:noFill/>
                    </a:ln>
                  </pic:spPr>
                </pic:pic>
              </a:graphicData>
            </a:graphic>
          </wp:inline>
        </w:drawing>
      </w:r>
    </w:p>
    <w:p w:rsidR="00F34F73" w:rsidRDefault="00F34F73" w:rsidP="00F34F73">
      <w:pPr>
        <w:spacing w:line="480" w:lineRule="auto"/>
        <w:jc w:val="center"/>
        <w:rPr>
          <w:rFonts w:ascii="Times New Roman" w:hAnsi="Times New Roman" w:cs="Times New Roman"/>
          <w:color w:val="000000"/>
          <w:sz w:val="24"/>
          <w:szCs w:val="24"/>
        </w:rPr>
      </w:pPr>
      <w:r w:rsidRPr="000F39A2">
        <w:rPr>
          <w:rFonts w:ascii="Times New Roman" w:hAnsi="Times New Roman" w:cs="Times New Roman"/>
          <w:b/>
          <w:bCs/>
          <w:color w:val="000000"/>
          <w:sz w:val="24"/>
          <w:szCs w:val="24"/>
        </w:rPr>
        <w:t>Figure 1</w:t>
      </w:r>
      <w:r>
        <w:rPr>
          <w:rFonts w:ascii="Times New Roman" w:hAnsi="Times New Roman" w:cs="Times New Roman"/>
          <w:color w:val="000000"/>
          <w:sz w:val="24"/>
          <w:szCs w:val="24"/>
        </w:rPr>
        <w:t>: Antibacterial activity of substituted 5-benzylidenebarbituric acid</w:t>
      </w:r>
      <w:r w:rsidR="00C42618">
        <w:rPr>
          <w:rFonts w:ascii="Times New Roman" w:hAnsi="Times New Roman" w:cs="Times New Roman"/>
          <w:color w:val="000000"/>
          <w:sz w:val="24"/>
          <w:szCs w:val="24"/>
        </w:rPr>
        <w:t>s</w:t>
      </w:r>
    </w:p>
    <w:p w:rsidR="00BB15CE" w:rsidRPr="00BB15CE" w:rsidRDefault="00BB15CE" w:rsidP="00BB15C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sidR="00C42618">
        <w:rPr>
          <w:rFonts w:ascii="Times New Roman" w:hAnsi="Times New Roman" w:cs="Times New Roman"/>
          <w:color w:val="000000"/>
          <w:sz w:val="24"/>
          <w:szCs w:val="24"/>
          <w:vertAlign w:val="subscript"/>
        </w:rPr>
        <w:t xml:space="preserve"> </w:t>
      </w:r>
      <w:r w:rsidR="00CE3FC2">
        <w:rPr>
          <w:rFonts w:ascii="Times New Roman" w:hAnsi="Times New Roman" w:cs="Times New Roman"/>
          <w:color w:val="000000"/>
          <w:sz w:val="24"/>
          <w:szCs w:val="24"/>
        </w:rPr>
        <w:t>groups showing lesser zone inhibition values compared to unsubstituted phenyl ring (-H).</w:t>
      </w:r>
    </w:p>
    <w:p w:rsidR="00F34F73" w:rsidRDefault="00F34F73" w:rsidP="00A25CA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order to express the effect of substituents quantitatively it was considered worthwhile to correlate the logarithm of inhibition zone diameter (IZD) of (1 to 7) at the same concentration with the Hammett substituent constants for all the microorganisms.  The results of statistical SSP analysis are given in </w:t>
      </w:r>
      <w:r w:rsidRPr="00BA298B">
        <w:rPr>
          <w:rFonts w:ascii="Times New Roman" w:hAnsi="Times New Roman" w:cs="Times New Roman"/>
          <w:color w:val="000000"/>
          <w:sz w:val="24"/>
          <w:szCs w:val="24"/>
        </w:rPr>
        <w:t>Table 2.</w:t>
      </w:r>
      <w:r>
        <w:rPr>
          <w:rFonts w:ascii="Times New Roman" w:hAnsi="Times New Roman" w:cs="Times New Roman"/>
          <w:color w:val="000000"/>
          <w:sz w:val="24"/>
          <w:szCs w:val="24"/>
        </w:rPr>
        <w:t xml:space="preserve">  The corresponding Hammett plot for </w:t>
      </w:r>
      <w:r w:rsidRPr="009F6E7B">
        <w:rPr>
          <w:rFonts w:ascii="Times New Roman" w:hAnsi="Times New Roman" w:cs="Times New Roman"/>
          <w:i/>
          <w:color w:val="000000"/>
          <w:sz w:val="24"/>
          <w:szCs w:val="24"/>
        </w:rPr>
        <w:t>Klebsiella oxytoca</w:t>
      </w:r>
      <w:r>
        <w:rPr>
          <w:rFonts w:ascii="Times New Roman" w:hAnsi="Times New Roman" w:cs="Times New Roman"/>
          <w:color w:val="000000"/>
          <w:sz w:val="24"/>
          <w:szCs w:val="24"/>
        </w:rPr>
        <w:t xml:space="preserve"> is shown in</w:t>
      </w:r>
      <w:r w:rsidRPr="00BA298B">
        <w:rPr>
          <w:rFonts w:ascii="Times New Roman" w:hAnsi="Times New Roman" w:cs="Times New Roman"/>
          <w:color w:val="000000"/>
          <w:sz w:val="24"/>
          <w:szCs w:val="24"/>
        </w:rPr>
        <w:t xml:space="preserve"> Figure2</w:t>
      </w:r>
      <w:r>
        <w:rPr>
          <w:rFonts w:ascii="Times New Roman" w:hAnsi="Times New Roman" w:cs="Times New Roman"/>
          <w:color w:val="000000"/>
          <w:sz w:val="24"/>
          <w:szCs w:val="24"/>
        </w:rPr>
        <w:t xml:space="preserve">.  </w:t>
      </w:r>
    </w:p>
    <w:p w:rsidR="00ED6731" w:rsidRDefault="00B34C70" w:rsidP="00B86145">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positive value of the reaction constant </w:t>
      </w:r>
      <w:r w:rsidR="00ED6731">
        <w:rPr>
          <w:rFonts w:ascii="Times New Roman" w:hAnsi="Times New Roman" w:cs="Times New Roman"/>
          <w:color w:val="000000"/>
          <w:sz w:val="24"/>
          <w:szCs w:val="24"/>
        </w:rPr>
        <w:t>(ρ) equation 1 indicates that electron withdrawing substituents increase the antibacterial activity and electron releasing substituents retard it.</w:t>
      </w:r>
    </w:p>
    <w:p w:rsidR="00A25CA0" w:rsidRDefault="00B80985" w:rsidP="00DE1666">
      <w:pPr>
        <w:spacing w:after="0" w:line="276" w:lineRule="auto"/>
        <w:ind w:left="720"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l</w:t>
      </w:r>
      <w:r w:rsidR="00B86145">
        <w:rPr>
          <w:rFonts w:ascii="Times New Roman" w:hAnsi="Times New Roman" w:cs="Times New Roman"/>
          <w:color w:val="000000"/>
          <w:sz w:val="24"/>
          <w:szCs w:val="24"/>
        </w:rPr>
        <w:t>og (IZD) = (0.36± 0.02</w:t>
      </w:r>
      <w:r w:rsidR="00A25CA0">
        <w:rPr>
          <w:rFonts w:ascii="Times New Roman" w:hAnsi="Times New Roman" w:cs="Times New Roman"/>
          <w:color w:val="000000"/>
          <w:sz w:val="24"/>
          <w:szCs w:val="24"/>
        </w:rPr>
        <w:t>) σ</w:t>
      </w:r>
      <w:r w:rsidR="00A25CA0" w:rsidRPr="00A25CA0">
        <w:rPr>
          <w:rFonts w:ascii="Times New Roman" w:hAnsi="Times New Roman" w:cs="Times New Roman"/>
          <w:color w:val="000000"/>
          <w:sz w:val="24"/>
          <w:szCs w:val="24"/>
          <w:vertAlign w:val="subscript"/>
        </w:rPr>
        <w:t>p</w:t>
      </w:r>
      <w:r w:rsidR="00A25CA0" w:rsidRPr="00A25CA0">
        <w:rPr>
          <w:rFonts w:ascii="Times New Roman" w:hAnsi="Times New Roman" w:cs="Times New Roman"/>
          <w:color w:val="000000"/>
          <w:sz w:val="24"/>
          <w:szCs w:val="24"/>
          <w:vertAlign w:val="superscript"/>
        </w:rPr>
        <w:t>+</w:t>
      </w:r>
      <w:r w:rsidR="00A25CA0">
        <w:rPr>
          <w:rFonts w:ascii="Times New Roman" w:hAnsi="Times New Roman" w:cs="Times New Roman"/>
          <w:color w:val="000000"/>
          <w:sz w:val="24"/>
          <w:szCs w:val="24"/>
        </w:rPr>
        <w:t xml:space="preserve"> / σ</w:t>
      </w:r>
      <w:r w:rsidR="00A25CA0" w:rsidRPr="00A25CA0">
        <w:rPr>
          <w:rFonts w:ascii="Times New Roman" w:hAnsi="Times New Roman" w:cs="Times New Roman"/>
          <w:color w:val="000000"/>
          <w:sz w:val="24"/>
          <w:szCs w:val="24"/>
          <w:vertAlign w:val="subscript"/>
        </w:rPr>
        <w:t>p</w:t>
      </w:r>
      <w:r w:rsidR="00B86145">
        <w:rPr>
          <w:rFonts w:ascii="Times New Roman" w:hAnsi="Times New Roman" w:cs="Times New Roman"/>
          <w:color w:val="000000"/>
          <w:sz w:val="24"/>
          <w:szCs w:val="24"/>
        </w:rPr>
        <w:t xml:space="preserve">  + (1.20± 0.01</w:t>
      </w:r>
      <w:r w:rsidR="00A25CA0">
        <w:rPr>
          <w:rFonts w:ascii="Times New Roman" w:hAnsi="Times New Roman" w:cs="Times New Roman"/>
          <w:color w:val="000000"/>
          <w:sz w:val="24"/>
          <w:szCs w:val="24"/>
        </w:rPr>
        <w:t xml:space="preserve">)  </w:t>
      </w:r>
      <w:r w:rsidR="00A25CA0">
        <w:rPr>
          <w:rFonts w:ascii="Times New Roman" w:hAnsi="Times New Roman" w:cs="Times New Roman"/>
          <w:color w:val="000000"/>
          <w:sz w:val="24"/>
          <w:szCs w:val="24"/>
        </w:rPr>
        <w:tab/>
      </w:r>
      <w:r w:rsidR="00A25CA0">
        <w:rPr>
          <w:rFonts w:ascii="Times New Roman" w:hAnsi="Times New Roman" w:cs="Times New Roman"/>
          <w:color w:val="000000"/>
          <w:sz w:val="24"/>
          <w:szCs w:val="24"/>
        </w:rPr>
        <w:tab/>
      </w:r>
      <w:r w:rsidR="00A25CA0">
        <w:rPr>
          <w:rFonts w:ascii="Times New Roman" w:hAnsi="Times New Roman" w:cs="Times New Roman"/>
          <w:color w:val="000000"/>
          <w:sz w:val="24"/>
          <w:szCs w:val="24"/>
        </w:rPr>
        <w:tab/>
        <w:t xml:space="preserve">                 (1)</w:t>
      </w:r>
    </w:p>
    <w:p w:rsidR="00A25CA0" w:rsidRDefault="00821D43" w:rsidP="00DE1666">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 = 0.993, n=7, F = 360</w:t>
      </w:r>
      <w:r w:rsidR="00A25CA0">
        <w:rPr>
          <w:rFonts w:ascii="Times New Roman" w:hAnsi="Times New Roman" w:cs="Times New Roman"/>
          <w:color w:val="000000"/>
          <w:sz w:val="24"/>
          <w:szCs w:val="24"/>
        </w:rPr>
        <w:t>.</w:t>
      </w:r>
      <w:r>
        <w:rPr>
          <w:rFonts w:ascii="Times New Roman" w:hAnsi="Times New Roman" w:cs="Times New Roman"/>
          <w:color w:val="000000"/>
          <w:sz w:val="24"/>
          <w:szCs w:val="24"/>
        </w:rPr>
        <w:t>60</w:t>
      </w:r>
      <w:r w:rsidR="00A25CA0">
        <w:rPr>
          <w:rFonts w:ascii="Times New Roman" w:hAnsi="Times New Roman" w:cs="Times New Roman"/>
          <w:color w:val="000000"/>
          <w:sz w:val="24"/>
          <w:szCs w:val="24"/>
        </w:rPr>
        <w:t>)</w:t>
      </w:r>
    </w:p>
    <w:p w:rsidR="00765DAA" w:rsidRDefault="00765DAA" w:rsidP="00A25CA0">
      <w:pPr>
        <w:spacing w:after="0" w:line="480" w:lineRule="auto"/>
        <w:rPr>
          <w:rFonts w:ascii="Times New Roman" w:hAnsi="Times New Roman" w:cs="Times New Roman"/>
          <w:color w:val="000000"/>
          <w:sz w:val="24"/>
          <w:szCs w:val="24"/>
        </w:rPr>
      </w:pPr>
    </w:p>
    <w:p w:rsidR="00592FE1" w:rsidRDefault="0073706C" w:rsidP="00592FE1">
      <w:pPr>
        <w:spacing w:after="0"/>
        <w:rPr>
          <w:rFonts w:ascii="Times New Roman" w:hAnsi="Times New Roman" w:cs="Times New Roman"/>
          <w:bCs/>
          <w:sz w:val="24"/>
          <w:szCs w:val="24"/>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1312" behindDoc="1" locked="0" layoutInCell="1" allowOverlap="1">
                <wp:simplePos x="0" y="0"/>
                <wp:positionH relativeFrom="column">
                  <wp:posOffset>5953125</wp:posOffset>
                </wp:positionH>
                <wp:positionV relativeFrom="paragraph">
                  <wp:posOffset>4716780</wp:posOffset>
                </wp:positionV>
                <wp:extent cx="1162050" cy="2476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OheOdQlAgAAQwQAAA4AAAAAAAAAAAAAAAAALgIAAGRycy9lMm9E&#10;b2MueG1sUEsBAi0AFAAGAAgAAAAhAHRiEi/gAAAADAEAAA8AAAAAAAAAAAAAAAAAfwQAAGRycy9k&#10;b3ducmV2LnhtbFBLBQYAAAAABAAEAPMAAACMBQAAAAA=&#10;" strokecolor="white [3212]">
                <v:textbox>
                  <w:txbxContent>
                    <w:p w:rsidR="00676B8A" w:rsidRPr="00663758" w:rsidRDefault="00676B8A" w:rsidP="00663758">
                      <w:pPr>
                        <w:rPr>
                          <w:sz w:val="12"/>
                          <w:szCs w:val="12"/>
                        </w:rPr>
                      </w:pPr>
                    </w:p>
                  </w:txbxContent>
                </v:textbox>
              </v:shape>
            </w:pict>
          </mc:Fallback>
        </mc:AlternateContent>
      </w: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59264" behindDoc="1" locked="0" layoutInCell="1" allowOverlap="1">
                <wp:simplePos x="0" y="0"/>
                <wp:positionH relativeFrom="column">
                  <wp:posOffset>5955030</wp:posOffset>
                </wp:positionH>
                <wp:positionV relativeFrom="paragraph">
                  <wp:posOffset>2084705</wp:posOffset>
                </wp:positionV>
                <wp:extent cx="11620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pPr>
                              <w:rPr>
                                <w:sz w:val="12"/>
                                <w:szCs w:val="12"/>
                              </w:rPr>
                            </w:pPr>
                            <w:r>
                              <w:rPr>
                                <w:sz w:val="12"/>
                                <w:szCs w:val="12"/>
                              </w:rPr>
                              <w:t xml:space="preserve">[ </w:t>
                            </w:r>
                            <w:r w:rsidRPr="00663758">
                              <w:rPr>
                                <w:sz w:val="12"/>
                                <w:szCs w:val="12"/>
                              </w:rPr>
                              <w:t>Excluding -OH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8.9pt;margin-top:164.15pt;width:91.5pt;height:1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7cKgIAAEw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" strokecolor="white [3212]">
                <v:textbox>
                  <w:txbxContent>
                    <w:p w:rsidR="00676B8A" w:rsidRPr="00663758" w:rsidRDefault="00676B8A">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sidR="00DB12CD" w:rsidRPr="00DB12CD">
        <w:rPr>
          <w:rFonts w:ascii="Times New Roman" w:hAnsi="Times New Roman" w:cs="Times New Roman"/>
          <w:b/>
          <w:sz w:val="24"/>
          <w:szCs w:val="24"/>
        </w:rPr>
        <w:t>Table 2</w:t>
      </w:r>
      <w:r w:rsidR="00DB12CD">
        <w:rPr>
          <w:rFonts w:ascii="Times New Roman" w:hAnsi="Times New Roman" w:cs="Times New Roman"/>
          <w:bCs/>
          <w:sz w:val="24"/>
          <w:szCs w:val="24"/>
        </w:rPr>
        <w:t xml:space="preserve">: </w:t>
      </w:r>
      <w:r w:rsidR="00592FE1">
        <w:rPr>
          <w:rFonts w:ascii="Times New Roman" w:hAnsi="Times New Roman" w:cs="Times New Roman"/>
          <w:bCs/>
          <w:sz w:val="24"/>
          <w:szCs w:val="24"/>
        </w:rPr>
        <w:t>R</w:t>
      </w:r>
      <w:r w:rsidR="00592FE1" w:rsidRPr="0001084A">
        <w:rPr>
          <w:rFonts w:ascii="Times New Roman" w:hAnsi="Times New Roman" w:cs="Times New Roman"/>
          <w:bCs/>
          <w:sz w:val="24"/>
          <w:szCs w:val="24"/>
        </w:rPr>
        <w:t xml:space="preserve">esults of </w:t>
      </w:r>
      <w:r w:rsidR="00DB12CD">
        <w:rPr>
          <w:rFonts w:ascii="Times New Roman" w:hAnsi="Times New Roman" w:cs="Times New Roman"/>
          <w:bCs/>
          <w:sz w:val="24"/>
          <w:szCs w:val="24"/>
        </w:rPr>
        <w:t>statistical treatment of log IZD</w:t>
      </w:r>
      <w:r w:rsidR="00592FE1" w:rsidRPr="0001084A">
        <w:rPr>
          <w:rFonts w:ascii="Times New Roman" w:hAnsi="Times New Roman" w:cs="Times New Roman"/>
          <w:bCs/>
          <w:sz w:val="24"/>
          <w:szCs w:val="24"/>
        </w:rPr>
        <w:t xml:space="preserve"> (mm)with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o</w:t>
      </w:r>
      <w:r w:rsidR="00592FE1" w:rsidRPr="0001084A">
        <w:rPr>
          <w:rFonts w:ascii="Times New Roman" w:hAnsi="Times New Roman" w:cs="Times New Roman"/>
          <w:bCs/>
          <w:sz w:val="32"/>
          <w:szCs w:val="32"/>
          <w:vertAlign w:val="subscript"/>
        </w:rPr>
        <w:t>,</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Pr>
          <w:rFonts w:ascii="Times New Roman" w:hAnsi="Times New Roman" w:cs="Times New Roman"/>
          <w:bCs/>
          <w:sz w:val="32"/>
          <w:szCs w:val="32"/>
        </w:rPr>
        <w:t>,</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24"/>
          <w:szCs w:val="24"/>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24"/>
          <w:szCs w:val="24"/>
        </w:rPr>
        <w:t>substituent constants using single parameter equation</w:t>
      </w:r>
    </w:p>
    <w:tbl>
      <w:tblPr>
        <w:tblStyle w:val="GridTable1Light1"/>
        <w:tblW w:w="10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120"/>
        <w:gridCol w:w="1680"/>
        <w:gridCol w:w="834"/>
      </w:tblGrid>
      <w:tr w:rsidR="00A97ADE" w:rsidRPr="00BD395B" w:rsidTr="00663758">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97ADE" w:rsidRPr="00BD395B" w:rsidRDefault="00A97ADE" w:rsidP="00354E04">
            <w:pPr>
              <w:jc w:val="center"/>
              <w:rPr>
                <w:rFonts w:ascii="Times New Roman" w:hAnsi="Times New Roman" w:cs="Times New Roman"/>
              </w:rPr>
            </w:pPr>
          </w:p>
          <w:p w:rsidR="00A97ADE" w:rsidRPr="00BD395B" w:rsidRDefault="00A97ADE" w:rsidP="00354E04">
            <w:pPr>
              <w:rPr>
                <w:rFonts w:ascii="Times New Roman" w:hAnsi="Times New Roman" w:cs="Times New Roman"/>
              </w:rPr>
            </w:pPr>
            <w:r w:rsidRPr="00BD395B">
              <w:rPr>
                <w:rFonts w:ascii="Times New Roman" w:hAnsi="Times New Roman" w:cs="Times New Roman"/>
              </w:rPr>
              <w:t>S.No.</w:t>
            </w:r>
          </w:p>
          <w:p w:rsidR="00A97ADE" w:rsidRPr="00BD395B" w:rsidRDefault="00A97ADE" w:rsidP="00354E04">
            <w:pPr>
              <w:jc w:val="center"/>
              <w:rPr>
                <w:rFonts w:ascii="Times New Roman" w:hAnsi="Times New Roman" w:cs="Times New Roman"/>
              </w:rPr>
            </w:pPr>
          </w:p>
        </w:tc>
        <w:tc>
          <w:tcPr>
            <w:tcW w:w="171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DE6A55"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Ρ</w:t>
            </w:r>
          </w:p>
        </w:tc>
        <w:tc>
          <w:tcPr>
            <w:tcW w:w="91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C42618"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R</w:t>
            </w:r>
          </w:p>
        </w:tc>
        <w:tc>
          <w:tcPr>
            <w:tcW w:w="89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3B167D"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w:t>
            </w:r>
          </w:p>
        </w:tc>
        <w:tc>
          <w:tcPr>
            <w:tcW w:w="112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68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834" w:type="dxa"/>
            <w:tcBorders>
              <w:top w:val="single" w:sz="4" w:space="0" w:color="auto"/>
              <w:bottom w:val="single" w:sz="4" w:space="0" w:color="auto"/>
            </w:tcBorders>
          </w:tcPr>
          <w:p w:rsidR="00A97ADE" w:rsidRPr="00BD395B" w:rsidRDefault="00A97ADE" w:rsidP="00663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663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97ADE" w:rsidRPr="00BD395B" w:rsidTr="00190A32">
        <w:trPr>
          <w:trHeight w:val="80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97ADE" w:rsidRPr="00BD395B" w:rsidRDefault="00A97ADE" w:rsidP="00354E04">
            <w:pPr>
              <w:rPr>
                <w:rFonts w:ascii="Times New Roman" w:hAnsi="Times New Roman" w:cs="Times New Roman"/>
              </w:rPr>
            </w:pPr>
          </w:p>
          <w:p w:rsidR="00A97ADE" w:rsidRPr="00BD395B" w:rsidRDefault="00A97ADE" w:rsidP="00354E04">
            <w:pPr>
              <w:ind w:left="-450" w:firstLine="450"/>
              <w:rPr>
                <w:rFonts w:ascii="Times New Roman" w:hAnsi="Times New Roman" w:cs="Times New Roman"/>
              </w:rPr>
            </w:pPr>
            <w:r w:rsidRPr="00BD395B">
              <w:rPr>
                <w:rFonts w:ascii="Times New Roman" w:hAnsi="Times New Roman" w:cs="Times New Roman"/>
              </w:rPr>
              <w:t>1</w:t>
            </w:r>
          </w:p>
        </w:tc>
        <w:tc>
          <w:tcPr>
            <w:tcW w:w="1710" w:type="dxa"/>
            <w:vMerge w:val="restart"/>
            <w:tcBorders>
              <w:top w:val="single" w:sz="4" w:space="0" w:color="auto"/>
            </w:tcBorders>
            <w:hideMark/>
          </w:tcPr>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FE1915" w:rsidRPr="00BD395B" w:rsidRDefault="00FE1915"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BD395B">
              <w:rPr>
                <w:rFonts w:ascii="Times New Roman" w:hAnsi="Times New Roman" w:cs="Times New Roman"/>
                <w:i/>
                <w:iCs/>
              </w:rPr>
              <w:t>Escherichia coli</w:t>
            </w:r>
          </w:p>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0.048</w:t>
            </w:r>
          </w:p>
        </w:tc>
        <w:tc>
          <w:tcPr>
            <w:tcW w:w="1120" w:type="dxa"/>
            <w:tcBorders>
              <w:top w:val="single" w:sz="4" w:space="0" w:color="auto"/>
            </w:tcBorders>
            <w:noWrap/>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680"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834" w:type="dxa"/>
            <w:tcBorders>
              <w:top w:val="single" w:sz="4" w:space="0" w:color="auto"/>
            </w:tcBorders>
            <w:vAlign w:val="bottom"/>
            <w:hideMark/>
          </w:tcPr>
          <w:p w:rsidR="00A97ADE" w:rsidRPr="00BD395B" w:rsidRDefault="00A97ADE" w:rsidP="00190A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1.10±0.03</w:t>
            </w:r>
          </w:p>
        </w:tc>
        <w:tc>
          <w:tcPr>
            <w:tcW w:w="834" w:type="dxa"/>
            <w:hideMark/>
          </w:tcPr>
          <w:p w:rsidR="00663758"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0.034</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68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630C2C" w:rsidRDefault="00A97ADE" w:rsidP="00630C2C">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Klebsiella oxytoca</w:t>
            </w:r>
            <w:r w:rsidRPr="00BD395B">
              <w:rPr>
                <w:rFonts w:ascii="Times New Roman" w:eastAsia="Times New Roman" w:hAnsi="Times New Roman" w:cs="Times New Roman"/>
                <w:i/>
                <w:iCs/>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680" w:type="dxa"/>
            <w:hideMark/>
          </w:tcPr>
          <w:p w:rsidR="00A97ADE" w:rsidRPr="00BD395B" w:rsidRDefault="0073706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71552" behindDoc="1" locked="0" layoutInCell="1" allowOverlap="1">
                      <wp:simplePos x="0" y="0"/>
                      <wp:positionH relativeFrom="column">
                        <wp:posOffset>914400</wp:posOffset>
                      </wp:positionH>
                      <wp:positionV relativeFrom="paragraph">
                        <wp:posOffset>100330</wp:posOffset>
                      </wp:positionV>
                      <wp:extent cx="1162050" cy="2476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DE1666">
                                  <w:pPr>
                                    <w:rPr>
                                      <w:sz w:val="12"/>
                                      <w:szCs w:val="12"/>
                                    </w:rPr>
                                  </w:pPr>
                                  <w:r>
                                    <w:rPr>
                                      <w:sz w:val="12"/>
                                      <w:szCs w:val="12"/>
                                    </w:rPr>
                                    <w:t xml:space="preserve">[ </w:t>
                                  </w:r>
                                  <w:r w:rsidRPr="00663758">
                                    <w:rPr>
                                      <w:sz w:val="12"/>
                                      <w:szCs w:val="12"/>
                                    </w:rPr>
                                    <w:t>Excluding -OH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in;margin-top:7.9pt;width:91.5pt;height:19.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X5KAIAAEo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" strokecolor="white [3212]">
                      <v:textbox>
                        <w:txbxContent>
                          <w:p w:rsidR="00676B8A" w:rsidRPr="00663758" w:rsidRDefault="00676B8A" w:rsidP="00DE1666">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sidR="00EB315C">
              <w:rPr>
                <w:rFonts w:ascii="Times New Roman" w:eastAsia="Times New Roman" w:hAnsi="Times New Roman" w:cs="Times New Roman"/>
                <w:color w:val="000000"/>
                <w:lang w:bidi="ta-IN"/>
              </w:rPr>
              <w:t>1.14±0.05</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00A97ADE" w:rsidRPr="00BD395B">
              <w:rPr>
                <w:rFonts w:ascii="Times New Roman" w:eastAsia="Times New Roman" w:hAnsi="Times New Roman" w:cs="Times New Roman"/>
                <w:color w:val="000000"/>
                <w:lang w:bidi="ta-IN"/>
              </w:rPr>
              <w:t>3±0.03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00A97ADE"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00A97ADE" w:rsidRPr="00BD395B">
              <w:rPr>
                <w:rFonts w:ascii="Times New Roman" w:eastAsia="Times New Roman" w:hAnsi="Times New Roman" w:cs="Times New Roman"/>
                <w:color w:val="000000"/>
                <w:lang w:bidi="ta-IN"/>
              </w:rPr>
              <w:t>1</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1D340F" w:rsidRPr="00BD395B" w:rsidTr="0066375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tcPr>
          <w:p w:rsidR="001D340F" w:rsidRPr="00BD395B" w:rsidRDefault="001D340F" w:rsidP="00354E04">
            <w:pPr>
              <w:jc w:val="center"/>
              <w:rPr>
                <w:rFonts w:ascii="Times New Roman" w:eastAsia="Times New Roman" w:hAnsi="Times New Roman" w:cs="Times New Roman"/>
                <w:color w:val="000000"/>
                <w:lang w:bidi="ta-IN"/>
              </w:rPr>
            </w:pPr>
          </w:p>
        </w:tc>
        <w:tc>
          <w:tcPr>
            <w:tcW w:w="171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1D340F" w:rsidRPr="00BD395B" w:rsidRDefault="001D340F"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Proteus mirabilis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3360" behindDoc="1" locked="0" layoutInCell="1" allowOverlap="1">
                      <wp:simplePos x="0" y="0"/>
                      <wp:positionH relativeFrom="column">
                        <wp:posOffset>914400</wp:posOffset>
                      </wp:positionH>
                      <wp:positionV relativeFrom="paragraph">
                        <wp:posOffset>133350</wp:posOffset>
                      </wp:positionV>
                      <wp:extent cx="1162050" cy="2476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in;margin-top:10.5pt;width:91.5pt;height:19.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" strokecolor="white [3212]">
                      <v:textbo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v:textbox>
                    </v:shape>
                  </w:pict>
                </mc:Fallback>
              </mc:AlternateContent>
            </w:r>
            <w:r w:rsidR="00A97ADE" w:rsidRPr="00BD395B">
              <w:rPr>
                <w:rFonts w:ascii="Times New Roman" w:eastAsia="Times New Roman" w:hAnsi="Times New Roman" w:cs="Times New Roman"/>
                <w:color w:val="000000"/>
                <w:lang w:bidi="ta-IN"/>
              </w:rPr>
              <w:t>1.03±0.05</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Pseudomonas aeruginosa</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5408" behindDoc="1" locked="0" layoutInCell="1" allowOverlap="1">
                      <wp:simplePos x="0" y="0"/>
                      <wp:positionH relativeFrom="column">
                        <wp:posOffset>914400</wp:posOffset>
                      </wp:positionH>
                      <wp:positionV relativeFrom="paragraph">
                        <wp:posOffset>169545</wp:posOffset>
                      </wp:positionV>
                      <wp:extent cx="1162050" cy="2476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in;margin-top:13.35pt;width:91.5pt;height:1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dzKQIAAEo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" strokecolor="white [3212]">
                      <v:textbo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v:textbox>
                    </v:shape>
                  </w:pict>
                </mc:Fallback>
              </mc:AlternateContent>
            </w:r>
            <w:r w:rsidR="00A97ADE" w:rsidRPr="00BD395B">
              <w:rPr>
                <w:rFonts w:ascii="Times New Roman" w:hAnsi="Times New Roman" w:cs="Times New Roman"/>
                <w:color w:val="000000"/>
              </w:rPr>
              <w:t>1.19±0.03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Shigella sonnei</w:t>
            </w:r>
            <w:r w:rsidRPr="00BD395B">
              <w:rPr>
                <w:rFonts w:ascii="Times New Roman" w:eastAsia="Times New Roman" w:hAnsi="Times New Roman" w:cs="Times New Roman"/>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9504" behindDoc="1" locked="0" layoutInCell="1" allowOverlap="1">
                      <wp:simplePos x="0" y="0"/>
                      <wp:positionH relativeFrom="column">
                        <wp:posOffset>923925</wp:posOffset>
                      </wp:positionH>
                      <wp:positionV relativeFrom="paragraph">
                        <wp:posOffset>186690</wp:posOffset>
                      </wp:positionV>
                      <wp:extent cx="1162050" cy="2476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2.75pt;margin-top:14.7pt;width:91.5pt;height:19.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" strokecolor="white [3212]">
                      <v:textbo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v:textbox>
                    </v:shape>
                  </w:pict>
                </mc:Fallback>
              </mc:AlternateContent>
            </w:r>
            <w:r w:rsidR="00A97ADE" w:rsidRPr="00BD395B">
              <w:rPr>
                <w:rFonts w:ascii="Times New Roman" w:eastAsia="Times New Roman" w:hAnsi="Times New Roman" w:cs="Times New Roman"/>
                <w:color w:val="000000"/>
                <w:lang w:bidi="ta-IN"/>
              </w:rPr>
              <w:t>1.06±0.04</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1D340F"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1D340F" w:rsidRPr="00BD395B" w:rsidRDefault="001D340F" w:rsidP="00354E04">
            <w:pPr>
              <w:jc w:val="center"/>
              <w:rPr>
                <w:rFonts w:ascii="Times New Roman" w:eastAsia="Times New Roman" w:hAnsi="Times New Roman" w:cs="Times New Roman"/>
                <w:color w:val="000000"/>
                <w:lang w:bidi="ta-IN"/>
              </w:rPr>
            </w:pPr>
          </w:p>
        </w:tc>
        <w:tc>
          <w:tcPr>
            <w:tcW w:w="171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1D340F" w:rsidRPr="00BD395B" w:rsidRDefault="001D340F"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color w:val="000000"/>
              </w:rPr>
              <w:t>Staphylococcus aureus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o</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1.1±0.07</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tcBorders>
              <w:bottom w:val="single" w:sz="4" w:space="0" w:color="auto"/>
            </w:tcBorders>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p>
        </w:tc>
        <w:tc>
          <w:tcPr>
            <w:tcW w:w="168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834" w:type="dxa"/>
            <w:tcBorders>
              <w:bottom w:val="single" w:sz="4" w:space="0" w:color="auto"/>
            </w:tcBorders>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97ADE" w:rsidRDefault="0073706C" w:rsidP="00592FE1">
      <w:pPr>
        <w:spacing w:after="0"/>
        <w:rPr>
          <w:rFonts w:ascii="Times New Roman" w:hAnsi="Times New Roman" w:cs="Times New Roman"/>
          <w:bCs/>
          <w:sz w:val="24"/>
          <w:szCs w:val="24"/>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7456" behindDoc="1" locked="0" layoutInCell="1" allowOverlap="1">
                <wp:simplePos x="0" y="0"/>
                <wp:positionH relativeFrom="column">
                  <wp:posOffset>5962650</wp:posOffset>
                </wp:positionH>
                <wp:positionV relativeFrom="paragraph">
                  <wp:posOffset>-1866900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69.5pt;margin-top:-147pt;width:91.5pt;height:19.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GHKQIAAEs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" strokecolor="white [3212]">
                <v:textbox>
                  <w:txbxContent>
                    <w:p w:rsidR="00676B8A" w:rsidRPr="00663758" w:rsidRDefault="00676B8A" w:rsidP="000F39A2">
                      <w:pPr>
                        <w:rPr>
                          <w:sz w:val="12"/>
                          <w:szCs w:val="12"/>
                        </w:rPr>
                      </w:pPr>
                      <w:r>
                        <w:rPr>
                          <w:sz w:val="12"/>
                          <w:szCs w:val="12"/>
                        </w:rPr>
                        <w:t xml:space="preserve">[ </w:t>
                      </w:r>
                      <w:r w:rsidRPr="00663758">
                        <w:rPr>
                          <w:sz w:val="12"/>
                          <w:szCs w:val="12"/>
                        </w:rPr>
                        <w:t>Excluding -OH</w:t>
                      </w:r>
                      <w:r>
                        <w:rPr>
                          <w:sz w:val="12"/>
                          <w:szCs w:val="12"/>
                        </w:rPr>
                        <w:t xml:space="preserve"> ]</w:t>
                      </w:r>
                    </w:p>
                    <w:p w:rsidR="00676B8A" w:rsidRPr="00663758" w:rsidRDefault="00676B8A" w:rsidP="00663758">
                      <w:pPr>
                        <w:rPr>
                          <w:sz w:val="12"/>
                          <w:szCs w:val="12"/>
                        </w:rPr>
                      </w:pPr>
                    </w:p>
                  </w:txbxContent>
                </v:textbox>
              </v:shape>
            </w:pict>
          </mc:Fallback>
        </mc:AlternateContent>
      </w:r>
    </w:p>
    <w:p w:rsidR="00592FE1" w:rsidRDefault="001D340F" w:rsidP="00354E04">
      <w:pPr>
        <w:spacing w:after="0" w:line="480" w:lineRule="auto"/>
        <w:jc w:val="center"/>
        <w:rPr>
          <w:rFonts w:ascii="Times New Roman" w:hAnsi="Times New Roman" w:cs="Times New Roman"/>
          <w:color w:val="000000"/>
          <w:sz w:val="24"/>
          <w:szCs w:val="24"/>
        </w:rPr>
      </w:pPr>
      <w:r>
        <w:rPr>
          <w:noProof/>
          <w:lang w:bidi="ta-IN"/>
        </w:rPr>
        <w:drawing>
          <wp:inline distT="0" distB="0" distL="0" distR="0">
            <wp:extent cx="4216242"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7409" cy="3588683"/>
                    </a:xfrm>
                    <a:prstGeom prst="rect">
                      <a:avLst/>
                    </a:prstGeom>
                  </pic:spPr>
                </pic:pic>
              </a:graphicData>
            </a:graphic>
          </wp:inline>
        </w:drawing>
      </w:r>
    </w:p>
    <w:p w:rsidR="000E77D6" w:rsidRDefault="000E77D6" w:rsidP="00354E04">
      <w:pPr>
        <w:spacing w:after="0" w:line="480" w:lineRule="auto"/>
        <w:jc w:val="center"/>
        <w:rPr>
          <w:rFonts w:ascii="Times New Roman" w:hAnsi="Times New Roman" w:cs="Times New Roman"/>
          <w:color w:val="000000"/>
          <w:sz w:val="24"/>
          <w:szCs w:val="24"/>
        </w:rPr>
      </w:pPr>
      <w:r w:rsidRPr="000E77D6">
        <w:rPr>
          <w:rFonts w:ascii="Times New Roman" w:hAnsi="Times New Roman" w:cs="Times New Roman"/>
          <w:b/>
          <w:bCs/>
          <w:color w:val="000000"/>
          <w:sz w:val="24"/>
          <w:szCs w:val="24"/>
        </w:rPr>
        <w:t>Figure 2</w:t>
      </w:r>
      <w:r>
        <w:rPr>
          <w:rFonts w:ascii="Times New Roman" w:hAnsi="Times New Roman" w:cs="Times New Roman"/>
          <w:color w:val="000000"/>
          <w:sz w:val="24"/>
          <w:szCs w:val="24"/>
        </w:rPr>
        <w:t>. Hammett plot for Klebsiella oxytoca</w:t>
      </w:r>
    </w:p>
    <w:p w:rsidR="00192FF1" w:rsidRPr="00A25CA0" w:rsidRDefault="00192FF1" w:rsidP="00354E04">
      <w:pPr>
        <w:spacing w:after="0" w:line="480" w:lineRule="auto"/>
        <w:jc w:val="center"/>
        <w:rPr>
          <w:rFonts w:ascii="Times New Roman" w:hAnsi="Times New Roman" w:cs="Times New Roman"/>
          <w:color w:val="000000"/>
          <w:sz w:val="24"/>
          <w:szCs w:val="24"/>
        </w:rPr>
      </w:pPr>
    </w:p>
    <w:p w:rsidR="004E3B52" w:rsidRDefault="00F60C51" w:rsidP="00B40F2C">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F60C51">
        <w:rPr>
          <w:rFonts w:ascii="Times New Roman" w:hAnsi="Times New Roman" w:cs="Times New Roman"/>
          <w:i/>
          <w:iCs/>
          <w:color w:val="000000"/>
          <w:sz w:val="24"/>
          <w:szCs w:val="24"/>
        </w:rPr>
        <w:t>Pseudomonas aeruginosa</w:t>
      </w:r>
      <w:r>
        <w:rPr>
          <w:rFonts w:ascii="Times New Roman" w:hAnsi="Times New Roman" w:cs="Times New Roman"/>
          <w:color w:val="000000"/>
          <w:sz w:val="24"/>
          <w:szCs w:val="24"/>
        </w:rPr>
        <w:t xml:space="preserve"> is taken from satisfactory correlation coefficient (R) and least standard error (SE) of the regression equations (2) and (3) and the </w:t>
      </w:r>
      <w:r w:rsidR="00B40F2C">
        <w:rPr>
          <w:rFonts w:ascii="Times New Roman" w:hAnsi="Times New Roman" w:cs="Times New Roman"/>
          <w:color w:val="000000"/>
          <w:sz w:val="24"/>
          <w:szCs w:val="24"/>
        </w:rPr>
        <w:t>result obtained</w:t>
      </w:r>
      <w:r>
        <w:rPr>
          <w:rFonts w:ascii="Times New Roman" w:hAnsi="Times New Roman" w:cs="Times New Roman"/>
          <w:color w:val="000000"/>
          <w:sz w:val="24"/>
          <w:szCs w:val="24"/>
        </w:rPr>
        <w:t xml:space="preserve"> given in </w:t>
      </w:r>
      <w:r w:rsidRPr="00796C5F">
        <w:rPr>
          <w:rFonts w:ascii="Times New Roman" w:hAnsi="Times New Roman" w:cs="Times New Roman"/>
          <w:color w:val="000000"/>
          <w:sz w:val="24"/>
          <w:szCs w:val="24"/>
        </w:rPr>
        <w:t>Table 3.</w:t>
      </w:r>
      <w:r w:rsidR="00A25CA0">
        <w:rPr>
          <w:rFonts w:ascii="Times New Roman" w:hAnsi="Times New Roman" w:cs="Times New Roman"/>
          <w:color w:val="000000"/>
          <w:sz w:val="24"/>
          <w:szCs w:val="24"/>
        </w:rPr>
        <w:tab/>
      </w:r>
    </w:p>
    <w:p w:rsidR="004E3B52" w:rsidRDefault="004E3B52"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log (IZD) = (0.33 ± 0.08)</w:t>
      </w:r>
      <w:r w:rsidR="002C2657">
        <w:rPr>
          <w:rFonts w:ascii="Times New Roman" w:hAnsi="Times New Roman" w:cs="Times New Roman"/>
          <w:color w:val="000000"/>
          <w:sz w:val="24"/>
          <w:szCs w:val="24"/>
        </w:rPr>
        <w:t>σ</w:t>
      </w:r>
      <w:r w:rsidR="00B40F2C" w:rsidRPr="00B40F2C">
        <w:rPr>
          <w:rFonts w:ascii="Times New Roman" w:hAnsi="Times New Roman" w:cs="Times New Roman"/>
          <w:color w:val="000000"/>
          <w:sz w:val="24"/>
          <w:szCs w:val="24"/>
          <w:vertAlign w:val="subscript"/>
        </w:rPr>
        <w:t>I</w:t>
      </w:r>
      <w:r w:rsidR="00B40F2C">
        <w:rPr>
          <w:rFonts w:ascii="Times New Roman" w:hAnsi="Times New Roman" w:cs="Times New Roman"/>
          <w:color w:val="000000"/>
          <w:sz w:val="24"/>
          <w:szCs w:val="24"/>
        </w:rPr>
        <w:t xml:space="preserve"> + (0.37±0.08) σ</w:t>
      </w:r>
      <w:r w:rsidR="00B40F2C" w:rsidRPr="00B40F2C">
        <w:rPr>
          <w:rFonts w:ascii="Times New Roman" w:hAnsi="Times New Roman" w:cs="Times New Roman"/>
          <w:color w:val="000000"/>
          <w:sz w:val="24"/>
          <w:szCs w:val="24"/>
          <w:vertAlign w:val="subscript"/>
        </w:rPr>
        <w:t>R</w:t>
      </w:r>
      <w:r w:rsidR="00B40F2C">
        <w:rPr>
          <w:rFonts w:ascii="Times New Roman" w:hAnsi="Times New Roman" w:cs="Times New Roman"/>
          <w:color w:val="000000"/>
          <w:sz w:val="24"/>
          <w:szCs w:val="24"/>
        </w:rPr>
        <w:t xml:space="preserve"> + (1.22 ± 0.04)</w:t>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t xml:space="preserve">     (2)</w:t>
      </w:r>
    </w:p>
    <w:p w:rsidR="00B40F2C" w:rsidRDefault="00B40F2C"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 = 0.963, SE = 0.05, n = 6, F = 19.09</w:t>
      </w:r>
    </w:p>
    <w:p w:rsidR="00B80985" w:rsidRDefault="00B80985" w:rsidP="00B80985">
      <w:pPr>
        <w:spacing w:after="0" w:line="276" w:lineRule="auto"/>
        <w:rPr>
          <w:rFonts w:ascii="Times New Roman" w:hAnsi="Times New Roman" w:cs="Times New Roman"/>
          <w:color w:val="000000"/>
          <w:sz w:val="24"/>
          <w:szCs w:val="24"/>
        </w:rPr>
      </w:pPr>
    </w:p>
    <w:p w:rsidR="00FD1D16" w:rsidRDefault="00FD1D16"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log (IZD) = (0.35 ± 0.10) F + (0.34 ± 0.08) R + (1.21 ± 0.05)</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(3)</w:t>
      </w:r>
    </w:p>
    <w:p w:rsidR="00FD1D16" w:rsidRDefault="00FD1D16"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 = 0.941, SE = 0.06, F = 15.54</w:t>
      </w:r>
    </w:p>
    <w:p w:rsidR="00B80985" w:rsidRDefault="00B80985" w:rsidP="00B80985">
      <w:pPr>
        <w:spacing w:after="0" w:line="276" w:lineRule="auto"/>
        <w:rPr>
          <w:rFonts w:ascii="Times New Roman" w:hAnsi="Times New Roman" w:cs="Times New Roman"/>
          <w:color w:val="000000"/>
          <w:sz w:val="24"/>
          <w:szCs w:val="24"/>
        </w:rPr>
      </w:pPr>
    </w:p>
    <w:p w:rsidR="00F11E5A" w:rsidRPr="003A7E68" w:rsidRDefault="00F11E5A" w:rsidP="009C4F3A">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4"/>
          <w:szCs w:val="24"/>
          <w:vertAlign w:val="subscript"/>
        </w:rPr>
        <w:t>I</w:t>
      </w:r>
      <w:r w:rsidR="003A7E68">
        <w:rPr>
          <w:rFonts w:ascii="Times New Roman" w:hAnsi="Times New Roman" w:cs="Times New Roman"/>
          <w:color w:val="000000"/>
          <w:sz w:val="24"/>
          <w:szCs w:val="24"/>
        </w:rPr>
        <w:t xml:space="preserve">and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3A7E68">
        <w:rPr>
          <w:rFonts w:ascii="Times New Roman" w:hAnsi="Times New Roman" w:cs="Times New Roman"/>
          <w:color w:val="000000"/>
          <w:sz w:val="24"/>
          <w:szCs w:val="24"/>
        </w:rPr>
        <w:t>are positive, reveals that the normal substituent effects oper</w:t>
      </w:r>
      <w:r w:rsidR="009C4F3A">
        <w:rPr>
          <w:rFonts w:ascii="Times New Roman" w:hAnsi="Times New Roman" w:cs="Times New Roman"/>
          <w:color w:val="000000"/>
          <w:sz w:val="24"/>
          <w:szCs w:val="24"/>
        </w:rPr>
        <w:t xml:space="preserve">ates on IZD, i.e. </w:t>
      </w:r>
      <w:r w:rsidR="003A7E68">
        <w:rPr>
          <w:rFonts w:ascii="Times New Roman" w:hAnsi="Times New Roman" w:cs="Times New Roman"/>
          <w:color w:val="000000"/>
          <w:sz w:val="24"/>
          <w:szCs w:val="24"/>
        </w:rPr>
        <w:t xml:space="preserve">electron releasing substituents decrease the IZD and electron withdrawing substituents increase the IZD.  The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9C4F3A">
        <w:rPr>
          <w:rFonts w:ascii="Times New Roman" w:hAnsi="Times New Roman" w:cs="Times New Roman"/>
          <w:color w:val="000000"/>
          <w:sz w:val="28"/>
          <w:szCs w:val="28"/>
          <w:vertAlign w:val="subscript"/>
        </w:rPr>
        <w:t xml:space="preserve"> </w:t>
      </w:r>
      <w:r w:rsidR="003A7E68">
        <w:rPr>
          <w:rFonts w:ascii="Times New Roman" w:hAnsi="Times New Roman" w:cs="Times New Roman"/>
          <w:color w:val="000000"/>
          <w:sz w:val="24"/>
          <w:szCs w:val="24"/>
        </w:rPr>
        <w:t xml:space="preserve">values are rather smaller than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4"/>
          <w:szCs w:val="24"/>
          <w:vertAlign w:val="subscript"/>
        </w:rPr>
        <w:t>I</w:t>
      </w:r>
      <w:r w:rsidR="009C4F3A">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values and this reveals the importance of polar component.</w:t>
      </w:r>
    </w:p>
    <w:p w:rsidR="004E3B52" w:rsidRDefault="003A7E68" w:rsidP="00F60C51">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Table 3</w:t>
      </w:r>
      <w:r>
        <w:rPr>
          <w:rFonts w:ascii="Times New Roman" w:hAnsi="Times New Roman" w:cs="Times New Roman"/>
          <w:color w:val="000000"/>
          <w:sz w:val="24"/>
          <w:szCs w:val="24"/>
        </w:rPr>
        <w:t xml:space="preserve">: DSP analysis of log IZD (mm) with dual </w:t>
      </w:r>
      <w:r w:rsidR="00F03785">
        <w:rPr>
          <w:rFonts w:ascii="Times New Roman" w:hAnsi="Times New Roman" w:cs="Times New Roman"/>
          <w:color w:val="000000"/>
          <w:sz w:val="24"/>
          <w:szCs w:val="24"/>
        </w:rPr>
        <w:t>parameter equations 2 and 3.</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E3B52" w:rsidRPr="00F87BB5" w:rsidTr="00630C2C">
        <w:trPr>
          <w:trHeight w:val="300"/>
          <w:jc w:val="center"/>
        </w:trPr>
        <w:tc>
          <w:tcPr>
            <w:tcW w:w="663" w:type="dxa"/>
            <w:vMerge w:val="restart"/>
            <w:tcBorders>
              <w:top w:val="single" w:sz="4" w:space="0" w:color="auto"/>
              <w:bottom w:val="single" w:sz="4" w:space="0" w:color="auto"/>
            </w:tcBorders>
            <w:shd w:val="clear" w:color="auto" w:fill="auto"/>
            <w:hideMark/>
          </w:tcPr>
          <w:p w:rsidR="004E3B52" w:rsidRPr="00F87BB5" w:rsidRDefault="004E3B52" w:rsidP="00630C2C">
            <w:pPr>
              <w:spacing w:after="0" w:line="240" w:lineRule="auto"/>
              <w:ind w:left="-300"/>
              <w:rPr>
                <w:rFonts w:ascii="Times New Roman" w:eastAsia="Times New Roman" w:hAnsi="Times New Roman" w:cs="Times New Roman"/>
                <w:color w:val="000000"/>
                <w:lang w:bidi="ta-IN"/>
              </w:rPr>
            </w:pP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E3B52" w:rsidRPr="00F87BB5" w:rsidRDefault="009F6E7B"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E3B52" w:rsidRPr="00F87BB5" w:rsidTr="00630C2C">
        <w:trPr>
          <w:trHeight w:val="509"/>
          <w:jc w:val="center"/>
        </w:trPr>
        <w:tc>
          <w:tcPr>
            <w:tcW w:w="66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288"/>
          <w:jc w:val="center"/>
        </w:trPr>
        <w:tc>
          <w:tcPr>
            <w:tcW w:w="663" w:type="dxa"/>
            <w:tcBorders>
              <w:top w:val="single" w:sz="4" w:space="0" w:color="auto"/>
            </w:tcBorders>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Escherichia coli</w:t>
            </w:r>
            <w:r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p>
        </w:tc>
        <w:tc>
          <w:tcPr>
            <w:tcW w:w="1283"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E3B52" w:rsidRPr="00F87BB5" w:rsidTr="00630C2C">
        <w:trPr>
          <w:trHeight w:val="288"/>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80"/>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E3B52" w:rsidRPr="005E5C82" w:rsidRDefault="004E3B52" w:rsidP="00630C2C">
            <w:pPr>
              <w:rPr>
                <w:rFonts w:ascii="Times New Roman" w:eastAsia="Times New Roman" w:hAnsi="Times New Roman" w:cs="Times New Roman"/>
                <w:i/>
                <w:color w:val="000000"/>
                <w:lang w:bidi="ta-IN"/>
              </w:rPr>
            </w:pPr>
            <w:r w:rsidRPr="005E5C82">
              <w:rPr>
                <w:rFonts w:ascii="Times New Roman" w:hAnsi="Times New Roman" w:cs="Times New Roman"/>
                <w:i/>
                <w:color w:val="000000"/>
              </w:rPr>
              <w:t>Klebsiella oxytoca</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004E3B52"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sidR="007C59FA">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7C59FA">
              <w:rPr>
                <w:rFonts w:ascii="Times New Roman" w:eastAsia="Times New Roman" w:hAnsi="Times New Roman" w:cs="Times New Roman"/>
                <w:color w:val="000000"/>
                <w:lang w:bidi="ta-IN"/>
              </w:rPr>
              <w:t>7</w:t>
            </w:r>
          </w:p>
        </w:tc>
        <w:tc>
          <w:tcPr>
            <w:tcW w:w="74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004E3B52"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w:t>
            </w:r>
            <w:r w:rsidR="0027361F">
              <w:rPr>
                <w:rFonts w:ascii="Times New Roman" w:eastAsia="Times New Roman" w:hAnsi="Times New Roman" w:cs="Times New Roman"/>
                <w:color w:val="000000"/>
                <w:lang w:bidi="ta-IN"/>
              </w:rPr>
              <w:t>777</w:t>
            </w:r>
          </w:p>
        </w:tc>
        <w:tc>
          <w:tcPr>
            <w:tcW w:w="62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w:t>
            </w:r>
            <w:r w:rsidR="0027361F">
              <w:rPr>
                <w:rFonts w:ascii="Times New Roman" w:eastAsia="Times New Roman" w:hAnsi="Times New Roman" w:cs="Times New Roman"/>
                <w:color w:val="000000"/>
                <w:lang w:bidi="ta-IN"/>
              </w:rPr>
              <w:t>15</w:t>
            </w:r>
          </w:p>
        </w:tc>
        <w:tc>
          <w:tcPr>
            <w:tcW w:w="74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007C59FA">
              <w:rPr>
                <w:rFonts w:ascii="Times New Roman" w:eastAsia="Times New Roman" w:hAnsi="Times New Roman" w:cs="Times New Roman"/>
                <w:color w:val="000000"/>
                <w:lang w:bidi="ta-IN"/>
              </w:rPr>
              <w:t>2</w:t>
            </w:r>
            <w:r w:rsidR="004E3B52"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E3B52" w:rsidRPr="00F87BB5" w:rsidTr="00630C2C">
        <w:trPr>
          <w:trHeight w:val="20"/>
          <w:jc w:val="center"/>
        </w:trPr>
        <w:tc>
          <w:tcPr>
            <w:tcW w:w="663" w:type="dxa"/>
            <w:shd w:val="clear" w:color="auto" w:fill="auto"/>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E3B52" w:rsidRPr="005E5C82" w:rsidRDefault="004E3B52" w:rsidP="00630C2C">
            <w:pPr>
              <w:rPr>
                <w:rFonts w:ascii="Times New Roman" w:hAnsi="Times New Roman" w:cs="Times New Roman"/>
                <w:i/>
                <w:color w:val="000000"/>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33"/>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E3B52" w:rsidRPr="005E5C82" w:rsidRDefault="004E3B52" w:rsidP="00630C2C">
            <w:pPr>
              <w:rPr>
                <w:rFonts w:ascii="Times New Roman" w:eastAsia="Times New Roman" w:hAnsi="Times New Roman" w:cs="Times New Roman"/>
                <w:i/>
                <w:color w:val="000000"/>
                <w:lang w:bidi="ta-IN"/>
              </w:rPr>
            </w:pPr>
            <w:r w:rsidRPr="005E5C82">
              <w:rPr>
                <w:rFonts w:ascii="Times New Roman" w:hAnsi="Times New Roman" w:cs="Times New Roman"/>
                <w:i/>
                <w:color w:val="000000"/>
              </w:rPr>
              <w:t>Proteus mirabilis</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0.996±0.1</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Pseudomonas aeruginosa</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Shigella sonnei</w:t>
            </w:r>
            <w:r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E3B52" w:rsidRPr="005E5C82" w:rsidRDefault="009040C5"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Staphylococcus aureus</w:t>
            </w:r>
            <w:r w:rsidR="004E3B52"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FA1991" w:rsidRDefault="00996690"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5A0D4D" w:rsidRDefault="005A0D4D" w:rsidP="00F60C51">
      <w:pPr>
        <w:spacing w:after="0" w:line="480" w:lineRule="auto"/>
        <w:rPr>
          <w:rFonts w:ascii="Times New Roman" w:hAnsi="Times New Roman" w:cs="Times New Roman"/>
          <w:color w:val="000000"/>
          <w:sz w:val="24"/>
          <w:szCs w:val="24"/>
        </w:rPr>
      </w:pPr>
    </w:p>
    <w:p w:rsidR="00B51933" w:rsidRDefault="00B51933" w:rsidP="005E5C8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Yukawa-Tsuno equation 4 and </w:t>
      </w:r>
      <w:r w:rsidRPr="00996690">
        <w:rPr>
          <w:rFonts w:ascii="Times New Roman" w:hAnsi="Times New Roman" w:cs="Times New Roman"/>
          <w:color w:val="000000"/>
          <w:sz w:val="24"/>
          <w:szCs w:val="24"/>
        </w:rPr>
        <w:t>Table 4</w:t>
      </w:r>
      <w:r w:rsidR="005E5C8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w:t>
      </w:r>
      <w:r w:rsidRPr="005E5C82">
        <w:rPr>
          <w:rFonts w:ascii="Times New Roman" w:hAnsi="Times New Roman" w:cs="Times New Roman"/>
          <w:i/>
          <w:color w:val="000000"/>
          <w:sz w:val="24"/>
          <w:szCs w:val="24"/>
        </w:rPr>
        <w:t>Escherichia coli</w:t>
      </w:r>
      <w:r>
        <w:rPr>
          <w:rFonts w:ascii="Times New Roman" w:hAnsi="Times New Roman" w:cs="Times New Roman"/>
          <w:color w:val="000000"/>
          <w:sz w:val="24"/>
          <w:szCs w:val="24"/>
        </w:rPr>
        <w:t xml:space="preserve"> </w:t>
      </w:r>
      <w:r w:rsidR="005E5C82">
        <w:rPr>
          <w:rFonts w:ascii="Times New Roman" w:hAnsi="Times New Roman" w:cs="Times New Roman"/>
          <w:color w:val="000000"/>
          <w:sz w:val="24"/>
          <w:szCs w:val="24"/>
        </w:rPr>
        <w:t xml:space="preserve">proved the less contribution of </w:t>
      </w:r>
      <w:r>
        <w:rPr>
          <w:rFonts w:ascii="Times New Roman" w:hAnsi="Times New Roman" w:cs="Times New Roman"/>
          <w:color w:val="000000"/>
          <w:sz w:val="24"/>
          <w:szCs w:val="24"/>
        </w:rPr>
        <w:t>resonance effect.</w:t>
      </w:r>
    </w:p>
    <w:p w:rsidR="00B51933" w:rsidRDefault="00B51933" w:rsidP="002313C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(0.171±0.05)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xml:space="preserve"> + (0.211 ± 0.05)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xml:space="preserve"> -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 (1.18 ± 0.02)                          (4)</w:t>
      </w:r>
    </w:p>
    <w:p w:rsidR="00B51933" w:rsidRDefault="00B51933" w:rsidP="002313C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 = 0.981,SE = 0.03, n = 6, F = 38.16)</w:t>
      </w:r>
    </w:p>
    <w:p w:rsidR="005A0D4D" w:rsidRDefault="005A0D4D" w:rsidP="005A0D4D">
      <w:pPr>
        <w:spacing w:line="276" w:lineRule="auto"/>
        <w:rPr>
          <w:rFonts w:ascii="Times New Roman" w:hAnsi="Times New Roman" w:cs="Times New Roman"/>
          <w:color w:val="000000"/>
          <w:sz w:val="24"/>
          <w:szCs w:val="24"/>
        </w:rPr>
      </w:pPr>
    </w:p>
    <w:p w:rsidR="00042E46" w:rsidRDefault="00042E46" w:rsidP="005A0D4D">
      <w:pPr>
        <w:spacing w:line="276" w:lineRule="auto"/>
        <w:rPr>
          <w:rFonts w:ascii="Times New Roman" w:hAnsi="Times New Roman" w:cs="Times New Roman"/>
          <w:color w:val="000000"/>
          <w:sz w:val="24"/>
          <w:szCs w:val="24"/>
        </w:rPr>
      </w:pPr>
    </w:p>
    <w:p w:rsidR="009212A1" w:rsidRDefault="009212A1"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630C2C" w:rsidRPr="00384FB3" w:rsidRDefault="00FA1991" w:rsidP="00630C2C">
      <w:pPr>
        <w:spacing w:after="0"/>
        <w:rPr>
          <w:rFonts w:ascii="Times New Roman" w:eastAsia="Times New Roman" w:hAnsi="Times New Roman" w:cs="Times New Roman"/>
          <w:bCs/>
          <w:color w:val="000000"/>
          <w:sz w:val="24"/>
          <w:szCs w:val="24"/>
        </w:rPr>
      </w:pPr>
      <w:r w:rsidRPr="00FA1991">
        <w:rPr>
          <w:rFonts w:ascii="Times New Roman" w:hAnsi="Times New Roman" w:cs="Times New Roman"/>
          <w:b/>
          <w:bCs/>
          <w:color w:val="000000"/>
          <w:sz w:val="24"/>
          <w:szCs w:val="24"/>
        </w:rPr>
        <w:t>Table 4:</w:t>
      </w:r>
      <w:r w:rsidR="00630C2C">
        <w:rPr>
          <w:rFonts w:ascii="Times New Roman" w:hAnsi="Times New Roman" w:cs="Times New Roman"/>
          <w:bCs/>
          <w:sz w:val="24"/>
          <w:szCs w:val="24"/>
        </w:rPr>
        <w:t>R</w:t>
      </w:r>
      <w:r w:rsidR="00630C2C" w:rsidRPr="0001084A">
        <w:rPr>
          <w:rFonts w:ascii="Times New Roman" w:hAnsi="Times New Roman" w:cs="Times New Roman"/>
          <w:bCs/>
          <w:sz w:val="24"/>
          <w:szCs w:val="24"/>
        </w:rPr>
        <w:t xml:space="preserve">esults of multiple regression analysis of </w:t>
      </w:r>
      <w:r w:rsidR="00630C2C">
        <w:rPr>
          <w:rFonts w:ascii="Times New Roman" w:hAnsi="Times New Roman" w:cs="Times New Roman"/>
          <w:bCs/>
          <w:sz w:val="24"/>
          <w:szCs w:val="24"/>
        </w:rPr>
        <w:t>log IZR</w:t>
      </w:r>
      <w:r w:rsidR="00630C2C" w:rsidRPr="0001084A">
        <w:rPr>
          <w:rFonts w:ascii="Times New Roman" w:hAnsi="Times New Roman" w:cs="Times New Roman"/>
          <w:bCs/>
          <w:sz w:val="24"/>
          <w:szCs w:val="24"/>
        </w:rPr>
        <w:t xml:space="preserve"> (mm) with </w:t>
      </w:r>
      <w:r w:rsidR="00630C2C" w:rsidRPr="0001084A">
        <w:rPr>
          <w:rFonts w:ascii="Times New Roman" w:eastAsia="Times New Roman" w:hAnsi="Times New Roman" w:cs="Times New Roman"/>
          <w:bCs/>
          <w:color w:val="000000"/>
          <w:sz w:val="24"/>
          <w:szCs w:val="24"/>
        </w:rPr>
        <w:t>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vertAlign w:val="superscript"/>
        </w:rPr>
        <w:t>+</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and</w:t>
      </w:r>
      <w:r w:rsidR="00630C2C">
        <w:rPr>
          <w:rFonts w:ascii="Times New Roman" w:eastAsia="Times New Roman" w:hAnsi="Times New Roman" w:cs="Times New Roman"/>
          <w:bCs/>
          <w:color w:val="000000"/>
          <w:sz w:val="24"/>
          <w:szCs w:val="24"/>
        </w:rPr>
        <w:t xml:space="preserve"> σ</w:t>
      </w:r>
      <w:r w:rsidR="00630C2C" w:rsidRPr="00384FB3">
        <w:rPr>
          <w:rFonts w:ascii="Times New Roman" w:eastAsia="Times New Roman" w:hAnsi="Times New Roman" w:cs="Times New Roman"/>
          <w:bCs/>
          <w:color w:val="000000"/>
          <w:sz w:val="24"/>
          <w:szCs w:val="24"/>
          <w:vertAlign w:val="subscript"/>
        </w:rPr>
        <w:t>p</w:t>
      </w:r>
      <w:r w:rsidR="00630C2C" w:rsidRPr="00384FB3">
        <w:rPr>
          <w:rFonts w:ascii="Times New Roman" w:eastAsia="Times New Roman" w:hAnsi="Times New Roman" w:cs="Times New Roman"/>
          <w:bCs/>
          <w:color w:val="000000"/>
          <w:sz w:val="24"/>
          <w:szCs w:val="24"/>
          <w:vertAlign w:val="superscript"/>
        </w:rPr>
        <w:t>o</w:t>
      </w:r>
      <w:r w:rsidR="00630C2C">
        <w:rPr>
          <w:rFonts w:ascii="Times New Roman" w:eastAsia="Times New Roman" w:hAnsi="Times New Roman" w:cs="Times New Roman"/>
          <w:bCs/>
          <w:color w:val="000000"/>
          <w:sz w:val="24"/>
          <w:szCs w:val="24"/>
        </w:rPr>
        <w:t>,</w:t>
      </w:r>
    </w:p>
    <w:p w:rsidR="00630C2C" w:rsidRDefault="00630C2C" w:rsidP="00630C2C">
      <w:pPr>
        <w:spacing w:after="0"/>
        <w:rPr>
          <w:rFonts w:ascii="Times New Roman" w:eastAsia="Times New Roman" w:hAnsi="Times New Roman" w:cs="Times New Roman"/>
          <w:bCs/>
          <w:color w:val="000000"/>
          <w:sz w:val="24"/>
          <w:szCs w:val="24"/>
        </w:rPr>
      </w:pP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w:t>
      </w:r>
      <w:r w:rsidRPr="0001084A">
        <w:rPr>
          <w:rFonts w:ascii="Times New Roman" w:eastAsia="Times New Roman" w:hAnsi="Times New Roman" w:cs="Times New Roman"/>
          <w:bCs/>
          <w:color w:val="000000"/>
          <w:sz w:val="24"/>
          <w:szCs w:val="24"/>
        </w:rPr>
        <w:t>suno equation (4).</w:t>
      </w:r>
    </w:p>
    <w:p w:rsidR="005A0D4D" w:rsidRDefault="005A0D4D" w:rsidP="00630C2C">
      <w:pPr>
        <w:spacing w:after="0"/>
        <w:rPr>
          <w:rFonts w:ascii="Times New Roman" w:eastAsia="Times New Roman" w:hAnsi="Times New Roman" w:cs="Times New Roman"/>
          <w:bCs/>
          <w:color w:val="000000"/>
          <w:sz w:val="24"/>
          <w:szCs w:val="24"/>
        </w:rPr>
      </w:pPr>
    </w:p>
    <w:p w:rsidR="005A0D4D" w:rsidRPr="0001084A" w:rsidRDefault="005A0D4D" w:rsidP="00630C2C">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FA1991" w:rsidRPr="00113BC2" w:rsidTr="00630C2C">
        <w:trPr>
          <w:trHeight w:val="1008"/>
          <w:jc w:val="center"/>
        </w:trPr>
        <w:tc>
          <w:tcPr>
            <w:tcW w:w="71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FA1991" w:rsidRPr="00113BC2" w:rsidRDefault="00DE6A55"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w:t>
            </w:r>
            <w:r w:rsidR="00FA1991" w:rsidRPr="00113BC2">
              <w:rPr>
                <w:rFonts w:ascii="Times New Roman" w:eastAsia="Times New Roman" w:hAnsi="Times New Roman" w:cs="Times New Roman"/>
                <w:color w:val="000000"/>
                <w:lang w:bidi="ta-IN"/>
              </w:rPr>
              <w:t>cale</w:t>
            </w:r>
          </w:p>
        </w:tc>
        <w:tc>
          <w:tcPr>
            <w:tcW w:w="1350" w:type="dxa"/>
            <w:tcBorders>
              <w:top w:val="single" w:sz="4" w:space="0" w:color="auto"/>
              <w:bottom w:val="single" w:sz="4" w:space="0" w:color="auto"/>
            </w:tcBorders>
            <w:shd w:val="clear" w:color="auto" w:fill="auto"/>
            <w:noWrap/>
            <w:vAlign w:val="center"/>
            <w:hideMark/>
          </w:tcPr>
          <w:p w:rsidR="00FA1991" w:rsidRPr="00113BC2" w:rsidRDefault="00C42618"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FA1991" w:rsidRPr="00113BC2" w:rsidRDefault="003B167D"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FA1991" w:rsidRPr="00113BC2" w:rsidTr="00630C2C">
        <w:trPr>
          <w:trHeight w:val="432"/>
          <w:jc w:val="center"/>
        </w:trPr>
        <w:tc>
          <w:tcPr>
            <w:tcW w:w="718"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Proteusmirabilis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0.15±0.09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r>
    </w:tbl>
    <w:p w:rsidR="00FA1991" w:rsidRDefault="00F82DFE" w:rsidP="00F82DF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 The  -OH substituent was excluded)</w:t>
      </w:r>
    </w:p>
    <w:p w:rsidR="00192FF1" w:rsidRDefault="00192FF1" w:rsidP="00630C2C">
      <w:pPr>
        <w:spacing w:line="480" w:lineRule="auto"/>
        <w:rPr>
          <w:rFonts w:ascii="Times New Roman" w:hAnsi="Times New Roman" w:cs="Times New Roman"/>
          <w:color w:val="000000"/>
          <w:sz w:val="24"/>
          <w:szCs w:val="24"/>
        </w:rPr>
      </w:pPr>
    </w:p>
    <w:p w:rsidR="00192FF1" w:rsidRPr="00B832A3" w:rsidRDefault="00192FF1" w:rsidP="00192FF1">
      <w:pPr>
        <w:spacing w:line="480" w:lineRule="auto"/>
        <w:jc w:val="center"/>
        <w:rPr>
          <w:rFonts w:ascii="Times New Roman" w:hAnsi="Times New Roman" w:cs="Times New Roman"/>
          <w:b/>
          <w:bCs/>
          <w:color w:val="000000"/>
          <w:sz w:val="24"/>
          <w:szCs w:val="24"/>
        </w:rPr>
      </w:pPr>
      <w:r w:rsidRPr="00B832A3">
        <w:rPr>
          <w:rFonts w:ascii="Times New Roman" w:hAnsi="Times New Roman" w:cs="Times New Roman"/>
          <w:b/>
          <w:bCs/>
          <w:color w:val="000000"/>
          <w:sz w:val="24"/>
          <w:szCs w:val="24"/>
        </w:rPr>
        <w:t>CONCLUSION</w:t>
      </w:r>
    </w:p>
    <w:p w:rsidR="00B51933" w:rsidRDefault="00B51933" w:rsidP="00B51933">
      <w:pPr>
        <w:spacing w:line="480" w:lineRule="auto"/>
        <w:jc w:val="both"/>
        <w:rPr>
          <w:rFonts w:ascii="Times New Roman" w:eastAsia="Times New Roman" w:hAnsi="Times New Roman" w:cs="Times New Roman"/>
          <w:sz w:val="24"/>
          <w:szCs w:val="24"/>
        </w:rPr>
      </w:pPr>
      <w:r w:rsidRPr="00AA4704">
        <w:rPr>
          <w:rFonts w:ascii="Times New Roman" w:eastAsia="Times New Roman" w:hAnsi="Times New Roman" w:cs="Times New Roman"/>
          <w:sz w:val="24"/>
          <w:szCs w:val="24"/>
        </w:rPr>
        <w:t>To summarize</w:t>
      </w:r>
      <w:r w:rsidRPr="0060667E">
        <w:rPr>
          <w:rFonts w:ascii="Times New Roman" w:eastAsia="Times New Roman" w:hAnsi="Times New Roman" w:cs="Times New Roman"/>
          <w:sz w:val="24"/>
          <w:szCs w:val="24"/>
        </w:rPr>
        <w:t xml:space="preserve">, substituted </w:t>
      </w:r>
      <w:r w:rsidRPr="00B51933">
        <w:rPr>
          <w:rFonts w:ascii="Times New Roman" w:hAnsi="Times New Roman"/>
          <w:bCs/>
          <w:sz w:val="24"/>
          <w:szCs w:val="24"/>
        </w:rPr>
        <w:t>5-benzylidenebarbituric acids</w:t>
      </w:r>
      <w:r w:rsidR="005E5C82">
        <w:rPr>
          <w:rFonts w:ascii="Times New Roman" w:hAnsi="Times New Roman"/>
          <w:bCs/>
          <w:sz w:val="24"/>
          <w:szCs w:val="24"/>
        </w:rPr>
        <w:t xml:space="preserve"> </w:t>
      </w:r>
      <w:r w:rsidRPr="0060667E">
        <w:rPr>
          <w:rFonts w:ascii="Times New Roman" w:eastAsia="Times New Roman" w:hAnsi="Times New Roman" w:cs="Times New Roman"/>
          <w:sz w:val="24"/>
          <w:szCs w:val="24"/>
        </w:rPr>
        <w:t xml:space="preserve">have been synthesized and evaluated for their antibacterial activities. This reaction protocol offers a simple, easier work-up procedure and good yields. The </w:t>
      </w:r>
      <w:r>
        <w:rPr>
          <w:rFonts w:ascii="Times New Roman" w:eastAsia="Times New Roman" w:hAnsi="Times New Roman" w:cs="Times New Roman"/>
          <w:sz w:val="24"/>
          <w:szCs w:val="24"/>
        </w:rPr>
        <w:t xml:space="preserve">compounds </w:t>
      </w:r>
      <w:r w:rsidRPr="0060667E">
        <w:rPr>
          <w:rFonts w:ascii="Times New Roman" w:eastAsia="Times New Roman" w:hAnsi="Times New Roman" w:cs="Times New Roman"/>
          <w:sz w:val="24"/>
          <w:szCs w:val="24"/>
        </w:rPr>
        <w:t>have been characterized by their spectral data. The anti</w:t>
      </w:r>
      <w:r w:rsidR="00F82DFE">
        <w:rPr>
          <w:rFonts w:ascii="Times New Roman" w:eastAsia="Times New Roman" w:hAnsi="Times New Roman" w:cs="Times New Roman"/>
          <w:sz w:val="24"/>
          <w:szCs w:val="24"/>
        </w:rPr>
        <w:t>bacter</w:t>
      </w:r>
      <w:r w:rsidRPr="0060667E">
        <w:rPr>
          <w:rFonts w:ascii="Times New Roman" w:eastAsia="Times New Roman" w:hAnsi="Times New Roman" w:cs="Times New Roman"/>
          <w:sz w:val="24"/>
          <w:szCs w:val="24"/>
        </w:rPr>
        <w:t>ial activities of all synthesized compounds</w:t>
      </w:r>
      <w:r>
        <w:rPr>
          <w:rFonts w:ascii="Times New Roman" w:eastAsia="Times New Roman" w:hAnsi="Times New Roman" w:cs="Times New Roman"/>
          <w:sz w:val="24"/>
          <w:szCs w:val="24"/>
        </w:rPr>
        <w:t xml:space="preserve"> have been studied. </w:t>
      </w:r>
      <w:r w:rsidRPr="0060667E">
        <w:rPr>
          <w:rFonts w:ascii="Times New Roman" w:eastAsia="Times New Roman" w:hAnsi="Times New Roman" w:cs="Times New Roman"/>
          <w:sz w:val="24"/>
          <w:szCs w:val="24"/>
        </w:rPr>
        <w:t xml:space="preserve">The inhibition zone </w:t>
      </w:r>
      <w:r>
        <w:rPr>
          <w:rFonts w:ascii="Times New Roman" w:eastAsia="Times New Roman" w:hAnsi="Times New Roman" w:cs="Times New Roman"/>
          <w:sz w:val="24"/>
          <w:szCs w:val="24"/>
        </w:rPr>
        <w:t>diameter</w:t>
      </w:r>
      <w:r w:rsidRPr="0060667E">
        <w:rPr>
          <w:rFonts w:ascii="Times New Roman" w:eastAsia="Times New Roman" w:hAnsi="Times New Roman" w:cs="Times New Roman"/>
          <w:sz w:val="24"/>
          <w:szCs w:val="24"/>
        </w:rPr>
        <w:t xml:space="preserve"> of these </w:t>
      </w:r>
      <w:r>
        <w:rPr>
          <w:rFonts w:ascii="Times New Roman" w:eastAsia="Times New Roman" w:hAnsi="Times New Roman" w:cs="Times New Roman"/>
          <w:sz w:val="24"/>
          <w:szCs w:val="24"/>
        </w:rPr>
        <w:t xml:space="preserve">compounds </w:t>
      </w:r>
      <w:r w:rsidR="00F82DFE">
        <w:rPr>
          <w:rFonts w:ascii="Times New Roman" w:eastAsia="Times New Roman" w:hAnsi="Times New Roman" w:cs="Times New Roman"/>
          <w:sz w:val="24"/>
          <w:szCs w:val="24"/>
        </w:rPr>
        <w:t>has</w:t>
      </w:r>
      <w:r w:rsidRPr="0060667E">
        <w:rPr>
          <w:rFonts w:ascii="Times New Roman" w:eastAsia="Times New Roman" w:hAnsi="Times New Roman" w:cs="Times New Roman"/>
          <w:sz w:val="24"/>
          <w:szCs w:val="24"/>
        </w:rPr>
        <w:t xml:space="preserve"> been correlated with Hammett substituent constants, F and R parameters. From the results of statistical </w:t>
      </w:r>
      <w:r w:rsidRPr="00AA4704">
        <w:rPr>
          <w:rFonts w:ascii="Times New Roman" w:eastAsia="Times New Roman" w:hAnsi="Times New Roman" w:cs="Times New Roman"/>
          <w:sz w:val="24"/>
          <w:szCs w:val="24"/>
        </w:rPr>
        <w:t>analysis,</w:t>
      </w:r>
      <w:r w:rsidRPr="0060667E">
        <w:rPr>
          <w:rFonts w:ascii="Times New Roman" w:eastAsia="Times New Roman" w:hAnsi="Times New Roman" w:cs="Times New Roman"/>
          <w:sz w:val="24"/>
          <w:szCs w:val="24"/>
        </w:rPr>
        <w:t xml:space="preserve"> the effects of </w:t>
      </w:r>
      <w:r w:rsidR="00F82DFE">
        <w:rPr>
          <w:rFonts w:ascii="Times New Roman" w:eastAsia="Times New Roman" w:hAnsi="Times New Roman" w:cs="Times New Roman"/>
          <w:sz w:val="24"/>
          <w:szCs w:val="24"/>
        </w:rPr>
        <w:t>substituent on the antibacterial</w:t>
      </w:r>
      <w:r w:rsidRPr="0060667E">
        <w:rPr>
          <w:rFonts w:ascii="Times New Roman" w:eastAsia="Times New Roman" w:hAnsi="Times New Roman" w:cs="Times New Roman"/>
          <w:sz w:val="24"/>
          <w:szCs w:val="24"/>
        </w:rPr>
        <w:t xml:space="preserve"> activity of </w:t>
      </w:r>
      <w:r>
        <w:rPr>
          <w:rFonts w:ascii="Times New Roman" w:eastAsia="Times New Roman" w:hAnsi="Times New Roman" w:cs="Times New Roman"/>
          <w:sz w:val="24"/>
          <w:szCs w:val="24"/>
        </w:rPr>
        <w:t>compounds</w:t>
      </w:r>
      <w:r w:rsidRPr="0060667E">
        <w:rPr>
          <w:rFonts w:ascii="Times New Roman" w:eastAsia="Times New Roman" w:hAnsi="Times New Roman" w:cs="Times New Roman"/>
          <w:sz w:val="24"/>
          <w:szCs w:val="24"/>
        </w:rPr>
        <w:t xml:space="preserve"> have been studied.</w:t>
      </w:r>
    </w:p>
    <w:p w:rsidR="000A68E1" w:rsidRDefault="000A68E1" w:rsidP="00B832A3">
      <w:pPr>
        <w:spacing w:line="480" w:lineRule="auto"/>
        <w:jc w:val="center"/>
        <w:rPr>
          <w:rFonts w:ascii="Times New Roman" w:eastAsia="Times New Roman" w:hAnsi="Times New Roman" w:cs="Times New Roman"/>
          <w:b/>
          <w:bCs/>
          <w:sz w:val="24"/>
          <w:szCs w:val="24"/>
        </w:rPr>
      </w:pPr>
    </w:p>
    <w:p w:rsidR="00B832A3" w:rsidRDefault="00B832A3" w:rsidP="00B832A3">
      <w:pPr>
        <w:spacing w:line="480" w:lineRule="auto"/>
        <w:jc w:val="center"/>
        <w:rPr>
          <w:rFonts w:ascii="Times New Roman" w:eastAsia="Times New Roman" w:hAnsi="Times New Roman" w:cs="Times New Roman"/>
          <w:b/>
          <w:bCs/>
          <w:sz w:val="24"/>
          <w:szCs w:val="24"/>
        </w:rPr>
      </w:pPr>
      <w:r w:rsidRPr="00B832A3">
        <w:rPr>
          <w:rFonts w:ascii="Times New Roman" w:eastAsia="Times New Roman" w:hAnsi="Times New Roman" w:cs="Times New Roman"/>
          <w:b/>
          <w:bCs/>
          <w:sz w:val="24"/>
          <w:szCs w:val="24"/>
        </w:rPr>
        <w:t>REFERENCES</w:t>
      </w:r>
    </w:p>
    <w:p w:rsidR="006B1160" w:rsidRPr="000459B3" w:rsidRDefault="006B1160" w:rsidP="000459B3">
      <w:pPr>
        <w:spacing w:after="0"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[1] </w:t>
      </w:r>
      <w:r w:rsidR="00676B8A" w:rsidRPr="000459B3">
        <w:rPr>
          <w:rFonts w:ascii="Times New Roman" w:eastAsia="Times New Roman" w:hAnsi="Times New Roman" w:cs="Times New Roman"/>
          <w:bCs/>
          <w:sz w:val="24"/>
          <w:szCs w:val="24"/>
        </w:rPr>
        <w:t xml:space="preserve">Malihe F, Enayatollah S. </w:t>
      </w:r>
      <w:r w:rsidR="003C6604" w:rsidRPr="000459B3">
        <w:rPr>
          <w:rFonts w:ascii="Times New Roman" w:eastAsia="Times New Roman" w:hAnsi="Times New Roman" w:cs="Times New Roman"/>
          <w:bCs/>
          <w:sz w:val="24"/>
          <w:szCs w:val="24"/>
        </w:rPr>
        <w:t xml:space="preserve">Efficient synthesis of novel benzylidene barbituric </w:t>
      </w:r>
      <w:r w:rsidRPr="000459B3">
        <w:rPr>
          <w:rFonts w:ascii="Times New Roman" w:eastAsia="Times New Roman" w:hAnsi="Times New Roman" w:cs="Times New Roman"/>
          <w:bCs/>
          <w:sz w:val="24"/>
          <w:szCs w:val="24"/>
        </w:rPr>
        <w:t xml:space="preserve"> </w:t>
      </w:r>
      <w:r w:rsidR="003C6604" w:rsidRPr="000459B3">
        <w:rPr>
          <w:rFonts w:ascii="Times New Roman" w:eastAsia="Times New Roman" w:hAnsi="Times New Roman" w:cs="Times New Roman"/>
          <w:bCs/>
          <w:sz w:val="24"/>
          <w:szCs w:val="24"/>
        </w:rPr>
        <w:t>and thiobarbituric acid derivatives containing ethyleneglycol  spacers</w:t>
      </w:r>
      <w:r w:rsidR="00676B8A" w:rsidRPr="000459B3">
        <w:rPr>
          <w:rFonts w:ascii="Times New Roman" w:eastAsia="Times New Roman" w:hAnsi="Times New Roman" w:cs="Times New Roman"/>
          <w:bCs/>
          <w:sz w:val="24"/>
          <w:szCs w:val="24"/>
        </w:rPr>
        <w:t>. J Iran Chem Soc., 2015,</w:t>
      </w:r>
      <w:r w:rsidR="003C6604" w:rsidRPr="000459B3">
        <w:rPr>
          <w:rFonts w:ascii="Times New Roman" w:eastAsia="Times New Roman" w:hAnsi="Times New Roman" w:cs="Times New Roman"/>
          <w:bCs/>
          <w:sz w:val="24"/>
          <w:szCs w:val="24"/>
        </w:rPr>
        <w:t xml:space="preserve">  </w:t>
      </w:r>
      <w:r w:rsidR="00676B8A" w:rsidRPr="000459B3">
        <w:rPr>
          <w:rFonts w:ascii="Times New Roman" w:eastAsia="Times New Roman" w:hAnsi="Times New Roman" w:cs="Times New Roman"/>
          <w:bCs/>
          <w:sz w:val="24"/>
          <w:szCs w:val="24"/>
        </w:rPr>
        <w:t>12</w:t>
      </w:r>
      <w:r w:rsidR="00A81978" w:rsidRPr="000459B3">
        <w:rPr>
          <w:rFonts w:ascii="Times New Roman" w:eastAsia="Times New Roman" w:hAnsi="Times New Roman" w:cs="Times New Roman"/>
          <w:bCs/>
          <w:sz w:val="24"/>
          <w:szCs w:val="24"/>
        </w:rPr>
        <w:t xml:space="preserve">; </w:t>
      </w:r>
      <w:r w:rsidR="003C6604" w:rsidRPr="000459B3">
        <w:rPr>
          <w:rFonts w:ascii="Times New Roman" w:eastAsia="Times New Roman" w:hAnsi="Times New Roman" w:cs="Times New Roman"/>
          <w:bCs/>
          <w:sz w:val="24"/>
          <w:szCs w:val="24"/>
        </w:rPr>
        <w:t>427–432</w:t>
      </w:r>
      <w:r w:rsidR="00172AC8" w:rsidRPr="000459B3">
        <w:rPr>
          <w:rFonts w:ascii="Times New Roman" w:eastAsia="Times New Roman" w:hAnsi="Times New Roman" w:cs="Times New Roman"/>
          <w:bCs/>
          <w:sz w:val="24"/>
          <w:szCs w:val="24"/>
        </w:rPr>
        <w:t>.</w:t>
      </w:r>
    </w:p>
    <w:p w:rsidR="003B167D" w:rsidRPr="000459B3" w:rsidRDefault="006B1160" w:rsidP="000459B3">
      <w:pPr>
        <w:spacing w:after="0"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[2]</w:t>
      </w:r>
      <w:r w:rsidR="00676B8A" w:rsidRPr="000459B3">
        <w:rPr>
          <w:rFonts w:ascii="Times New Roman" w:eastAsia="Times New Roman" w:hAnsi="Times New Roman" w:cs="Times New Roman"/>
          <w:bCs/>
          <w:sz w:val="24"/>
          <w:szCs w:val="24"/>
        </w:rPr>
        <w:t xml:space="preserve"> </w:t>
      </w:r>
      <w:r w:rsidR="003B167D" w:rsidRPr="000459B3">
        <w:rPr>
          <w:rFonts w:ascii="Times New Roman" w:eastAsia="Times New Roman" w:hAnsi="Times New Roman" w:cs="Times New Roman"/>
          <w:bCs/>
          <w:sz w:val="24"/>
          <w:szCs w:val="24"/>
        </w:rPr>
        <w:t>Deb</w:t>
      </w:r>
      <w:r w:rsidR="00676B8A" w:rsidRPr="000459B3">
        <w:rPr>
          <w:rFonts w:ascii="Times New Roman" w:eastAsia="Times New Roman" w:hAnsi="Times New Roman" w:cs="Times New Roman"/>
          <w:bCs/>
          <w:sz w:val="24"/>
          <w:szCs w:val="24"/>
        </w:rPr>
        <w:t xml:space="preserve"> ML</w:t>
      </w:r>
      <w:r w:rsidR="003B167D" w:rsidRPr="000459B3">
        <w:rPr>
          <w:rFonts w:ascii="Times New Roman" w:eastAsia="Times New Roman" w:hAnsi="Times New Roman" w:cs="Times New Roman"/>
          <w:bCs/>
          <w:sz w:val="24"/>
          <w:szCs w:val="24"/>
        </w:rPr>
        <w:t>, Bhuyan</w:t>
      </w:r>
      <w:r w:rsidR="00676B8A" w:rsidRPr="000459B3">
        <w:rPr>
          <w:rFonts w:ascii="Times New Roman" w:eastAsia="Times New Roman" w:hAnsi="Times New Roman" w:cs="Times New Roman"/>
          <w:bCs/>
          <w:sz w:val="24"/>
          <w:szCs w:val="24"/>
        </w:rPr>
        <w:t xml:space="preserve"> PJ .</w:t>
      </w:r>
      <w:r w:rsidR="00226BAD" w:rsidRPr="000459B3">
        <w:rPr>
          <w:rFonts w:ascii="Times New Roman" w:eastAsia="Times New Roman" w:hAnsi="Times New Roman" w:cs="Times New Roman"/>
          <w:bCs/>
          <w:sz w:val="24"/>
          <w:szCs w:val="24"/>
        </w:rPr>
        <w:t xml:space="preserve"> </w:t>
      </w:r>
      <w:r w:rsidR="00226BAD" w:rsidRPr="000459B3">
        <w:rPr>
          <w:rStyle w:val="st1"/>
          <w:rFonts w:ascii="Times New Roman" w:hAnsi="Times New Roman" w:cs="Times New Roman"/>
          <w:sz w:val="24"/>
          <w:szCs w:val="24"/>
        </w:rPr>
        <w:t>Uncatalysed Knoevenagel Condensation in Aqueous Medium at Room Temperature.</w:t>
      </w:r>
      <w:r w:rsidR="003B167D" w:rsidRPr="000459B3">
        <w:rPr>
          <w:rFonts w:ascii="Times New Roman" w:eastAsia="Times New Roman" w:hAnsi="Times New Roman" w:cs="Times New Roman"/>
          <w:bCs/>
          <w:sz w:val="24"/>
          <w:szCs w:val="24"/>
        </w:rPr>
        <w:t xml:space="preserve"> Tetrahedron Lett</w:t>
      </w:r>
      <w:r w:rsidR="00676B8A" w:rsidRPr="000459B3">
        <w:rPr>
          <w:rFonts w:ascii="Times New Roman" w:eastAsia="Times New Roman" w:hAnsi="Times New Roman" w:cs="Times New Roman"/>
          <w:bCs/>
          <w:sz w:val="24"/>
          <w:szCs w:val="24"/>
        </w:rPr>
        <w:t xml:space="preserve">., 2005, </w:t>
      </w:r>
      <w:r w:rsidR="003B167D" w:rsidRPr="000459B3">
        <w:rPr>
          <w:rFonts w:ascii="Times New Roman" w:eastAsia="Times New Roman" w:hAnsi="Times New Roman" w:cs="Times New Roman"/>
          <w:bCs/>
          <w:sz w:val="24"/>
          <w:szCs w:val="24"/>
        </w:rPr>
        <w:t xml:space="preserve"> 46</w:t>
      </w:r>
      <w:r w:rsidR="00A81978" w:rsidRPr="000459B3">
        <w:rPr>
          <w:rFonts w:ascii="Times New Roman" w:eastAsia="Times New Roman" w:hAnsi="Times New Roman" w:cs="Times New Roman"/>
          <w:bCs/>
          <w:sz w:val="24"/>
          <w:szCs w:val="24"/>
        </w:rPr>
        <w:t>;</w:t>
      </w:r>
      <w:r w:rsidR="003B167D" w:rsidRPr="000459B3">
        <w:rPr>
          <w:rFonts w:ascii="Times New Roman" w:eastAsia="Times New Roman" w:hAnsi="Times New Roman" w:cs="Times New Roman"/>
          <w:bCs/>
          <w:sz w:val="24"/>
          <w:szCs w:val="24"/>
        </w:rPr>
        <w:t xml:space="preserve"> 6453</w:t>
      </w:r>
      <w:r w:rsidR="00676B8A" w:rsidRPr="000459B3">
        <w:rPr>
          <w:rFonts w:ascii="Times New Roman" w:eastAsia="Times New Roman" w:hAnsi="Times New Roman" w:cs="Times New Roman"/>
          <w:bCs/>
          <w:sz w:val="24"/>
          <w:szCs w:val="24"/>
        </w:rPr>
        <w:t>.</w:t>
      </w:r>
    </w:p>
    <w:p w:rsidR="008A1045" w:rsidRPr="00C42618" w:rsidRDefault="006B1160" w:rsidP="00C42618">
      <w:pPr>
        <w:shd w:val="clear" w:color="auto" w:fill="FFFFFF"/>
        <w:spacing w:before="100" w:beforeAutospacing="1" w:after="0" w:line="480" w:lineRule="auto"/>
        <w:jc w:val="both"/>
        <w:rPr>
          <w:rFonts w:ascii="Times New Roman" w:eastAsia="Times New Roman" w:hAnsi="Times New Roman" w:cs="Times New Roman"/>
          <w:sz w:val="24"/>
          <w:szCs w:val="24"/>
          <w:lang w:val="en-IN" w:eastAsia="en-IN"/>
        </w:rPr>
      </w:pPr>
      <w:r w:rsidRPr="000459B3">
        <w:rPr>
          <w:rFonts w:ascii="Times New Roman" w:eastAsia="Times New Roman" w:hAnsi="Times New Roman" w:cs="Times New Roman"/>
          <w:bCs/>
          <w:sz w:val="24"/>
          <w:szCs w:val="24"/>
        </w:rPr>
        <w:t>[3]</w:t>
      </w:r>
      <w:r w:rsidR="003B167D" w:rsidRPr="000459B3">
        <w:rPr>
          <w:rFonts w:ascii="Times New Roman" w:eastAsia="Times New Roman" w:hAnsi="Times New Roman" w:cs="Times New Roman"/>
          <w:bCs/>
          <w:sz w:val="24"/>
          <w:szCs w:val="24"/>
        </w:rPr>
        <w:t xml:space="preserve"> Bigdeli</w:t>
      </w:r>
      <w:r w:rsidR="00A81978" w:rsidRPr="000459B3">
        <w:rPr>
          <w:rFonts w:ascii="Times New Roman" w:eastAsia="Times New Roman" w:hAnsi="Times New Roman" w:cs="Times New Roman"/>
          <w:bCs/>
          <w:sz w:val="24"/>
          <w:szCs w:val="24"/>
        </w:rPr>
        <w:t xml:space="preserve"> MA</w:t>
      </w:r>
      <w:r w:rsidR="003B167D" w:rsidRPr="000459B3">
        <w:rPr>
          <w:rFonts w:ascii="Times New Roman" w:eastAsia="Times New Roman" w:hAnsi="Times New Roman" w:cs="Times New Roman"/>
          <w:bCs/>
          <w:sz w:val="24"/>
          <w:szCs w:val="24"/>
        </w:rPr>
        <w:t>, Sheikhhosseini</w:t>
      </w:r>
      <w:r w:rsidR="00A81978" w:rsidRPr="000459B3">
        <w:rPr>
          <w:rFonts w:ascii="Times New Roman" w:eastAsia="Times New Roman" w:hAnsi="Times New Roman" w:cs="Times New Roman"/>
          <w:bCs/>
          <w:sz w:val="24"/>
          <w:szCs w:val="24"/>
        </w:rPr>
        <w:t xml:space="preserve"> E</w:t>
      </w:r>
      <w:r w:rsidR="003B167D" w:rsidRPr="000459B3">
        <w:rPr>
          <w:rFonts w:ascii="Times New Roman" w:eastAsia="Times New Roman" w:hAnsi="Times New Roman" w:cs="Times New Roman"/>
          <w:bCs/>
          <w:sz w:val="24"/>
          <w:szCs w:val="24"/>
        </w:rPr>
        <w:t>,</w:t>
      </w:r>
      <w:r w:rsidR="00172AC8" w:rsidRPr="000459B3">
        <w:rPr>
          <w:rFonts w:ascii="Times New Roman" w:eastAsia="Times New Roman" w:hAnsi="Times New Roman" w:cs="Times New Roman"/>
          <w:bCs/>
          <w:sz w:val="24"/>
          <w:szCs w:val="24"/>
        </w:rPr>
        <w:t xml:space="preserve"> Habibi</w:t>
      </w:r>
      <w:r w:rsidR="00A81978" w:rsidRPr="000459B3">
        <w:rPr>
          <w:rFonts w:ascii="Times New Roman" w:eastAsia="Times New Roman" w:hAnsi="Times New Roman" w:cs="Times New Roman"/>
          <w:bCs/>
          <w:sz w:val="24"/>
          <w:szCs w:val="24"/>
        </w:rPr>
        <w:t xml:space="preserve"> A</w:t>
      </w:r>
      <w:r w:rsidR="00172AC8" w:rsidRPr="000459B3">
        <w:rPr>
          <w:rFonts w:ascii="Times New Roman" w:eastAsia="Times New Roman" w:hAnsi="Times New Roman" w:cs="Times New Roman"/>
          <w:bCs/>
          <w:sz w:val="24"/>
          <w:szCs w:val="24"/>
        </w:rPr>
        <w:t>, Balalaie</w:t>
      </w:r>
      <w:r w:rsidR="00A81978" w:rsidRPr="000459B3">
        <w:rPr>
          <w:rFonts w:ascii="Times New Roman" w:eastAsia="Times New Roman" w:hAnsi="Times New Roman" w:cs="Times New Roman"/>
          <w:bCs/>
          <w:sz w:val="24"/>
          <w:szCs w:val="24"/>
        </w:rPr>
        <w:t xml:space="preserve"> S.</w:t>
      </w:r>
      <w:r w:rsidR="00172AC8" w:rsidRPr="000459B3">
        <w:rPr>
          <w:rFonts w:ascii="Times New Roman" w:eastAsia="Times New Roman" w:hAnsi="Times New Roman" w:cs="Times New Roman"/>
          <w:bCs/>
          <w:sz w:val="24"/>
          <w:szCs w:val="24"/>
        </w:rPr>
        <w:t xml:space="preserve"> </w:t>
      </w:r>
      <w:r w:rsidR="00A81978" w:rsidRPr="000459B3">
        <w:rPr>
          <w:rFonts w:ascii="Times New Roman" w:eastAsia="Times New Roman" w:hAnsi="Times New Roman" w:cs="Times New Roman"/>
          <w:bCs/>
          <w:sz w:val="24"/>
          <w:szCs w:val="24"/>
          <w:lang w:val="en-IN" w:eastAsia="en-IN"/>
        </w:rPr>
        <w:t xml:space="preserve">An experimental study of special leaving group behavior in the reaction of arylidenebarbituric acids with carbon nucleophiles . </w:t>
      </w:r>
      <w:r w:rsidR="00172AC8" w:rsidRPr="000459B3">
        <w:rPr>
          <w:rFonts w:ascii="Times New Roman" w:eastAsia="Times New Roman" w:hAnsi="Times New Roman" w:cs="Times New Roman"/>
          <w:bCs/>
          <w:sz w:val="24"/>
          <w:szCs w:val="24"/>
        </w:rPr>
        <w:t>Hetero</w:t>
      </w:r>
      <w:r w:rsidR="00A81978" w:rsidRPr="000459B3">
        <w:rPr>
          <w:rFonts w:ascii="Times New Roman" w:eastAsia="Times New Roman" w:hAnsi="Times New Roman" w:cs="Times New Roman"/>
          <w:bCs/>
          <w:sz w:val="24"/>
          <w:szCs w:val="24"/>
        </w:rPr>
        <w:t>cycles., 2011,  83;</w:t>
      </w:r>
      <w:r w:rsidR="003B167D" w:rsidRPr="000459B3">
        <w:rPr>
          <w:rFonts w:ascii="Times New Roman" w:eastAsia="Times New Roman" w:hAnsi="Times New Roman" w:cs="Times New Roman"/>
          <w:bCs/>
          <w:sz w:val="24"/>
          <w:szCs w:val="24"/>
        </w:rPr>
        <w:t xml:space="preserve"> 107</w:t>
      </w:r>
      <w:r w:rsidR="00A81978" w:rsidRPr="000459B3">
        <w:rPr>
          <w:rFonts w:ascii="Times New Roman" w:eastAsia="Times New Roman" w:hAnsi="Times New Roman" w:cs="Times New Roman"/>
          <w:bCs/>
          <w:sz w:val="24"/>
          <w:szCs w:val="24"/>
        </w:rPr>
        <w:t>-116.</w:t>
      </w:r>
    </w:p>
    <w:p w:rsidR="003B167D" w:rsidRPr="000459B3" w:rsidRDefault="006B1160" w:rsidP="000459B3">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[4] </w:t>
      </w:r>
      <w:r w:rsidR="003B167D" w:rsidRPr="000459B3">
        <w:rPr>
          <w:rFonts w:ascii="Times New Roman" w:eastAsia="Times New Roman" w:hAnsi="Times New Roman" w:cs="Times New Roman"/>
          <w:bCs/>
          <w:sz w:val="24"/>
          <w:szCs w:val="24"/>
        </w:rPr>
        <w:t>Thokchom</w:t>
      </w:r>
      <w:r w:rsidR="00A81978" w:rsidRPr="000459B3">
        <w:rPr>
          <w:rFonts w:ascii="Times New Roman" w:eastAsia="Times New Roman" w:hAnsi="Times New Roman" w:cs="Times New Roman"/>
          <w:bCs/>
          <w:sz w:val="24"/>
          <w:szCs w:val="24"/>
        </w:rPr>
        <w:t xml:space="preserve"> HS</w:t>
      </w:r>
      <w:r w:rsidR="003B167D" w:rsidRPr="000459B3">
        <w:rPr>
          <w:rFonts w:ascii="Times New Roman" w:eastAsia="Times New Roman" w:hAnsi="Times New Roman" w:cs="Times New Roman"/>
          <w:bCs/>
          <w:sz w:val="24"/>
          <w:szCs w:val="24"/>
        </w:rPr>
        <w:t>, Nongmeikapam</w:t>
      </w:r>
      <w:r w:rsidR="00A81978" w:rsidRPr="000459B3">
        <w:rPr>
          <w:rFonts w:ascii="Times New Roman" w:eastAsia="Times New Roman" w:hAnsi="Times New Roman" w:cs="Times New Roman"/>
          <w:bCs/>
          <w:sz w:val="24"/>
          <w:szCs w:val="24"/>
        </w:rPr>
        <w:t xml:space="preserve"> AD</w:t>
      </w:r>
      <w:r w:rsidR="003B167D" w:rsidRPr="000459B3">
        <w:rPr>
          <w:rFonts w:ascii="Times New Roman" w:eastAsia="Times New Roman" w:hAnsi="Times New Roman" w:cs="Times New Roman"/>
          <w:bCs/>
          <w:sz w:val="24"/>
          <w:szCs w:val="24"/>
        </w:rPr>
        <w:t>, Laitonjam</w:t>
      </w:r>
      <w:r w:rsidR="00FE53D6" w:rsidRPr="000459B3">
        <w:rPr>
          <w:rFonts w:ascii="Times New Roman" w:eastAsia="Times New Roman" w:hAnsi="Times New Roman" w:cs="Times New Roman"/>
          <w:bCs/>
          <w:sz w:val="24"/>
          <w:szCs w:val="24"/>
        </w:rPr>
        <w:t xml:space="preserve"> WS. </w:t>
      </w:r>
      <w:r w:rsidR="00FE53D6" w:rsidRPr="000459B3">
        <w:rPr>
          <w:rFonts w:ascii="Times New Roman" w:hAnsi="Times New Roman" w:cs="Times New Roman"/>
          <w:spacing w:val="1"/>
          <w:sz w:val="24"/>
          <w:szCs w:val="24"/>
          <w:lang w:val="en-GB"/>
        </w:rPr>
        <w:t xml:space="preserve"> Synthesis of fused </w:t>
      </w:r>
      <w:r w:rsidR="009C4F3A" w:rsidRPr="000459B3">
        <w:rPr>
          <w:rFonts w:ascii="Times New Roman" w:hAnsi="Times New Roman" w:cs="Times New Roman"/>
          <w:spacing w:val="1"/>
          <w:sz w:val="24"/>
          <w:szCs w:val="24"/>
          <w:lang w:val="en-GB"/>
        </w:rPr>
        <w:t>pyrazolo-, isoxazolo-, pyrimido</w:t>
      </w:r>
      <w:r w:rsidR="00FE53D6" w:rsidRPr="000459B3">
        <w:rPr>
          <w:rFonts w:ascii="Times New Roman" w:hAnsi="Times New Roman" w:cs="Times New Roman"/>
          <w:spacing w:val="1"/>
          <w:sz w:val="24"/>
          <w:szCs w:val="24"/>
          <w:lang w:val="en-GB"/>
        </w:rPr>
        <w:t xml:space="preserve">, and pyridopyrimidines. </w:t>
      </w:r>
      <w:r w:rsidR="003B167D" w:rsidRPr="000459B3">
        <w:rPr>
          <w:rFonts w:ascii="Times New Roman" w:eastAsia="Times New Roman" w:hAnsi="Times New Roman" w:cs="Times New Roman"/>
          <w:bCs/>
          <w:sz w:val="24"/>
          <w:szCs w:val="24"/>
        </w:rPr>
        <w:t xml:space="preserve"> Can J  Chem</w:t>
      </w:r>
      <w:r w:rsidR="00FE53D6" w:rsidRPr="000459B3">
        <w:rPr>
          <w:rFonts w:ascii="Times New Roman" w:eastAsia="Times New Roman" w:hAnsi="Times New Roman" w:cs="Times New Roman"/>
          <w:bCs/>
          <w:sz w:val="24"/>
          <w:szCs w:val="24"/>
        </w:rPr>
        <w:t xml:space="preserve">., 2005, </w:t>
      </w:r>
      <w:r w:rsidR="00276879" w:rsidRPr="000459B3">
        <w:rPr>
          <w:rFonts w:ascii="Times New Roman" w:eastAsia="Times New Roman" w:hAnsi="Times New Roman" w:cs="Times New Roman"/>
          <w:bCs/>
          <w:sz w:val="24"/>
          <w:szCs w:val="24"/>
        </w:rPr>
        <w:t xml:space="preserve"> 83;</w:t>
      </w:r>
      <w:r w:rsidR="003B167D" w:rsidRPr="000459B3">
        <w:rPr>
          <w:rFonts w:ascii="Times New Roman" w:eastAsia="Times New Roman" w:hAnsi="Times New Roman" w:cs="Times New Roman"/>
          <w:bCs/>
          <w:sz w:val="24"/>
          <w:szCs w:val="24"/>
        </w:rPr>
        <w:t xml:space="preserve"> 1056</w:t>
      </w:r>
      <w:r w:rsidR="00FE53D6" w:rsidRPr="000459B3">
        <w:rPr>
          <w:rFonts w:ascii="Times New Roman" w:eastAsia="Times New Roman" w:hAnsi="Times New Roman" w:cs="Times New Roman"/>
          <w:bCs/>
          <w:sz w:val="24"/>
          <w:szCs w:val="24"/>
        </w:rPr>
        <w:t>-1062.</w:t>
      </w:r>
      <w:r w:rsidR="009C4F3A" w:rsidRPr="000459B3">
        <w:rPr>
          <w:rFonts w:ascii="Times New Roman" w:eastAsia="Times New Roman" w:hAnsi="Times New Roman" w:cs="Times New Roman"/>
          <w:bCs/>
          <w:sz w:val="24"/>
          <w:szCs w:val="24"/>
        </w:rPr>
        <w:t xml:space="preserve"> </w:t>
      </w:r>
    </w:p>
    <w:p w:rsidR="003B167D" w:rsidRPr="000459B3" w:rsidRDefault="009C4F3A" w:rsidP="000459B3">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6B1160" w:rsidRPr="000459B3">
        <w:rPr>
          <w:rFonts w:ascii="Times New Roman" w:eastAsia="Times New Roman" w:hAnsi="Times New Roman" w:cs="Times New Roman"/>
          <w:bCs/>
          <w:sz w:val="24"/>
          <w:szCs w:val="24"/>
        </w:rPr>
        <w:t xml:space="preserve">[5] </w:t>
      </w:r>
      <w:r w:rsidR="003B167D" w:rsidRPr="000459B3">
        <w:rPr>
          <w:rFonts w:ascii="Times New Roman" w:eastAsia="Times New Roman" w:hAnsi="Times New Roman" w:cs="Times New Roman"/>
          <w:bCs/>
          <w:sz w:val="24"/>
          <w:szCs w:val="24"/>
        </w:rPr>
        <w:t>Bo</w:t>
      </w:r>
      <w:r w:rsidR="00276879" w:rsidRPr="000459B3">
        <w:rPr>
          <w:rFonts w:ascii="Times New Roman" w:eastAsia="Times New Roman" w:hAnsi="Times New Roman" w:cs="Times New Roman"/>
          <w:bCs/>
          <w:sz w:val="24"/>
          <w:szCs w:val="24"/>
        </w:rPr>
        <w:t xml:space="preserve"> J</w:t>
      </w:r>
      <w:r w:rsidR="003B167D" w:rsidRPr="000459B3">
        <w:rPr>
          <w:rFonts w:ascii="Times New Roman" w:eastAsia="Times New Roman" w:hAnsi="Times New Roman" w:cs="Times New Roman"/>
          <w:bCs/>
          <w:sz w:val="24"/>
          <w:szCs w:val="24"/>
        </w:rPr>
        <w:t>, Long-Ji</w:t>
      </w:r>
      <w:r w:rsidR="00276879" w:rsidRPr="000459B3">
        <w:rPr>
          <w:rFonts w:ascii="Times New Roman" w:eastAsia="Times New Roman" w:hAnsi="Times New Roman" w:cs="Times New Roman"/>
          <w:bCs/>
          <w:sz w:val="24"/>
          <w:szCs w:val="24"/>
        </w:rPr>
        <w:t xml:space="preserve"> C</w:t>
      </w:r>
      <w:r w:rsidR="003B167D" w:rsidRPr="000459B3">
        <w:rPr>
          <w:rFonts w:ascii="Times New Roman" w:eastAsia="Times New Roman" w:hAnsi="Times New Roman" w:cs="Times New Roman"/>
          <w:bCs/>
          <w:sz w:val="24"/>
          <w:szCs w:val="24"/>
        </w:rPr>
        <w:t>, Tu Shu-Jiang, Wen-Rui</w:t>
      </w:r>
      <w:r w:rsidR="00276879" w:rsidRPr="000459B3">
        <w:rPr>
          <w:rFonts w:ascii="Times New Roman" w:eastAsia="Times New Roman" w:hAnsi="Times New Roman" w:cs="Times New Roman"/>
          <w:bCs/>
          <w:sz w:val="24"/>
          <w:szCs w:val="24"/>
        </w:rPr>
        <w:t xml:space="preserve"> Z, Yu</w:t>
      </w:r>
      <w:r w:rsidR="003B167D" w:rsidRPr="000459B3">
        <w:rPr>
          <w:rFonts w:ascii="Times New Roman" w:eastAsia="Times New Roman" w:hAnsi="Times New Roman" w:cs="Times New Roman"/>
          <w:bCs/>
          <w:sz w:val="24"/>
          <w:szCs w:val="24"/>
        </w:rPr>
        <w:t xml:space="preserve"> Hai-Zhu</w:t>
      </w:r>
      <w:r w:rsidR="00276879" w:rsidRPr="000459B3">
        <w:rPr>
          <w:rFonts w:ascii="Times New Roman" w:eastAsia="Times New Roman" w:hAnsi="Times New Roman" w:cs="Times New Roman"/>
          <w:bCs/>
          <w:sz w:val="24"/>
          <w:szCs w:val="24"/>
        </w:rPr>
        <w:t xml:space="preserve"> Yu.  </w:t>
      </w:r>
      <w:r w:rsidR="00276879" w:rsidRPr="000459B3">
        <w:rPr>
          <w:rStyle w:val="hlfld-title2"/>
          <w:rFonts w:ascii="Times New Roman" w:hAnsi="Times New Roman" w:cs="Times New Roman"/>
          <w:sz w:val="24"/>
          <w:szCs w:val="24"/>
        </w:rPr>
        <w:t>Highly Diastereoselective Domino Synthesis of 6-Spirosubstituted Pyrido[2,3-</w:t>
      </w:r>
      <w:r w:rsidR="00276879" w:rsidRPr="000459B3">
        <w:rPr>
          <w:rStyle w:val="hlfld-title2"/>
          <w:rFonts w:ascii="Times New Roman" w:hAnsi="Times New Roman" w:cs="Times New Roman"/>
          <w:iCs/>
          <w:sz w:val="24"/>
          <w:szCs w:val="24"/>
        </w:rPr>
        <w:t>d</w:t>
      </w:r>
      <w:r w:rsidR="00276879" w:rsidRPr="000459B3">
        <w:rPr>
          <w:rStyle w:val="hlfld-title2"/>
          <w:rFonts w:ascii="Times New Roman" w:hAnsi="Times New Roman" w:cs="Times New Roman"/>
          <w:sz w:val="24"/>
          <w:szCs w:val="24"/>
        </w:rPr>
        <w:t>]pyrimidine Derivatives in Water</w:t>
      </w:r>
      <w:r w:rsidR="00276879" w:rsidRPr="000459B3">
        <w:rPr>
          <w:rFonts w:ascii="Times New Roman" w:eastAsia="Times New Roman" w:hAnsi="Times New Roman" w:cs="Times New Roman"/>
          <w:bCs/>
          <w:sz w:val="24"/>
          <w:szCs w:val="24"/>
        </w:rPr>
        <w:t xml:space="preserve"> . </w:t>
      </w:r>
      <w:r w:rsidR="003B167D" w:rsidRPr="000459B3">
        <w:rPr>
          <w:rFonts w:ascii="Times New Roman" w:eastAsia="Times New Roman" w:hAnsi="Times New Roman" w:cs="Times New Roman"/>
          <w:bCs/>
          <w:sz w:val="24"/>
          <w:szCs w:val="24"/>
        </w:rPr>
        <w:t xml:space="preserve">J  </w:t>
      </w:r>
      <w:r w:rsidR="00276879" w:rsidRPr="000459B3">
        <w:rPr>
          <w:rFonts w:ascii="Times New Roman" w:eastAsia="Times New Roman" w:hAnsi="Times New Roman" w:cs="Times New Roman"/>
          <w:bCs/>
          <w:sz w:val="24"/>
          <w:szCs w:val="24"/>
        </w:rPr>
        <w:t>Comb Chem., 2009, 11;</w:t>
      </w:r>
      <w:r w:rsidR="003B167D" w:rsidRPr="000459B3">
        <w:rPr>
          <w:rFonts w:ascii="Times New Roman" w:eastAsia="Times New Roman" w:hAnsi="Times New Roman" w:cs="Times New Roman"/>
          <w:bCs/>
          <w:sz w:val="24"/>
          <w:szCs w:val="24"/>
        </w:rPr>
        <w:t xml:space="preserve"> 612</w:t>
      </w:r>
      <w:r w:rsidR="003F4CF6" w:rsidRPr="000459B3">
        <w:rPr>
          <w:rFonts w:ascii="Times New Roman" w:eastAsia="Times New Roman" w:hAnsi="Times New Roman" w:cs="Times New Roman"/>
          <w:bCs/>
          <w:sz w:val="24"/>
          <w:szCs w:val="24"/>
        </w:rPr>
        <w:t>-616</w:t>
      </w:r>
      <w:r w:rsidR="00276879" w:rsidRPr="000459B3">
        <w:rPr>
          <w:rFonts w:ascii="Times New Roman" w:eastAsia="Times New Roman" w:hAnsi="Times New Roman" w:cs="Times New Roman"/>
          <w:bCs/>
          <w:sz w:val="24"/>
          <w:szCs w:val="24"/>
        </w:rPr>
        <w:t>.</w:t>
      </w:r>
    </w:p>
    <w:p w:rsidR="00276879" w:rsidRPr="00321299" w:rsidRDefault="00E92F8C" w:rsidP="000459B3">
      <w:pPr>
        <w:pStyle w:val="Heading3"/>
        <w:spacing w:line="480" w:lineRule="auto"/>
        <w:jc w:val="both"/>
        <w:rPr>
          <w:b w:val="0"/>
        </w:rPr>
      </w:pPr>
      <w:r w:rsidRPr="000459B3">
        <w:rPr>
          <w:b w:val="0"/>
        </w:rPr>
        <w:t xml:space="preserve">[6] </w:t>
      </w:r>
      <w:r w:rsidR="004E00BC" w:rsidRPr="000459B3">
        <w:rPr>
          <w:b w:val="0"/>
        </w:rPr>
        <w:t xml:space="preserve">  Cheng X, Tanaka </w:t>
      </w:r>
      <w:r w:rsidR="004D49D7" w:rsidRPr="000459B3">
        <w:rPr>
          <w:b w:val="0"/>
        </w:rPr>
        <w:t xml:space="preserve"> K</w:t>
      </w:r>
      <w:r w:rsidR="0007346F" w:rsidRPr="000459B3">
        <w:rPr>
          <w:b w:val="0"/>
        </w:rPr>
        <w:t xml:space="preserve"> </w:t>
      </w:r>
      <w:r w:rsidR="0061409F" w:rsidRPr="000459B3">
        <w:rPr>
          <w:b w:val="0"/>
        </w:rPr>
        <w:t>and Yoneda</w:t>
      </w:r>
      <w:r w:rsidR="006A4AB5" w:rsidRPr="000459B3">
        <w:rPr>
          <w:b w:val="0"/>
        </w:rPr>
        <w:t xml:space="preserve"> F.</w:t>
      </w:r>
      <w:r w:rsidR="00DF4788" w:rsidRPr="000459B3">
        <w:rPr>
          <w:b w:val="0"/>
        </w:rPr>
        <w:t xml:space="preserve"> </w:t>
      </w:r>
      <w:hyperlink r:id="rId12" w:history="1">
        <w:r w:rsidR="00DF4788" w:rsidRPr="000459B3">
          <w:rPr>
            <w:b w:val="0"/>
            <w:bCs w:val="0"/>
          </w:rPr>
          <w:t xml:space="preserve">Simple New Method for the Synthesis of 5-Deaza-10-oxaflavin, a Potential Organic Oxidant </w:t>
        </w:r>
      </w:hyperlink>
      <w:r w:rsidR="00276879" w:rsidRPr="000459B3">
        <w:rPr>
          <w:b w:val="0"/>
        </w:rPr>
        <w:t xml:space="preserve"> </w:t>
      </w:r>
      <w:r w:rsidR="00276879" w:rsidRPr="000459B3">
        <w:rPr>
          <w:b w:val="0"/>
          <w:iCs/>
        </w:rPr>
        <w:t>Chem.Pharm.Bull.,</w:t>
      </w:r>
      <w:r w:rsidR="00276879" w:rsidRPr="000459B3">
        <w:rPr>
          <w:b w:val="0"/>
          <w:bCs w:val="0"/>
        </w:rPr>
        <w:t xml:space="preserve"> </w:t>
      </w:r>
      <w:r w:rsidR="00276879" w:rsidRPr="000459B3">
        <w:rPr>
          <w:b w:val="0"/>
        </w:rPr>
        <w:t>1990, 38; 307-311.</w:t>
      </w:r>
    </w:p>
    <w:p w:rsidR="002362DA" w:rsidRPr="000459B3" w:rsidRDefault="00E92F8C"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[7] </w:t>
      </w:r>
      <w:r w:rsidR="004E00BC" w:rsidRPr="000459B3">
        <w:rPr>
          <w:rFonts w:ascii="Times New Roman" w:eastAsia="Times New Roman" w:hAnsi="Times New Roman" w:cs="Times New Roman"/>
          <w:sz w:val="24"/>
          <w:szCs w:val="24"/>
        </w:rPr>
        <w:t>Fi</w:t>
      </w:r>
      <w:r w:rsidR="00276879" w:rsidRPr="000459B3">
        <w:rPr>
          <w:rFonts w:ascii="Times New Roman" w:eastAsia="Times New Roman" w:hAnsi="Times New Roman" w:cs="Times New Roman"/>
          <w:sz w:val="24"/>
          <w:szCs w:val="24"/>
        </w:rPr>
        <w:t>gueroa-Villar JD, Rangel  C</w:t>
      </w:r>
      <w:r w:rsidR="004D49D7" w:rsidRPr="000459B3">
        <w:rPr>
          <w:rFonts w:ascii="Times New Roman" w:eastAsia="Times New Roman" w:hAnsi="Times New Roman" w:cs="Times New Roman"/>
          <w:sz w:val="24"/>
          <w:szCs w:val="24"/>
        </w:rPr>
        <w:t>E</w:t>
      </w:r>
      <w:r w:rsidR="004E00BC" w:rsidRPr="000459B3">
        <w:rPr>
          <w:rFonts w:ascii="Times New Roman" w:eastAsia="Times New Roman" w:hAnsi="Times New Roman" w:cs="Times New Roman"/>
          <w:sz w:val="24"/>
          <w:szCs w:val="24"/>
        </w:rPr>
        <w:t xml:space="preserve"> and Dos Sant</w:t>
      </w:r>
      <w:r w:rsidR="00276879" w:rsidRPr="000459B3">
        <w:rPr>
          <w:rFonts w:ascii="Times New Roman" w:eastAsia="Times New Roman" w:hAnsi="Times New Roman" w:cs="Times New Roman"/>
          <w:sz w:val="24"/>
          <w:szCs w:val="24"/>
        </w:rPr>
        <w:t>os  L</w:t>
      </w:r>
      <w:r w:rsidR="004E00BC" w:rsidRPr="000459B3">
        <w:rPr>
          <w:rFonts w:ascii="Times New Roman" w:eastAsia="Times New Roman" w:hAnsi="Times New Roman" w:cs="Times New Roman"/>
          <w:sz w:val="24"/>
          <w:szCs w:val="24"/>
        </w:rPr>
        <w:t>N.</w:t>
      </w:r>
      <w:r w:rsidR="00276879" w:rsidRPr="000459B3">
        <w:rPr>
          <w:rFonts w:ascii="Times New Roman" w:eastAsia="Times New Roman" w:hAnsi="Times New Roman" w:cs="Times New Roman"/>
          <w:sz w:val="24"/>
          <w:szCs w:val="24"/>
        </w:rPr>
        <w:t xml:space="preserve"> </w:t>
      </w:r>
      <w:r w:rsidR="000459B3" w:rsidRPr="000459B3">
        <w:rPr>
          <w:rFonts w:ascii="Times New Roman" w:eastAsia="Times New Roman" w:hAnsi="Times New Roman" w:cs="Times New Roman"/>
          <w:sz w:val="24"/>
          <w:szCs w:val="24"/>
        </w:rPr>
        <w:t xml:space="preserve"> Synthesis of oxadeaza-flavines from barbituric acid and aromatic aldehydes. </w:t>
      </w:r>
      <w:r w:rsidR="002362DA" w:rsidRPr="000459B3">
        <w:rPr>
          <w:rFonts w:ascii="Times New Roman" w:eastAsia="Times New Roman" w:hAnsi="Times New Roman" w:cs="Times New Roman"/>
          <w:iCs/>
          <w:sz w:val="24"/>
          <w:szCs w:val="24"/>
        </w:rPr>
        <w:t>Synth, Commun.</w:t>
      </w:r>
      <w:r w:rsidR="000459B3" w:rsidRPr="000459B3">
        <w:rPr>
          <w:rFonts w:ascii="Times New Roman" w:eastAsia="Times New Roman" w:hAnsi="Times New Roman" w:cs="Times New Roman"/>
          <w:iCs/>
          <w:sz w:val="24"/>
          <w:szCs w:val="24"/>
        </w:rPr>
        <w:t xml:space="preserve"> 1992</w:t>
      </w:r>
      <w:r w:rsidR="002362DA" w:rsidRPr="000459B3">
        <w:rPr>
          <w:rFonts w:ascii="Times New Roman" w:eastAsia="Times New Roman" w:hAnsi="Times New Roman" w:cs="Times New Roman"/>
          <w:iCs/>
          <w:sz w:val="24"/>
          <w:szCs w:val="24"/>
        </w:rPr>
        <w:t>,</w:t>
      </w:r>
      <w:r w:rsidR="000459B3">
        <w:rPr>
          <w:rFonts w:ascii="Times New Roman" w:eastAsia="Times New Roman" w:hAnsi="Times New Roman" w:cs="Times New Roman"/>
          <w:iCs/>
          <w:sz w:val="24"/>
          <w:szCs w:val="24"/>
        </w:rPr>
        <w:t xml:space="preserve"> </w:t>
      </w:r>
      <w:r w:rsidR="002362DA" w:rsidRPr="000459B3">
        <w:rPr>
          <w:rFonts w:ascii="Times New Roman" w:eastAsia="Times New Roman" w:hAnsi="Times New Roman" w:cs="Times New Roman"/>
          <w:bCs/>
          <w:sz w:val="24"/>
          <w:szCs w:val="24"/>
        </w:rPr>
        <w:t>22</w:t>
      </w:r>
      <w:r w:rsidR="000459B3" w:rsidRPr="000459B3">
        <w:rPr>
          <w:rFonts w:ascii="Times New Roman" w:eastAsia="Times New Roman" w:hAnsi="Times New Roman" w:cs="Times New Roman"/>
          <w:bCs/>
          <w:sz w:val="24"/>
          <w:szCs w:val="24"/>
        </w:rPr>
        <w:t>;</w:t>
      </w:r>
      <w:r w:rsidR="000459B3" w:rsidRPr="000459B3">
        <w:rPr>
          <w:rFonts w:ascii="Times New Roman" w:eastAsia="Times New Roman" w:hAnsi="Times New Roman" w:cs="Times New Roman"/>
          <w:sz w:val="24"/>
          <w:szCs w:val="24"/>
        </w:rPr>
        <w:t xml:space="preserve"> 1159-1164.</w:t>
      </w:r>
    </w:p>
    <w:p w:rsidR="002362DA" w:rsidRPr="000459B3" w:rsidRDefault="000459B3"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[8] Tanka</w:t>
      </w:r>
      <w:r w:rsidR="00431CBE" w:rsidRPr="000459B3">
        <w:rPr>
          <w:rFonts w:ascii="Times New Roman" w:eastAsia="Times New Roman" w:hAnsi="Times New Roman" w:cs="Times New Roman"/>
          <w:sz w:val="24"/>
          <w:szCs w:val="24"/>
        </w:rPr>
        <w:t xml:space="preserve"> K</w:t>
      </w:r>
      <w:r w:rsidRPr="000459B3">
        <w:rPr>
          <w:rFonts w:ascii="Times New Roman" w:eastAsia="Times New Roman" w:hAnsi="Times New Roman" w:cs="Times New Roman"/>
          <w:sz w:val="24"/>
          <w:szCs w:val="24"/>
        </w:rPr>
        <w:t>, Cheng</w:t>
      </w:r>
      <w:r w:rsidR="00431CBE" w:rsidRPr="000459B3">
        <w:rPr>
          <w:rFonts w:ascii="Times New Roman" w:eastAsia="Times New Roman" w:hAnsi="Times New Roman" w:cs="Times New Roman"/>
          <w:sz w:val="24"/>
          <w:szCs w:val="24"/>
        </w:rPr>
        <w:t xml:space="preserve"> X</w:t>
      </w:r>
      <w:r w:rsidRPr="000459B3">
        <w:rPr>
          <w:rFonts w:ascii="Times New Roman" w:eastAsia="Times New Roman" w:hAnsi="Times New Roman" w:cs="Times New Roman"/>
          <w:sz w:val="24"/>
          <w:szCs w:val="24"/>
        </w:rPr>
        <w:t xml:space="preserve"> and  Yoneda</w:t>
      </w:r>
      <w:r w:rsidR="00431CBE" w:rsidRPr="000459B3">
        <w:rPr>
          <w:rFonts w:ascii="Times New Roman" w:eastAsia="Times New Roman" w:hAnsi="Times New Roman" w:cs="Times New Roman"/>
          <w:sz w:val="24"/>
          <w:szCs w:val="24"/>
        </w:rPr>
        <w:t xml:space="preserve"> F. Oxidation of thiol</w:t>
      </w:r>
      <w:r w:rsidRPr="000459B3">
        <w:rPr>
          <w:rFonts w:ascii="Times New Roman" w:eastAsia="Times New Roman" w:hAnsi="Times New Roman" w:cs="Times New Roman"/>
          <w:sz w:val="24"/>
          <w:szCs w:val="24"/>
        </w:rPr>
        <w:t xml:space="preserve"> </w:t>
      </w:r>
      <w:r w:rsidR="00431CBE" w:rsidRPr="000459B3">
        <w:rPr>
          <w:rFonts w:ascii="Times New Roman" w:eastAsia="Times New Roman" w:hAnsi="Times New Roman" w:cs="Times New Roman"/>
          <w:sz w:val="24"/>
          <w:szCs w:val="24"/>
        </w:rPr>
        <w:t>with 5-arylidene-1,3-dimethylbarbituric acids: Application to synthesis of unsymmetrical di</w:t>
      </w:r>
      <w:r w:rsidRPr="000459B3">
        <w:rPr>
          <w:rFonts w:ascii="Times New Roman" w:eastAsia="Times New Roman" w:hAnsi="Times New Roman" w:cs="Times New Roman"/>
          <w:sz w:val="24"/>
          <w:szCs w:val="24"/>
        </w:rPr>
        <w:t>sulfide.Tetrahedron1988, 44;</w:t>
      </w:r>
      <w:r w:rsidR="00431CBE" w:rsidRPr="000459B3">
        <w:rPr>
          <w:rFonts w:ascii="Times New Roman" w:eastAsia="Times New Roman" w:hAnsi="Times New Roman" w:cs="Times New Roman"/>
          <w:sz w:val="24"/>
          <w:szCs w:val="24"/>
        </w:rPr>
        <w:t xml:space="preserve"> 3241</w:t>
      </w:r>
      <w:r w:rsidRPr="000459B3">
        <w:rPr>
          <w:rFonts w:ascii="Times New Roman" w:eastAsia="Times New Roman" w:hAnsi="Times New Roman" w:cs="Times New Roman"/>
          <w:sz w:val="24"/>
          <w:szCs w:val="24"/>
        </w:rPr>
        <w:t>.</w:t>
      </w:r>
    </w:p>
    <w:p w:rsidR="0061409F" w:rsidRPr="000459B3" w:rsidRDefault="00E92F8C" w:rsidP="000459B3">
      <w:pPr>
        <w:spacing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[9] </w:t>
      </w:r>
      <w:r w:rsidR="000459B3" w:rsidRPr="000459B3">
        <w:rPr>
          <w:rFonts w:ascii="Times New Roman" w:eastAsia="Times New Roman" w:hAnsi="Times New Roman" w:cs="Times New Roman"/>
          <w:sz w:val="24"/>
          <w:szCs w:val="24"/>
        </w:rPr>
        <w:t>Ikeda A, Kawabe Y</w:t>
      </w:r>
      <w:r w:rsidR="004E00BC" w:rsidRPr="000459B3">
        <w:rPr>
          <w:rFonts w:ascii="Times New Roman" w:eastAsia="Times New Roman" w:hAnsi="Times New Roman" w:cs="Times New Roman"/>
          <w:sz w:val="24"/>
          <w:szCs w:val="24"/>
        </w:rPr>
        <w:t>,</w:t>
      </w:r>
      <w:r w:rsidR="000459B3" w:rsidRPr="000459B3">
        <w:rPr>
          <w:rFonts w:ascii="Times New Roman" w:eastAsia="Times New Roman" w:hAnsi="Times New Roman" w:cs="Times New Roman"/>
          <w:sz w:val="24"/>
          <w:szCs w:val="24"/>
        </w:rPr>
        <w:t xml:space="preserve"> Sakai</w:t>
      </w:r>
      <w:r w:rsidR="004D49D7" w:rsidRPr="000459B3">
        <w:rPr>
          <w:rFonts w:ascii="Times New Roman" w:eastAsia="Times New Roman" w:hAnsi="Times New Roman" w:cs="Times New Roman"/>
          <w:sz w:val="24"/>
          <w:szCs w:val="24"/>
        </w:rPr>
        <w:t xml:space="preserve"> T</w:t>
      </w:r>
      <w:r w:rsidR="0061409F" w:rsidRPr="000459B3">
        <w:rPr>
          <w:rFonts w:ascii="Times New Roman" w:eastAsia="Times New Roman" w:hAnsi="Times New Roman" w:cs="Times New Roman"/>
          <w:sz w:val="24"/>
          <w:szCs w:val="24"/>
        </w:rPr>
        <w:t xml:space="preserve"> and </w:t>
      </w:r>
      <w:r w:rsidR="00236E46" w:rsidRPr="000459B3">
        <w:rPr>
          <w:rFonts w:ascii="Times New Roman" w:eastAsia="Times New Roman" w:hAnsi="Times New Roman" w:cs="Times New Roman"/>
          <w:sz w:val="24"/>
          <w:szCs w:val="24"/>
        </w:rPr>
        <w:t>Kawasaki K.</w:t>
      </w:r>
      <w:r w:rsidR="000A68E1" w:rsidRPr="000459B3">
        <w:rPr>
          <w:rFonts w:ascii="Times New Roman" w:eastAsia="Times New Roman" w:hAnsi="Times New Roman" w:cs="Times New Roman"/>
          <w:sz w:val="24"/>
          <w:szCs w:val="24"/>
        </w:rPr>
        <w:t xml:space="preserve"> </w:t>
      </w:r>
      <w:r w:rsidR="000076E5" w:rsidRPr="000459B3">
        <w:rPr>
          <w:rFonts w:ascii="Times New Roman" w:eastAsia="Times New Roman" w:hAnsi="Times New Roman" w:cs="Times New Roman"/>
          <w:sz w:val="24"/>
          <w:szCs w:val="24"/>
        </w:rPr>
        <w:t xml:space="preserve"> </w:t>
      </w:r>
      <w:r w:rsidR="000076E5" w:rsidRPr="000459B3">
        <w:rPr>
          <w:rStyle w:val="st1"/>
          <w:rFonts w:ascii="Times New Roman" w:hAnsi="Times New Roman" w:cs="Times New Roman"/>
          <w:sz w:val="24"/>
          <w:szCs w:val="24"/>
        </w:rPr>
        <w:t xml:space="preserve">Second-order hyperpolarizabilities of barbituric acid derivatives. </w:t>
      </w:r>
      <w:r w:rsidR="000A68E1" w:rsidRPr="000459B3">
        <w:rPr>
          <w:rFonts w:ascii="Times New Roman" w:eastAsia="Times New Roman" w:hAnsi="Times New Roman" w:cs="Times New Roman"/>
          <w:iCs/>
          <w:sz w:val="24"/>
          <w:szCs w:val="24"/>
        </w:rPr>
        <w:t>Chem.Lett</w:t>
      </w:r>
      <w:r w:rsidR="000459B3" w:rsidRPr="000459B3">
        <w:rPr>
          <w:rFonts w:ascii="Times New Roman" w:eastAsia="Times New Roman" w:hAnsi="Times New Roman" w:cs="Times New Roman"/>
          <w:sz w:val="24"/>
          <w:szCs w:val="24"/>
        </w:rPr>
        <w:t>., 1989,</w:t>
      </w:r>
      <w:r w:rsidR="000076E5" w:rsidRPr="000459B3">
        <w:rPr>
          <w:rFonts w:ascii="Times New Roman" w:eastAsia="Times New Roman" w:hAnsi="Times New Roman" w:cs="Times New Roman"/>
          <w:sz w:val="24"/>
          <w:szCs w:val="24"/>
        </w:rPr>
        <w:t xml:space="preserve"> 1803-1809.</w:t>
      </w:r>
    </w:p>
    <w:p w:rsidR="000076E5" w:rsidRPr="000459B3" w:rsidRDefault="00E92F8C" w:rsidP="000459B3">
      <w:pPr>
        <w:spacing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[10] </w:t>
      </w:r>
      <w:r w:rsidR="000459B3" w:rsidRPr="000459B3">
        <w:rPr>
          <w:rStyle w:val="element-citation"/>
          <w:rFonts w:ascii="Times New Roman" w:hAnsi="Times New Roman" w:cs="Times New Roman"/>
          <w:sz w:val="24"/>
          <w:szCs w:val="24"/>
        </w:rPr>
        <w:t>Alcerreca G, Sanabria R</w:t>
      </w:r>
      <w:r w:rsidR="000076E5" w:rsidRPr="000459B3">
        <w:rPr>
          <w:rStyle w:val="element-citation"/>
          <w:rFonts w:ascii="Times New Roman" w:hAnsi="Times New Roman" w:cs="Times New Roman"/>
          <w:sz w:val="24"/>
          <w:szCs w:val="24"/>
        </w:rPr>
        <w:t>, Miranda</w:t>
      </w:r>
      <w:r w:rsidR="000459B3" w:rsidRPr="000459B3">
        <w:rPr>
          <w:rStyle w:val="element-citation"/>
          <w:rFonts w:ascii="Times New Roman" w:hAnsi="Times New Roman" w:cs="Times New Roman"/>
          <w:sz w:val="24"/>
          <w:szCs w:val="24"/>
        </w:rPr>
        <w:t xml:space="preserve"> R, Arroyo G, Tamariz J and </w:t>
      </w:r>
      <w:r w:rsidR="000076E5" w:rsidRPr="000459B3">
        <w:rPr>
          <w:rStyle w:val="element-citation"/>
          <w:rFonts w:ascii="Times New Roman" w:hAnsi="Times New Roman" w:cs="Times New Roman"/>
          <w:sz w:val="24"/>
          <w:szCs w:val="24"/>
        </w:rPr>
        <w:t xml:space="preserve"> Delgado F. Preparation of benzylidene barbituric acids promoted by infrared irradiation in absence of solvent. </w:t>
      </w:r>
      <w:r w:rsidR="000076E5" w:rsidRPr="000459B3">
        <w:rPr>
          <w:rStyle w:val="ref-journal"/>
          <w:rFonts w:ascii="Times New Roman" w:hAnsi="Times New Roman" w:cs="Times New Roman"/>
          <w:sz w:val="24"/>
          <w:szCs w:val="24"/>
        </w:rPr>
        <w:t>Synth. Commun.</w:t>
      </w:r>
      <w:r w:rsidR="000459B3" w:rsidRPr="000459B3">
        <w:rPr>
          <w:rStyle w:val="ref-journal"/>
          <w:rFonts w:ascii="Times New Roman" w:hAnsi="Times New Roman" w:cs="Times New Roman"/>
          <w:sz w:val="24"/>
          <w:szCs w:val="24"/>
        </w:rPr>
        <w:t>,</w:t>
      </w:r>
      <w:r w:rsidR="000076E5" w:rsidRPr="000459B3">
        <w:rPr>
          <w:rStyle w:val="ref-journal"/>
          <w:rFonts w:ascii="Times New Roman" w:hAnsi="Times New Roman" w:cs="Times New Roman"/>
          <w:sz w:val="24"/>
          <w:szCs w:val="24"/>
        </w:rPr>
        <w:t xml:space="preserve"> </w:t>
      </w:r>
      <w:r w:rsidR="000076E5" w:rsidRPr="000459B3">
        <w:rPr>
          <w:rStyle w:val="element-citation"/>
          <w:rFonts w:ascii="Times New Roman" w:hAnsi="Times New Roman" w:cs="Times New Roman"/>
          <w:sz w:val="24"/>
          <w:szCs w:val="24"/>
        </w:rPr>
        <w:t>2000</w:t>
      </w:r>
      <w:r w:rsidR="000459B3" w:rsidRPr="000459B3">
        <w:rPr>
          <w:rStyle w:val="element-citation"/>
          <w:rFonts w:ascii="Times New Roman" w:hAnsi="Times New Roman" w:cs="Times New Roman"/>
          <w:sz w:val="24"/>
          <w:szCs w:val="24"/>
        </w:rPr>
        <w:t>,</w:t>
      </w:r>
      <w:r w:rsidR="000076E5" w:rsidRPr="000459B3">
        <w:rPr>
          <w:rStyle w:val="ref-vol"/>
          <w:rFonts w:ascii="Times New Roman" w:hAnsi="Times New Roman" w:cs="Times New Roman"/>
          <w:sz w:val="24"/>
          <w:szCs w:val="24"/>
        </w:rPr>
        <w:t>30</w:t>
      </w:r>
      <w:r w:rsidR="000459B3" w:rsidRPr="000459B3">
        <w:rPr>
          <w:rStyle w:val="element-citation"/>
          <w:rFonts w:ascii="Times New Roman" w:hAnsi="Times New Roman" w:cs="Times New Roman"/>
          <w:sz w:val="24"/>
          <w:szCs w:val="24"/>
        </w:rPr>
        <w:t xml:space="preserve">; </w:t>
      </w:r>
      <w:r w:rsidR="000076E5" w:rsidRPr="000459B3">
        <w:rPr>
          <w:rStyle w:val="element-citation"/>
          <w:rFonts w:ascii="Times New Roman" w:hAnsi="Times New Roman" w:cs="Times New Roman"/>
          <w:sz w:val="24"/>
          <w:szCs w:val="24"/>
        </w:rPr>
        <w:t>1295–1301.</w:t>
      </w:r>
    </w:p>
    <w:p w:rsidR="00AD41B9" w:rsidRPr="000459B3" w:rsidRDefault="00E92F8C"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[11]</w:t>
      </w:r>
      <w:r w:rsidR="000459B3" w:rsidRPr="000459B3">
        <w:rPr>
          <w:rFonts w:ascii="Times New Roman" w:eastAsia="Times New Roman" w:hAnsi="Times New Roman" w:cs="Times New Roman"/>
          <w:sz w:val="24"/>
          <w:szCs w:val="24"/>
        </w:rPr>
        <w:t xml:space="preserve">  Radhakrishnan K</w:t>
      </w:r>
      <w:r w:rsidR="00531F96" w:rsidRPr="000459B3">
        <w:rPr>
          <w:rFonts w:ascii="Times New Roman" w:eastAsia="Times New Roman" w:hAnsi="Times New Roman" w:cs="Times New Roman"/>
          <w:sz w:val="24"/>
          <w:szCs w:val="24"/>
        </w:rPr>
        <w:t>,</w:t>
      </w:r>
      <w:r w:rsidR="00AD41B9" w:rsidRPr="000459B3">
        <w:rPr>
          <w:rFonts w:ascii="Times New Roman" w:eastAsia="Times New Roman" w:hAnsi="Times New Roman" w:cs="Times New Roman"/>
          <w:sz w:val="24"/>
          <w:szCs w:val="24"/>
        </w:rPr>
        <w:t xml:space="preserve"> Mohan</w:t>
      </w:r>
      <w:r w:rsidR="000459B3" w:rsidRPr="000459B3">
        <w:rPr>
          <w:rFonts w:ascii="Times New Roman" w:eastAsia="Times New Roman" w:hAnsi="Times New Roman" w:cs="Times New Roman"/>
          <w:sz w:val="24"/>
          <w:szCs w:val="24"/>
        </w:rPr>
        <w:t>dass P</w:t>
      </w:r>
      <w:r w:rsidR="00531F96" w:rsidRPr="000459B3">
        <w:rPr>
          <w:rFonts w:ascii="Times New Roman" w:eastAsia="Times New Roman" w:hAnsi="Times New Roman" w:cs="Times New Roman"/>
          <w:sz w:val="24"/>
          <w:szCs w:val="24"/>
        </w:rPr>
        <w:t>, Sankaralingam</w:t>
      </w:r>
      <w:r w:rsidR="002448F7" w:rsidRPr="000459B3">
        <w:rPr>
          <w:rFonts w:ascii="Times New Roman" w:eastAsia="Times New Roman" w:hAnsi="Times New Roman" w:cs="Times New Roman"/>
          <w:sz w:val="24"/>
          <w:szCs w:val="24"/>
        </w:rPr>
        <w:t xml:space="preserve"> S</w:t>
      </w:r>
      <w:r w:rsidR="00531F96" w:rsidRPr="000459B3">
        <w:rPr>
          <w:rFonts w:ascii="Times New Roman" w:eastAsia="Times New Roman" w:hAnsi="Times New Roman" w:cs="Times New Roman"/>
          <w:sz w:val="24"/>
          <w:szCs w:val="24"/>
        </w:rPr>
        <w:t xml:space="preserve"> and Chandramohan</w:t>
      </w:r>
      <w:r w:rsidR="000459B3" w:rsidRPr="000459B3">
        <w:rPr>
          <w:rFonts w:ascii="Times New Roman" w:eastAsia="Times New Roman" w:hAnsi="Times New Roman" w:cs="Times New Roman"/>
          <w:sz w:val="24"/>
          <w:szCs w:val="24"/>
        </w:rPr>
        <w:t xml:space="preserve"> S.</w:t>
      </w:r>
      <w:r w:rsidR="00AD41B9" w:rsidRPr="000459B3">
        <w:rPr>
          <w:rFonts w:ascii="Times New Roman" w:eastAsia="Times New Roman" w:hAnsi="Times New Roman" w:cs="Times New Roman"/>
          <w:sz w:val="24"/>
          <w:szCs w:val="24"/>
        </w:rPr>
        <w:t xml:space="preserve"> </w:t>
      </w:r>
      <w:r w:rsidR="001B53D5" w:rsidRPr="000459B3">
        <w:rPr>
          <w:rStyle w:val="st1"/>
          <w:rFonts w:ascii="Times New Roman" w:hAnsi="Times New Roman" w:cs="Times New Roman"/>
          <w:sz w:val="24"/>
          <w:szCs w:val="24"/>
        </w:rPr>
        <w:t>Synthesis and Antimicrobial Activity of 2-Benzylidene-</w:t>
      </w:r>
      <w:r w:rsidR="001B53D5" w:rsidRPr="000459B3">
        <w:rPr>
          <w:rStyle w:val="Emphasis"/>
          <w:rFonts w:ascii="Times New Roman" w:hAnsi="Times New Roman" w:cs="Times New Roman"/>
          <w:b w:val="0"/>
          <w:sz w:val="24"/>
          <w:szCs w:val="24"/>
        </w:rPr>
        <w:t>1</w:t>
      </w:r>
      <w:r w:rsidR="001B53D5" w:rsidRPr="000459B3">
        <w:rPr>
          <w:rStyle w:val="st1"/>
          <w:rFonts w:ascii="Times New Roman" w:hAnsi="Times New Roman" w:cs="Times New Roman"/>
          <w:sz w:val="24"/>
          <w:szCs w:val="24"/>
        </w:rPr>
        <w:t>,3 Indandiones: A Structure-Reactivity Study</w:t>
      </w:r>
      <w:r w:rsidR="000459B3" w:rsidRPr="000459B3">
        <w:rPr>
          <w:rStyle w:val="st1"/>
          <w:rFonts w:ascii="Times New Roman" w:hAnsi="Times New Roman" w:cs="Times New Roman"/>
          <w:sz w:val="24"/>
          <w:szCs w:val="24"/>
        </w:rPr>
        <w:t xml:space="preserve">. </w:t>
      </w:r>
      <w:r w:rsidR="00AD41B9" w:rsidRPr="000459B3">
        <w:rPr>
          <w:rFonts w:ascii="Times New Roman" w:eastAsia="Times New Roman" w:hAnsi="Times New Roman" w:cs="Times New Roman"/>
          <w:iCs/>
          <w:sz w:val="24"/>
          <w:szCs w:val="24"/>
        </w:rPr>
        <w:t>Der Chemica</w:t>
      </w:r>
      <w:r w:rsidRPr="000459B3">
        <w:rPr>
          <w:rFonts w:ascii="Times New Roman" w:eastAsia="Times New Roman" w:hAnsi="Times New Roman" w:cs="Times New Roman"/>
          <w:sz w:val="24"/>
          <w:szCs w:val="24"/>
        </w:rPr>
        <w:t xml:space="preserve"> </w:t>
      </w:r>
      <w:r w:rsidR="00AD41B9" w:rsidRPr="000459B3">
        <w:rPr>
          <w:rFonts w:ascii="Times New Roman" w:eastAsia="Times New Roman" w:hAnsi="Times New Roman" w:cs="Times New Roman"/>
          <w:iCs/>
          <w:sz w:val="24"/>
          <w:szCs w:val="24"/>
        </w:rPr>
        <w:t>Sinica</w:t>
      </w:r>
      <w:r w:rsidR="000459B3" w:rsidRPr="000459B3">
        <w:rPr>
          <w:rFonts w:ascii="Times New Roman" w:eastAsia="Times New Roman" w:hAnsi="Times New Roman" w:cs="Times New Roman"/>
          <w:sz w:val="24"/>
          <w:szCs w:val="24"/>
        </w:rPr>
        <w:t>., 2016, 7;</w:t>
      </w:r>
      <w:r w:rsidR="00F859F5" w:rsidRPr="000459B3">
        <w:rPr>
          <w:rFonts w:ascii="Times New Roman" w:eastAsia="Times New Roman" w:hAnsi="Times New Roman" w:cs="Times New Roman"/>
          <w:sz w:val="24"/>
          <w:szCs w:val="24"/>
        </w:rPr>
        <w:t xml:space="preserve"> 1-7.</w:t>
      </w:r>
    </w:p>
    <w:p w:rsidR="003A309A" w:rsidRPr="000459B3" w:rsidRDefault="00E92F8C"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[12] </w:t>
      </w:r>
      <w:r w:rsidR="0030118A" w:rsidRPr="000459B3">
        <w:rPr>
          <w:rFonts w:ascii="Times New Roman" w:eastAsia="Times New Roman" w:hAnsi="Times New Roman" w:cs="Times New Roman"/>
          <w:sz w:val="24"/>
          <w:szCs w:val="24"/>
        </w:rPr>
        <w:t>Branko S. Jursic.,</w:t>
      </w:r>
      <w:r w:rsidR="005C1BC9" w:rsidRPr="000459B3">
        <w:rPr>
          <w:rFonts w:ascii="Times New Roman" w:eastAsia="Times New Roman" w:hAnsi="Times New Roman" w:cs="Times New Roman"/>
          <w:sz w:val="24"/>
          <w:szCs w:val="24"/>
        </w:rPr>
        <w:t xml:space="preserve"> </w:t>
      </w:r>
      <w:r w:rsidR="005C1BC9" w:rsidRPr="000459B3">
        <w:rPr>
          <w:rStyle w:val="st1"/>
          <w:rFonts w:ascii="Times New Roman" w:hAnsi="Times New Roman" w:cs="Times New Roman"/>
          <w:sz w:val="24"/>
          <w:szCs w:val="24"/>
        </w:rPr>
        <w:t>A simple method for knoevenagel con</w:t>
      </w:r>
      <w:r w:rsidR="000459B3" w:rsidRPr="000459B3">
        <w:rPr>
          <w:rStyle w:val="st1"/>
          <w:rFonts w:ascii="Times New Roman" w:hAnsi="Times New Roman" w:cs="Times New Roman"/>
          <w:sz w:val="24"/>
          <w:szCs w:val="24"/>
        </w:rPr>
        <w:t xml:space="preserve">densation of α,β-conjugated and </w:t>
      </w:r>
      <w:r w:rsidR="005C1BC9" w:rsidRPr="000459B3">
        <w:rPr>
          <w:rStyle w:val="st1"/>
          <w:rFonts w:ascii="Times New Roman" w:hAnsi="Times New Roman" w:cs="Times New Roman"/>
          <w:sz w:val="24"/>
          <w:szCs w:val="24"/>
        </w:rPr>
        <w:t xml:space="preserve">aromatic aldehydes with barbituric acid </w:t>
      </w:r>
      <w:r w:rsidR="0030118A" w:rsidRPr="000459B3">
        <w:rPr>
          <w:rFonts w:ascii="Times New Roman" w:eastAsia="Times New Roman" w:hAnsi="Times New Roman" w:cs="Times New Roman"/>
          <w:sz w:val="24"/>
          <w:szCs w:val="24"/>
        </w:rPr>
        <w:t xml:space="preserve"> </w:t>
      </w:r>
      <w:r w:rsidR="0030118A" w:rsidRPr="000459B3">
        <w:rPr>
          <w:rFonts w:ascii="Times New Roman" w:eastAsia="Times New Roman" w:hAnsi="Times New Roman" w:cs="Times New Roman"/>
          <w:iCs/>
          <w:sz w:val="24"/>
          <w:szCs w:val="24"/>
        </w:rPr>
        <w:t>J.Heterocyclic Chem.,</w:t>
      </w:r>
      <w:r w:rsidR="000459B3" w:rsidRPr="000459B3">
        <w:rPr>
          <w:rFonts w:ascii="Times New Roman" w:eastAsia="Times New Roman" w:hAnsi="Times New Roman" w:cs="Times New Roman"/>
          <w:iCs/>
          <w:sz w:val="24"/>
          <w:szCs w:val="24"/>
        </w:rPr>
        <w:t xml:space="preserve"> 2001, </w:t>
      </w:r>
      <w:r w:rsidR="0030118A" w:rsidRPr="000459B3">
        <w:rPr>
          <w:rFonts w:ascii="Times New Roman" w:eastAsia="Times New Roman" w:hAnsi="Times New Roman" w:cs="Times New Roman"/>
          <w:bCs/>
          <w:sz w:val="24"/>
          <w:szCs w:val="24"/>
        </w:rPr>
        <w:t>38</w:t>
      </w:r>
      <w:r w:rsidR="000459B3" w:rsidRPr="000459B3">
        <w:rPr>
          <w:rFonts w:ascii="Times New Roman" w:eastAsia="Times New Roman" w:hAnsi="Times New Roman" w:cs="Times New Roman"/>
          <w:sz w:val="24"/>
          <w:szCs w:val="24"/>
        </w:rPr>
        <w:t xml:space="preserve">; </w:t>
      </w:r>
      <w:r w:rsidR="0030118A" w:rsidRPr="000459B3">
        <w:rPr>
          <w:rFonts w:ascii="Times New Roman" w:eastAsia="Times New Roman" w:hAnsi="Times New Roman" w:cs="Times New Roman"/>
          <w:sz w:val="24"/>
          <w:szCs w:val="24"/>
        </w:rPr>
        <w:t>655</w:t>
      </w:r>
      <w:r w:rsidR="005C1BC9" w:rsidRPr="000459B3">
        <w:rPr>
          <w:rFonts w:ascii="Times New Roman" w:eastAsia="Times New Roman" w:hAnsi="Times New Roman" w:cs="Times New Roman"/>
          <w:sz w:val="24"/>
          <w:szCs w:val="24"/>
        </w:rPr>
        <w:t>-657</w:t>
      </w:r>
      <w:r w:rsidR="0030118A" w:rsidRPr="000459B3">
        <w:rPr>
          <w:rFonts w:ascii="Times New Roman" w:eastAsia="Times New Roman" w:hAnsi="Times New Roman" w:cs="Times New Roman"/>
          <w:sz w:val="24"/>
          <w:szCs w:val="24"/>
        </w:rPr>
        <w:t>.</w:t>
      </w:r>
    </w:p>
    <w:sectPr w:rsidR="003A309A" w:rsidRPr="000459B3" w:rsidSect="002362DA">
      <w:pgSz w:w="12240" w:h="15840"/>
      <w:pgMar w:top="1440" w:right="1440"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984" w:rsidRDefault="00B94984" w:rsidP="008E4F76">
      <w:pPr>
        <w:spacing w:after="0" w:line="240" w:lineRule="auto"/>
      </w:pPr>
      <w:r>
        <w:separator/>
      </w:r>
    </w:p>
  </w:endnote>
  <w:endnote w:type="continuationSeparator" w:id="0">
    <w:p w:rsidR="00B94984" w:rsidRDefault="00B94984" w:rsidP="008E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984" w:rsidRDefault="00B94984" w:rsidP="008E4F76">
      <w:pPr>
        <w:spacing w:after="0" w:line="240" w:lineRule="auto"/>
      </w:pPr>
      <w:r>
        <w:separator/>
      </w:r>
    </w:p>
  </w:footnote>
  <w:footnote w:type="continuationSeparator" w:id="0">
    <w:p w:rsidR="00B94984" w:rsidRDefault="00B94984" w:rsidP="008E4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9767B"/>
    <w:multiLevelType w:val="multilevel"/>
    <w:tmpl w:val="62A0E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93D42"/>
    <w:multiLevelType w:val="hybridMultilevel"/>
    <w:tmpl w:val="158287C8"/>
    <w:lvl w:ilvl="0" w:tplc="9B14E738">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zNzYyMLIwMzE2NbBQ0lEKTi0uzszPAykwqgUAFRenpSwAAAA="/>
  </w:docVars>
  <w:rsids>
    <w:rsidRoot w:val="005D4901"/>
    <w:rsid w:val="00001A4E"/>
    <w:rsid w:val="000076E5"/>
    <w:rsid w:val="00013061"/>
    <w:rsid w:val="00015A0B"/>
    <w:rsid w:val="00022023"/>
    <w:rsid w:val="000263B6"/>
    <w:rsid w:val="000306B9"/>
    <w:rsid w:val="00042E46"/>
    <w:rsid w:val="000459B3"/>
    <w:rsid w:val="0007346F"/>
    <w:rsid w:val="00080332"/>
    <w:rsid w:val="0008724B"/>
    <w:rsid w:val="000909B6"/>
    <w:rsid w:val="000A68E1"/>
    <w:rsid w:val="000A7CF1"/>
    <w:rsid w:val="000E77D6"/>
    <w:rsid w:val="000F39A2"/>
    <w:rsid w:val="00172AC8"/>
    <w:rsid w:val="00190A32"/>
    <w:rsid w:val="00192FF1"/>
    <w:rsid w:val="001B53D5"/>
    <w:rsid w:val="001B7984"/>
    <w:rsid w:val="001D340F"/>
    <w:rsid w:val="001F3CB2"/>
    <w:rsid w:val="00226BAD"/>
    <w:rsid w:val="002313C5"/>
    <w:rsid w:val="002362DA"/>
    <w:rsid w:val="00236E46"/>
    <w:rsid w:val="002448F7"/>
    <w:rsid w:val="0027361F"/>
    <w:rsid w:val="00276879"/>
    <w:rsid w:val="002B008A"/>
    <w:rsid w:val="002B6D9D"/>
    <w:rsid w:val="002C2657"/>
    <w:rsid w:val="0030118A"/>
    <w:rsid w:val="00320BA0"/>
    <w:rsid w:val="00321299"/>
    <w:rsid w:val="00354E04"/>
    <w:rsid w:val="003636DF"/>
    <w:rsid w:val="003A309A"/>
    <w:rsid w:val="003A7503"/>
    <w:rsid w:val="003A7E68"/>
    <w:rsid w:val="003B00DF"/>
    <w:rsid w:val="003B167D"/>
    <w:rsid w:val="003B200A"/>
    <w:rsid w:val="003C6604"/>
    <w:rsid w:val="003F4CF6"/>
    <w:rsid w:val="00405BEB"/>
    <w:rsid w:val="00431CBE"/>
    <w:rsid w:val="0046413D"/>
    <w:rsid w:val="00470C81"/>
    <w:rsid w:val="00476686"/>
    <w:rsid w:val="004A5D36"/>
    <w:rsid w:val="004D49D7"/>
    <w:rsid w:val="004E00BC"/>
    <w:rsid w:val="004E2C35"/>
    <w:rsid w:val="004E3B52"/>
    <w:rsid w:val="004F4F05"/>
    <w:rsid w:val="00521F31"/>
    <w:rsid w:val="00531F96"/>
    <w:rsid w:val="00537357"/>
    <w:rsid w:val="005628FB"/>
    <w:rsid w:val="00580A58"/>
    <w:rsid w:val="00592FE1"/>
    <w:rsid w:val="005A0D4D"/>
    <w:rsid w:val="005A37F4"/>
    <w:rsid w:val="005A4B92"/>
    <w:rsid w:val="005C1BC9"/>
    <w:rsid w:val="005D4901"/>
    <w:rsid w:val="005E5C82"/>
    <w:rsid w:val="0061409F"/>
    <w:rsid w:val="0063014B"/>
    <w:rsid w:val="00630C2C"/>
    <w:rsid w:val="00651D4A"/>
    <w:rsid w:val="006529B4"/>
    <w:rsid w:val="00656F10"/>
    <w:rsid w:val="00663758"/>
    <w:rsid w:val="0066384E"/>
    <w:rsid w:val="00676B8A"/>
    <w:rsid w:val="006805A3"/>
    <w:rsid w:val="00685BE8"/>
    <w:rsid w:val="006A4AB5"/>
    <w:rsid w:val="006B1160"/>
    <w:rsid w:val="006C06E6"/>
    <w:rsid w:val="006E6117"/>
    <w:rsid w:val="00711F28"/>
    <w:rsid w:val="007312CF"/>
    <w:rsid w:val="0073706C"/>
    <w:rsid w:val="00765DAA"/>
    <w:rsid w:val="00773BBA"/>
    <w:rsid w:val="007863BC"/>
    <w:rsid w:val="00796C5F"/>
    <w:rsid w:val="007A600D"/>
    <w:rsid w:val="007C59F2"/>
    <w:rsid w:val="007C59FA"/>
    <w:rsid w:val="007D20A5"/>
    <w:rsid w:val="00807B93"/>
    <w:rsid w:val="00811225"/>
    <w:rsid w:val="00821A20"/>
    <w:rsid w:val="00821D43"/>
    <w:rsid w:val="00822849"/>
    <w:rsid w:val="0083352A"/>
    <w:rsid w:val="00841B84"/>
    <w:rsid w:val="00845972"/>
    <w:rsid w:val="008633F4"/>
    <w:rsid w:val="00891960"/>
    <w:rsid w:val="008A1045"/>
    <w:rsid w:val="008A3AE1"/>
    <w:rsid w:val="008B3C9D"/>
    <w:rsid w:val="008B7822"/>
    <w:rsid w:val="008E4F76"/>
    <w:rsid w:val="008F0B9A"/>
    <w:rsid w:val="009040C5"/>
    <w:rsid w:val="009212A1"/>
    <w:rsid w:val="00960738"/>
    <w:rsid w:val="00996690"/>
    <w:rsid w:val="009C4F3A"/>
    <w:rsid w:val="009F6C7F"/>
    <w:rsid w:val="009F6E7B"/>
    <w:rsid w:val="00A25CA0"/>
    <w:rsid w:val="00A264BB"/>
    <w:rsid w:val="00A35760"/>
    <w:rsid w:val="00A50F14"/>
    <w:rsid w:val="00A5415E"/>
    <w:rsid w:val="00A71EB0"/>
    <w:rsid w:val="00A81978"/>
    <w:rsid w:val="00A97804"/>
    <w:rsid w:val="00A97ADE"/>
    <w:rsid w:val="00AA064F"/>
    <w:rsid w:val="00AC2449"/>
    <w:rsid w:val="00AC5439"/>
    <w:rsid w:val="00AD3C0B"/>
    <w:rsid w:val="00AD41B9"/>
    <w:rsid w:val="00AD5FDB"/>
    <w:rsid w:val="00AE5DB2"/>
    <w:rsid w:val="00B05F23"/>
    <w:rsid w:val="00B15C7C"/>
    <w:rsid w:val="00B34C70"/>
    <w:rsid w:val="00B40F2C"/>
    <w:rsid w:val="00B51933"/>
    <w:rsid w:val="00B80985"/>
    <w:rsid w:val="00B832A3"/>
    <w:rsid w:val="00B84C84"/>
    <w:rsid w:val="00B86145"/>
    <w:rsid w:val="00B94984"/>
    <w:rsid w:val="00BA13B0"/>
    <w:rsid w:val="00BA298B"/>
    <w:rsid w:val="00BB15CE"/>
    <w:rsid w:val="00BB772D"/>
    <w:rsid w:val="00C0284A"/>
    <w:rsid w:val="00C26F32"/>
    <w:rsid w:val="00C42618"/>
    <w:rsid w:val="00C551BA"/>
    <w:rsid w:val="00C5628F"/>
    <w:rsid w:val="00C657A1"/>
    <w:rsid w:val="00C8101C"/>
    <w:rsid w:val="00C82814"/>
    <w:rsid w:val="00CB7A71"/>
    <w:rsid w:val="00CE3FC2"/>
    <w:rsid w:val="00D0045A"/>
    <w:rsid w:val="00D02452"/>
    <w:rsid w:val="00D41145"/>
    <w:rsid w:val="00D56F9E"/>
    <w:rsid w:val="00DB12CD"/>
    <w:rsid w:val="00DD3B0E"/>
    <w:rsid w:val="00DD40B1"/>
    <w:rsid w:val="00DD6E80"/>
    <w:rsid w:val="00DE1666"/>
    <w:rsid w:val="00DE6A55"/>
    <w:rsid w:val="00DF2582"/>
    <w:rsid w:val="00DF4788"/>
    <w:rsid w:val="00E178CA"/>
    <w:rsid w:val="00E24F36"/>
    <w:rsid w:val="00E47930"/>
    <w:rsid w:val="00E643C9"/>
    <w:rsid w:val="00E64D6C"/>
    <w:rsid w:val="00E92F8C"/>
    <w:rsid w:val="00EA219C"/>
    <w:rsid w:val="00EB315C"/>
    <w:rsid w:val="00EC38AC"/>
    <w:rsid w:val="00ED6731"/>
    <w:rsid w:val="00EE75F5"/>
    <w:rsid w:val="00F03785"/>
    <w:rsid w:val="00F11E5A"/>
    <w:rsid w:val="00F34F73"/>
    <w:rsid w:val="00F560D6"/>
    <w:rsid w:val="00F56828"/>
    <w:rsid w:val="00F60C51"/>
    <w:rsid w:val="00F66C6E"/>
    <w:rsid w:val="00F712C2"/>
    <w:rsid w:val="00F74C17"/>
    <w:rsid w:val="00F82DFE"/>
    <w:rsid w:val="00F859F5"/>
    <w:rsid w:val="00FA1991"/>
    <w:rsid w:val="00FA2A74"/>
    <w:rsid w:val="00FA741C"/>
    <w:rsid w:val="00FD1D16"/>
    <w:rsid w:val="00FE1915"/>
    <w:rsid w:val="00FE53D6"/>
    <w:rsid w:val="00FF6D9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8781ED-3C11-4AE9-8883-164FDF1C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9A2"/>
    <w:pPr>
      <w:spacing w:after="160" w:line="259" w:lineRule="auto"/>
    </w:pPr>
  </w:style>
  <w:style w:type="paragraph" w:styleId="Heading1">
    <w:name w:val="heading 1"/>
    <w:basedOn w:val="Normal"/>
    <w:next w:val="Normal"/>
    <w:link w:val="Heading1Char"/>
    <w:uiPriority w:val="9"/>
    <w:qFormat/>
    <w:rsid w:val="007370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F4788"/>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73BB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773BBA"/>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8E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F76"/>
  </w:style>
  <w:style w:type="paragraph" w:styleId="Footer">
    <w:name w:val="footer"/>
    <w:basedOn w:val="Normal"/>
    <w:link w:val="FooterChar"/>
    <w:uiPriority w:val="99"/>
    <w:unhideWhenUsed/>
    <w:rsid w:val="008E4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F76"/>
  </w:style>
  <w:style w:type="table" w:customStyle="1" w:styleId="GridTable1Light1">
    <w:name w:val="Grid Table 1 Light1"/>
    <w:basedOn w:val="TableNormal"/>
    <w:uiPriority w:val="46"/>
    <w:rsid w:val="00A97A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832A3"/>
    <w:pPr>
      <w:ind w:left="720"/>
      <w:contextualSpacing/>
    </w:pPr>
  </w:style>
  <w:style w:type="paragraph" w:styleId="BalloonText">
    <w:name w:val="Balloon Text"/>
    <w:basedOn w:val="Normal"/>
    <w:link w:val="BalloonTextChar"/>
    <w:uiPriority w:val="99"/>
    <w:semiHidden/>
    <w:unhideWhenUsed/>
    <w:rsid w:val="002B0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08A"/>
    <w:rPr>
      <w:rFonts w:ascii="Segoe UI" w:hAnsi="Segoe UI" w:cs="Segoe UI"/>
      <w:sz w:val="18"/>
      <w:szCs w:val="18"/>
    </w:rPr>
  </w:style>
  <w:style w:type="character" w:customStyle="1" w:styleId="st1">
    <w:name w:val="st1"/>
    <w:basedOn w:val="DefaultParagraphFont"/>
    <w:rsid w:val="00226BAD"/>
  </w:style>
  <w:style w:type="character" w:customStyle="1" w:styleId="hlfld-title2">
    <w:name w:val="hlfld-title2"/>
    <w:basedOn w:val="DefaultParagraphFont"/>
    <w:rsid w:val="00AC5439"/>
  </w:style>
  <w:style w:type="character" w:customStyle="1" w:styleId="Heading3Char">
    <w:name w:val="Heading 3 Char"/>
    <w:basedOn w:val="DefaultParagraphFont"/>
    <w:link w:val="Heading3"/>
    <w:uiPriority w:val="9"/>
    <w:rsid w:val="00DF4788"/>
    <w:rPr>
      <w:rFonts w:ascii="Times New Roman" w:eastAsia="Times New Roman" w:hAnsi="Times New Roman" w:cs="Times New Roman"/>
      <w:b/>
      <w:bCs/>
      <w:sz w:val="24"/>
      <w:szCs w:val="24"/>
      <w:lang w:val="en-IN" w:eastAsia="en-IN"/>
    </w:rPr>
  </w:style>
  <w:style w:type="character" w:styleId="Hyperlink">
    <w:name w:val="Hyperlink"/>
    <w:basedOn w:val="DefaultParagraphFont"/>
    <w:uiPriority w:val="99"/>
    <w:semiHidden/>
    <w:unhideWhenUsed/>
    <w:rsid w:val="00DF4788"/>
    <w:rPr>
      <w:strike w:val="0"/>
      <w:dstrike w:val="0"/>
      <w:color w:val="1773BC"/>
      <w:u w:val="none"/>
      <w:effect w:val="none"/>
    </w:rPr>
  </w:style>
  <w:style w:type="paragraph" w:styleId="NormalWeb">
    <w:name w:val="Normal (Web)"/>
    <w:basedOn w:val="Normal"/>
    <w:uiPriority w:val="99"/>
    <w:semiHidden/>
    <w:unhideWhenUsed/>
    <w:rsid w:val="00DF4788"/>
    <w:pPr>
      <w:spacing w:after="240" w:line="240" w:lineRule="auto"/>
    </w:pPr>
    <w:rPr>
      <w:rFonts w:ascii="Times New Roman" w:eastAsia="Times New Roman" w:hAnsi="Times New Roman" w:cs="Times New Roman"/>
      <w:sz w:val="24"/>
      <w:szCs w:val="24"/>
      <w:lang w:val="en-IN" w:eastAsia="en-IN"/>
    </w:rPr>
  </w:style>
  <w:style w:type="character" w:customStyle="1" w:styleId="element-citation">
    <w:name w:val="element-citation"/>
    <w:basedOn w:val="DefaultParagraphFont"/>
    <w:rsid w:val="000076E5"/>
  </w:style>
  <w:style w:type="character" w:customStyle="1" w:styleId="ref-journal">
    <w:name w:val="ref-journal"/>
    <w:basedOn w:val="DefaultParagraphFont"/>
    <w:rsid w:val="000076E5"/>
  </w:style>
  <w:style w:type="character" w:customStyle="1" w:styleId="ref-vol">
    <w:name w:val="ref-vol"/>
    <w:basedOn w:val="DefaultParagraphFont"/>
    <w:rsid w:val="000076E5"/>
  </w:style>
  <w:style w:type="character" w:styleId="Emphasis">
    <w:name w:val="Emphasis"/>
    <w:basedOn w:val="DefaultParagraphFont"/>
    <w:uiPriority w:val="20"/>
    <w:qFormat/>
    <w:rsid w:val="001B53D5"/>
    <w:rPr>
      <w:b/>
      <w:bCs/>
      <w:i w:val="0"/>
      <w:iCs w:val="0"/>
    </w:rPr>
  </w:style>
  <w:style w:type="character" w:customStyle="1" w:styleId="Heading1Char">
    <w:name w:val="Heading 1 Char"/>
    <w:basedOn w:val="DefaultParagraphFont"/>
    <w:link w:val="Heading1"/>
    <w:uiPriority w:val="9"/>
    <w:rsid w:val="0073706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00669">
      <w:bodyDiv w:val="1"/>
      <w:marLeft w:val="0"/>
      <w:marRight w:val="0"/>
      <w:marTop w:val="0"/>
      <w:marBottom w:val="0"/>
      <w:divBdr>
        <w:top w:val="none" w:sz="0" w:space="0" w:color="auto"/>
        <w:left w:val="none" w:sz="0" w:space="0" w:color="auto"/>
        <w:bottom w:val="none" w:sz="0" w:space="0" w:color="auto"/>
        <w:right w:val="none" w:sz="0" w:space="0" w:color="auto"/>
      </w:divBdr>
      <w:divsChild>
        <w:div w:id="2103185756">
          <w:marLeft w:val="0"/>
          <w:marRight w:val="0"/>
          <w:marTop w:val="0"/>
          <w:marBottom w:val="0"/>
          <w:divBdr>
            <w:top w:val="single" w:sz="2" w:space="0" w:color="2E2E2E"/>
            <w:left w:val="single" w:sz="2" w:space="0" w:color="2E2E2E"/>
            <w:bottom w:val="single" w:sz="2" w:space="0" w:color="2E2E2E"/>
            <w:right w:val="single" w:sz="2" w:space="0" w:color="2E2E2E"/>
          </w:divBdr>
          <w:divsChild>
            <w:div w:id="788351865">
              <w:marLeft w:val="0"/>
              <w:marRight w:val="0"/>
              <w:marTop w:val="0"/>
              <w:marBottom w:val="0"/>
              <w:divBdr>
                <w:top w:val="single" w:sz="6" w:space="0" w:color="C9C9C9"/>
                <w:left w:val="none" w:sz="0" w:space="0" w:color="auto"/>
                <w:bottom w:val="none" w:sz="0" w:space="0" w:color="auto"/>
                <w:right w:val="none" w:sz="0" w:space="0" w:color="auto"/>
              </w:divBdr>
              <w:divsChild>
                <w:div w:id="1645772313">
                  <w:marLeft w:val="0"/>
                  <w:marRight w:val="0"/>
                  <w:marTop w:val="0"/>
                  <w:marBottom w:val="0"/>
                  <w:divBdr>
                    <w:top w:val="none" w:sz="0" w:space="0" w:color="auto"/>
                    <w:left w:val="none" w:sz="0" w:space="0" w:color="auto"/>
                    <w:bottom w:val="none" w:sz="0" w:space="0" w:color="auto"/>
                    <w:right w:val="none" w:sz="0" w:space="0" w:color="auto"/>
                  </w:divBdr>
                  <w:divsChild>
                    <w:div w:id="1356688714">
                      <w:marLeft w:val="0"/>
                      <w:marRight w:val="0"/>
                      <w:marTop w:val="0"/>
                      <w:marBottom w:val="0"/>
                      <w:divBdr>
                        <w:top w:val="none" w:sz="0" w:space="0" w:color="auto"/>
                        <w:left w:val="none" w:sz="0" w:space="0" w:color="auto"/>
                        <w:bottom w:val="none" w:sz="0" w:space="0" w:color="auto"/>
                        <w:right w:val="none" w:sz="0" w:space="0" w:color="auto"/>
                      </w:divBdr>
                      <w:divsChild>
                        <w:div w:id="296301150">
                          <w:marLeft w:val="0"/>
                          <w:marRight w:val="0"/>
                          <w:marTop w:val="0"/>
                          <w:marBottom w:val="0"/>
                          <w:divBdr>
                            <w:top w:val="none" w:sz="0" w:space="0" w:color="auto"/>
                            <w:left w:val="none" w:sz="0" w:space="0" w:color="auto"/>
                            <w:bottom w:val="none" w:sz="0" w:space="0" w:color="auto"/>
                            <w:right w:val="none" w:sz="0" w:space="0" w:color="auto"/>
                          </w:divBdr>
                          <w:divsChild>
                            <w:div w:id="12064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036130">
      <w:bodyDiv w:val="1"/>
      <w:marLeft w:val="0"/>
      <w:marRight w:val="0"/>
      <w:marTop w:val="0"/>
      <w:marBottom w:val="0"/>
      <w:divBdr>
        <w:top w:val="none" w:sz="0" w:space="0" w:color="auto"/>
        <w:left w:val="none" w:sz="0" w:space="0" w:color="auto"/>
        <w:bottom w:val="none" w:sz="0" w:space="0" w:color="auto"/>
        <w:right w:val="none" w:sz="0" w:space="0" w:color="auto"/>
      </w:divBdr>
      <w:divsChild>
        <w:div w:id="235408038">
          <w:marLeft w:val="0"/>
          <w:marRight w:val="0"/>
          <w:marTop w:val="0"/>
          <w:marBottom w:val="0"/>
          <w:divBdr>
            <w:top w:val="none" w:sz="0" w:space="0" w:color="auto"/>
            <w:left w:val="none" w:sz="0" w:space="0" w:color="auto"/>
            <w:bottom w:val="none" w:sz="0" w:space="0" w:color="auto"/>
            <w:right w:val="none" w:sz="0" w:space="0" w:color="auto"/>
          </w:divBdr>
          <w:divsChild>
            <w:div w:id="2010332391">
              <w:marLeft w:val="0"/>
              <w:marRight w:val="0"/>
              <w:marTop w:val="0"/>
              <w:marBottom w:val="0"/>
              <w:divBdr>
                <w:top w:val="none" w:sz="0" w:space="0" w:color="auto"/>
                <w:left w:val="none" w:sz="0" w:space="0" w:color="auto"/>
                <w:bottom w:val="none" w:sz="0" w:space="0" w:color="auto"/>
                <w:right w:val="none" w:sz="0" w:space="0" w:color="auto"/>
              </w:divBdr>
              <w:divsChild>
                <w:div w:id="372193857">
                  <w:marLeft w:val="0"/>
                  <w:marRight w:val="0"/>
                  <w:marTop w:val="120"/>
                  <w:marBottom w:val="0"/>
                  <w:divBdr>
                    <w:top w:val="none" w:sz="0" w:space="0" w:color="auto"/>
                    <w:left w:val="none" w:sz="0" w:space="0" w:color="auto"/>
                    <w:bottom w:val="none" w:sz="0" w:space="0" w:color="auto"/>
                    <w:right w:val="none" w:sz="0" w:space="0" w:color="auto"/>
                  </w:divBdr>
                  <w:divsChild>
                    <w:div w:id="1213421528">
                      <w:marLeft w:val="0"/>
                      <w:marRight w:val="0"/>
                      <w:marTop w:val="0"/>
                      <w:marBottom w:val="0"/>
                      <w:divBdr>
                        <w:top w:val="none" w:sz="0" w:space="0" w:color="auto"/>
                        <w:left w:val="none" w:sz="0" w:space="0" w:color="auto"/>
                        <w:bottom w:val="none" w:sz="0" w:space="0" w:color="auto"/>
                        <w:right w:val="none" w:sz="0" w:space="0" w:color="auto"/>
                      </w:divBdr>
                      <w:divsChild>
                        <w:div w:id="1077095349">
                          <w:marLeft w:val="0"/>
                          <w:marRight w:val="0"/>
                          <w:marTop w:val="75"/>
                          <w:marBottom w:val="0"/>
                          <w:divBdr>
                            <w:top w:val="single" w:sz="6" w:space="8" w:color="B5B7B9"/>
                            <w:left w:val="single" w:sz="6" w:space="10" w:color="B5B7B9"/>
                            <w:bottom w:val="single" w:sz="6" w:space="10" w:color="B5B7B9"/>
                            <w:right w:val="single" w:sz="6" w:space="10" w:color="B5B7B9"/>
                          </w:divBdr>
                          <w:divsChild>
                            <w:div w:id="1504274824">
                              <w:marLeft w:val="0"/>
                              <w:marRight w:val="0"/>
                              <w:marTop w:val="0"/>
                              <w:marBottom w:val="0"/>
                              <w:divBdr>
                                <w:top w:val="none" w:sz="0" w:space="0" w:color="auto"/>
                                <w:left w:val="none" w:sz="0" w:space="0" w:color="auto"/>
                                <w:bottom w:val="none" w:sz="0" w:space="0" w:color="auto"/>
                                <w:right w:val="none" w:sz="0" w:space="0" w:color="auto"/>
                              </w:divBdr>
                              <w:divsChild>
                                <w:div w:id="1398162313">
                                  <w:marLeft w:val="0"/>
                                  <w:marRight w:val="0"/>
                                  <w:marTop w:val="0"/>
                                  <w:marBottom w:val="0"/>
                                  <w:divBdr>
                                    <w:top w:val="none" w:sz="0" w:space="0" w:color="auto"/>
                                    <w:left w:val="none" w:sz="0" w:space="0" w:color="auto"/>
                                    <w:bottom w:val="none" w:sz="0" w:space="0" w:color="auto"/>
                                    <w:right w:val="none" w:sz="0" w:space="0" w:color="auto"/>
                                  </w:divBdr>
                                </w:div>
                                <w:div w:id="1912353027">
                                  <w:marLeft w:val="3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stage.jst.go.jp/article/cpb1958/38/2/38_2_307/_artic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BDD13-44CF-48F9-9C84-DEE3A9AF8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2688</Words>
  <Characters>15324</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Synthesis and Antimicrobial Activity of 5-benzylidenebarbituric acids: A structu</vt:lpstr>
      <vt:lpstr>        [6]   Cheng X, Tanaka  K and Yoneda F. Simple New Method for the Synthesis of 5-</vt:lpstr>
    </vt:vector>
  </TitlesOfParts>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cp:revision>
  <cp:lastPrinted>2017-02-22T01:04:00Z</cp:lastPrinted>
  <dcterms:created xsi:type="dcterms:W3CDTF">2017-03-04T09:34:00Z</dcterms:created>
  <dcterms:modified xsi:type="dcterms:W3CDTF">2017-11-01T14:47:00Z</dcterms:modified>
</cp:coreProperties>
</file>