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BB2AE8" w:rsidP="00BB2AE8">
      <w:pPr>
        <w:rPr>
          <w:rFonts w:ascii="Times New Roman" w:hAnsi="Times New Roman" w:cs="Times New Roman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0A1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E370A1" w:rsidRDefault="00E370A1" w:rsidP="00E370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300F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BB2AE8" w:rsidRDefault="002B300F" w:rsidP="002B3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1978.</w:t>
      </w:r>
    </w:p>
    <w:p w:rsidR="008538FB" w:rsidRDefault="008538FB" w:rsidP="002B3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Press, London, 1968.</w:t>
      </w: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P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366B7" w:rsidRPr="00BB2AE8" w:rsidRDefault="00B366B7" w:rsidP="00853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B2AE8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366B7" w:rsidRPr="00BB2AE8" w:rsidRDefault="00B366B7" w:rsidP="00B366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E370A1" w:rsidRPr="00BB2AE8" w:rsidRDefault="00E370A1" w:rsidP="00E370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BB2AE8" w:rsidRDefault="00FE75F0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E370A1" w:rsidRPr="00BB2AE8" w:rsidRDefault="00E370A1" w:rsidP="00E370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BB2AE8" w:rsidRDefault="00BB2AE8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5608E2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AE8" w:rsidRDefault="00BB2AE8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5608E2" w:rsidRDefault="005608E2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5608E2" w:rsidRPr="00BE11E1" w:rsidRDefault="005608E2" w:rsidP="005608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.( B ), 588  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467 ( 1981).</w:t>
      </w:r>
    </w:p>
    <w:p w:rsidR="00F26CBB" w:rsidRPr="00BE11E1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6CBB" w:rsidRDefault="00F26CBB" w:rsidP="00BE11E1">
      <w:pPr>
        <w:rPr>
          <w:rFonts w:ascii="Times New Roman" w:hAnsi="Times New Roman" w:cs="Times New Roman"/>
          <w:sz w:val="28"/>
          <w:szCs w:val="28"/>
        </w:rPr>
      </w:pPr>
    </w:p>
    <w:p w:rsidR="00D6273C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F26CBB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I.J.Solomon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85,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F26CBB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F26CBB" w:rsidRPr="00D6273C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>, 827 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6A3BCD" w:rsidRPr="00D6273C" w:rsidRDefault="006A3BCD" w:rsidP="006A3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867AB7" w:rsidRPr="00D6273C" w:rsidRDefault="00867AB7" w:rsidP="006A3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867AB7" w:rsidRPr="00D6273C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7AB7" w:rsidRDefault="00867AB7" w:rsidP="00D6273C">
      <w:pPr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867AB7" w:rsidRPr="00D6273C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59.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C.G.Swain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105,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492 (1983).</w:t>
      </w:r>
    </w:p>
    <w:p w:rsidR="00C55B67" w:rsidRDefault="00661889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C55B67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61.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661889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M.St.C.Fleet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63.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R.N.Jones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64.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65.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N.L.Silver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Jr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61889">
        <w:rPr>
          <w:rFonts w:ascii="Times New Roman" w:hAnsi="Times New Roman" w:cs="Times New Roman"/>
          <w:sz w:val="28"/>
          <w:szCs w:val="28"/>
        </w:rPr>
        <w:t>, 759</w:t>
      </w:r>
      <w:r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, 2130 (1981).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67.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661889">
        <w:rPr>
          <w:rFonts w:ascii="Times New Roman" w:hAnsi="Times New Roman" w:cs="Times New Roman"/>
          <w:sz w:val="28"/>
          <w:szCs w:val="28"/>
        </w:rPr>
        <w:t>, 134</w:t>
      </w:r>
      <w:r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68.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69.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D.A.R.Happer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70.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C55B67" w:rsidRDefault="00C55B67" w:rsidP="00661889">
      <w:pPr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71.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72.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F.A.Bottina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(1986).</w:t>
      </w:r>
    </w:p>
    <w:p w:rsidR="00C55B67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73.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74.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C55B67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661889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Ed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The Chemical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>I.Howe, in 'Mass Spectrometry ' Vol II. Ch.</w:t>
      </w:r>
      <w:r>
        <w:rPr>
          <w:rFonts w:ascii="Times New Roman" w:hAnsi="Times New Roman" w:cs="Times New Roman"/>
          <w:sz w:val="28"/>
          <w:szCs w:val="28"/>
        </w:rPr>
        <w:t xml:space="preserve"> 2,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1889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76.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B177B5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77. </w:t>
      </w:r>
      <w:proofErr w:type="spellStart"/>
      <w:r>
        <w:rPr>
          <w:rFonts w:ascii="Times New Roman" w:hAnsi="Times New Roman" w:cs="Times New Roman"/>
          <w:sz w:val="28"/>
          <w:szCs w:val="28"/>
        </w:rPr>
        <w:t>T.W</w:t>
      </w:r>
      <w:r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Vol.8., p-229,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78.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AA54F9" w:rsidRPr="00B177B5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79.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J.R.Ireland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P.A.Wyatt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'Advances in Physical Organic Chemistry'</w:t>
      </w:r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177B5">
        <w:rPr>
          <w:rFonts w:ascii="Times New Roman" w:hAnsi="Times New Roman" w:cs="Times New Roman"/>
          <w:sz w:val="28"/>
          <w:szCs w:val="28"/>
        </w:rPr>
        <w:t>Academic Press, 18, 184 (1976).</w:t>
      </w:r>
    </w:p>
    <w:p w:rsidR="00AA54F9" w:rsidRPr="00B177B5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661889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>80.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D.L.Beveridge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H.L.Jones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177B5">
        <w:rPr>
          <w:rFonts w:ascii="Times New Roman" w:hAnsi="Times New Roman" w:cs="Times New Roman"/>
          <w:sz w:val="28"/>
          <w:szCs w:val="28"/>
        </w:rPr>
        <w:t>, 2932 (1964).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81.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K.E.Ballard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J.W.Edwards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Spectrochim.Acta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B17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1275 (1964).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82.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M.Kolanchi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K.Rajasekaran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N.Kannan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C.Gnanasekaran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J.Chem.So</w:t>
      </w:r>
      <w:r w:rsidR="008818D1" w:rsidRPr="00AA54F9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="008818D1">
        <w:rPr>
          <w:rFonts w:ascii="Times New Roman" w:hAnsi="Times New Roman" w:cs="Times New Roman"/>
          <w:sz w:val="28"/>
          <w:szCs w:val="28"/>
        </w:rPr>
        <w:t xml:space="preserve">., Perkin Trans </w:t>
      </w:r>
      <w:r w:rsidR="008818D1" w:rsidRPr="00AA54F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>
        <w:rPr>
          <w:rFonts w:ascii="Times New Roman" w:hAnsi="Times New Roman" w:cs="Times New Roman"/>
          <w:sz w:val="28"/>
          <w:szCs w:val="28"/>
        </w:rPr>
        <w:t>, 1721(1986).</w:t>
      </w:r>
    </w:p>
    <w:p w:rsidR="00AA54F9" w:rsidRPr="00B177B5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83.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E.L.W</w:t>
      </w:r>
      <w:r w:rsidR="00AA54F9">
        <w:rPr>
          <w:rFonts w:ascii="Times New Roman" w:hAnsi="Times New Roman" w:cs="Times New Roman"/>
          <w:sz w:val="28"/>
          <w:szCs w:val="28"/>
        </w:rPr>
        <w:t>ehry</w:t>
      </w:r>
      <w:proofErr w:type="spellEnd"/>
      <w:r w:rsidR="00AA54F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A54F9">
        <w:rPr>
          <w:rFonts w:ascii="Times New Roman" w:hAnsi="Times New Roman" w:cs="Times New Roman"/>
          <w:sz w:val="28"/>
          <w:szCs w:val="28"/>
        </w:rPr>
        <w:t>L.B.Rogers</w:t>
      </w:r>
      <w:proofErr w:type="spellEnd"/>
      <w:r w:rsidR="00AA5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4F9" w:rsidRPr="00AA54F9">
        <w:rPr>
          <w:rFonts w:ascii="Times New Roman" w:hAnsi="Times New Roman" w:cs="Times New Roman"/>
          <w:i/>
          <w:iCs/>
          <w:sz w:val="28"/>
          <w:szCs w:val="28"/>
        </w:rPr>
        <w:t>J.Am.Chem.S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oc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87</w:t>
      </w:r>
      <w:r w:rsidRPr="00B177B5">
        <w:rPr>
          <w:rFonts w:ascii="Times New Roman" w:hAnsi="Times New Roman" w:cs="Times New Roman"/>
          <w:sz w:val="28"/>
          <w:szCs w:val="28"/>
        </w:rPr>
        <w:t>, 4234</w:t>
      </w:r>
      <w:r>
        <w:rPr>
          <w:rFonts w:ascii="Times New Roman" w:hAnsi="Times New Roman" w:cs="Times New Roman"/>
          <w:sz w:val="28"/>
          <w:szCs w:val="28"/>
        </w:rPr>
        <w:t xml:space="preserve"> (1965).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84.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G.Favaro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U.Mazzucato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F.Masetti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J.Phys.Chem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77</w:t>
      </w:r>
      <w:r w:rsidRPr="00B17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601 (1973).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85.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86.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17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87.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J.M.Bobbitt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88.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N.F.Stephen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, 2116 </w:t>
      </w:r>
    </w:p>
    <w:p w:rsidR="00661889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(1980).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47A4" w:rsidRDefault="00B177B5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3B94">
        <w:rPr>
          <w:rFonts w:ascii="Times New Roman" w:hAnsi="Times New Roman" w:cs="Times New Roman"/>
          <w:sz w:val="28"/>
          <w:szCs w:val="28"/>
        </w:rPr>
        <w:t xml:space="preserve">89. </w:t>
      </w:r>
      <w:proofErr w:type="spellStart"/>
      <w:r w:rsidRPr="00163B94">
        <w:rPr>
          <w:rFonts w:ascii="Times New Roman" w:hAnsi="Times New Roman" w:cs="Times New Roman"/>
          <w:sz w:val="28"/>
          <w:szCs w:val="28"/>
        </w:rPr>
        <w:t>P.J.Michael</w:t>
      </w:r>
      <w:proofErr w:type="spellEnd"/>
      <w:r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T.N.Rao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971 (1985 );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S.A.Richert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63B94">
        <w:rPr>
          <w:rFonts w:ascii="Times New Roman" w:hAnsi="Times New Roman" w:cs="Times New Roman"/>
          <w:sz w:val="28"/>
          <w:szCs w:val="28"/>
        </w:rPr>
        <w:t xml:space="preserve">P.K.S.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Tsung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 xml:space="preserve">,1814 (1988);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63B94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S.Battacharya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,257 (1996); </w:t>
      </w:r>
      <w:proofErr w:type="spellStart"/>
      <w:r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6D4B33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S.Battacharya,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662EDE" w:rsidRPr="00661889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DE">
        <w:rPr>
          <w:rFonts w:ascii="Times New Roman" w:hAnsi="Times New Roman" w:cs="Times New Roman"/>
          <w:sz w:val="28"/>
          <w:szCs w:val="28"/>
        </w:rPr>
        <w:t>, 2720 (1978).</w:t>
      </w:r>
    </w:p>
    <w:p w:rsid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C.A.Rice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6D4B33" w:rsidRDefault="00662EDE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4B33">
        <w:rPr>
          <w:rFonts w:ascii="Times New Roman" w:hAnsi="Times New Roman" w:cs="Times New Roman"/>
          <w:sz w:val="28"/>
          <w:szCs w:val="28"/>
        </w:rPr>
        <w:t xml:space="preserve">92.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J.B.Headridge,</w:t>
      </w:r>
      <w:r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Academic </w:t>
      </w:r>
    </w:p>
    <w:p w:rsidR="00662EDE" w:rsidRDefault="006D4B33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D4B33" w:rsidRDefault="006D4B33" w:rsidP="006D4B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EDE" w:rsidRP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93.</w:t>
      </w:r>
      <w:r>
        <w:rPr>
          <w:rFonts w:ascii="Times New Roman" w:hAnsi="Times New Roman" w:cs="Times New Roman"/>
          <w:sz w:val="28"/>
          <w:szCs w:val="28"/>
        </w:rPr>
        <w:t xml:space="preserve"> D.R. </w:t>
      </w:r>
      <w:proofErr w:type="spellStart"/>
      <w:r>
        <w:rPr>
          <w:rFonts w:ascii="Times New Roman" w:hAnsi="Times New Roman" w:cs="Times New Roman"/>
          <w:sz w:val="28"/>
          <w:szCs w:val="28"/>
        </w:rPr>
        <w:t>Henton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R.L,MCCreery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J.</w:t>
      </w:r>
      <w:r w:rsidRPr="00662ED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r w:rsidRPr="00662EDE">
        <w:t xml:space="preserve">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662EDE">
        <w:rPr>
          <w:rFonts w:ascii="Times New Roman" w:hAnsi="Times New Roman" w:cs="Times New Roman"/>
          <w:sz w:val="28"/>
          <w:szCs w:val="28"/>
        </w:rPr>
        <w:t>980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94.</w:t>
      </w:r>
      <w:r w:rsidR="008818D1" w:rsidRPr="008818D1"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662EDE" w:rsidP="008818D1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95.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G.A.Mabboff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96.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Pr="008818D1">
        <w:rPr>
          <w:rFonts w:ascii="Times New Roman" w:hAnsi="Times New Roman" w:cs="Times New Roman"/>
          <w:sz w:val="28"/>
          <w:szCs w:val="28"/>
        </w:rPr>
        <w:t>, 702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97.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Pr="008818D1">
        <w:rPr>
          <w:rFonts w:ascii="Times New Roman" w:hAnsi="Times New Roman" w:cs="Times New Roman"/>
          <w:sz w:val="28"/>
          <w:szCs w:val="28"/>
        </w:rPr>
        <w:t>, 772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98.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J.M.A.Empis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99.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G.M.Proudfoot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101.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S.J.Reddy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102.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103.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Ramana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104.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Coord.Chem.Rev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8818D1">
        <w:rPr>
          <w:rFonts w:ascii="Times New Roman" w:hAnsi="Times New Roman" w:cs="Times New Roman"/>
          <w:sz w:val="28"/>
          <w:szCs w:val="28"/>
        </w:rPr>
        <w:t>, 159 (1982).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105.</w:t>
      </w:r>
      <w:r w:rsidRPr="008818D1"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M.S.Wrighton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L.Pdungzap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D.L.Morse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J.Phys.Chem</w:t>
      </w:r>
      <w:r w:rsidRPr="008818D1">
        <w:rPr>
          <w:rFonts w:ascii="Times New Roman" w:hAnsi="Times New Roman" w:cs="Times New Roman"/>
          <w:sz w:val="28"/>
          <w:szCs w:val="28"/>
        </w:rPr>
        <w:t>.,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79</w:t>
      </w:r>
      <w:r w:rsidRPr="008818D1">
        <w:rPr>
          <w:rFonts w:ascii="Times New Roman" w:hAnsi="Times New Roman" w:cs="Times New Roman"/>
          <w:sz w:val="28"/>
          <w:szCs w:val="28"/>
        </w:rPr>
        <w:t>, 66 (1975).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106. S Rajagopal,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T.Rajendran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C.Srinivasan,</w:t>
      </w:r>
      <w:r w:rsidR="00D2511C" w:rsidRPr="00D2511C">
        <w:rPr>
          <w:rFonts w:ascii="Times New Roman" w:hAnsi="Times New Roman" w:cs="Times New Roman"/>
          <w:i/>
          <w:iCs/>
          <w:sz w:val="28"/>
          <w:szCs w:val="28"/>
        </w:rPr>
        <w:t>Indian</w:t>
      </w:r>
      <w:proofErr w:type="spellEnd"/>
      <w:r w:rsidR="00D2511C"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30A</w:t>
      </w:r>
      <w:r>
        <w:rPr>
          <w:rFonts w:ascii="Times New Roman" w:hAnsi="Times New Roman" w:cs="Times New Roman"/>
          <w:sz w:val="28"/>
          <w:szCs w:val="28"/>
        </w:rPr>
        <w:t>, 13 (1991).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107. </w:t>
      </w:r>
      <w:proofErr w:type="spellStart"/>
      <w:r>
        <w:rPr>
          <w:rFonts w:ascii="Times New Roman" w:hAnsi="Times New Roman" w:cs="Times New Roman"/>
          <w:sz w:val="28"/>
          <w:szCs w:val="28"/>
        </w:rPr>
        <w:t>S.Rajagopal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S.Rajendran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R.Suthakaran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Indian J. Chem</w:t>
      </w:r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</w:p>
    <w:p w:rsidR="008818D1" w:rsidRP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30A</w:t>
      </w:r>
      <w:r w:rsidRPr="008818D1">
        <w:rPr>
          <w:rFonts w:ascii="Times New Roman" w:hAnsi="Times New Roman" w:cs="Times New Roman"/>
          <w:sz w:val="28"/>
          <w:szCs w:val="28"/>
        </w:rPr>
        <w:t>, 765 (1991).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E8"/>
    <w:rsid w:val="00163B94"/>
    <w:rsid w:val="00240F38"/>
    <w:rsid w:val="002B300F"/>
    <w:rsid w:val="00300466"/>
    <w:rsid w:val="004749A1"/>
    <w:rsid w:val="005608E2"/>
    <w:rsid w:val="00592825"/>
    <w:rsid w:val="005947A4"/>
    <w:rsid w:val="005F793A"/>
    <w:rsid w:val="00661889"/>
    <w:rsid w:val="00662EDE"/>
    <w:rsid w:val="006A3BCD"/>
    <w:rsid w:val="006D4B33"/>
    <w:rsid w:val="008538FB"/>
    <w:rsid w:val="00867AB7"/>
    <w:rsid w:val="008818D1"/>
    <w:rsid w:val="00896655"/>
    <w:rsid w:val="00AA54F9"/>
    <w:rsid w:val="00B177B5"/>
    <w:rsid w:val="00B366B7"/>
    <w:rsid w:val="00B64F02"/>
    <w:rsid w:val="00BB2AE8"/>
    <w:rsid w:val="00BE11E1"/>
    <w:rsid w:val="00C55B67"/>
    <w:rsid w:val="00D2511C"/>
    <w:rsid w:val="00D6273C"/>
    <w:rsid w:val="00D62836"/>
    <w:rsid w:val="00E370A1"/>
    <w:rsid w:val="00F26CBB"/>
    <w:rsid w:val="00FB49A8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C6C9-127A-4780-B7F0-FB8E5E20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WIN7i</cp:lastModifiedBy>
  <cp:revision>2</cp:revision>
  <dcterms:created xsi:type="dcterms:W3CDTF">2016-12-18T11:30:00Z</dcterms:created>
  <dcterms:modified xsi:type="dcterms:W3CDTF">2017-04-13T13:52:00Z</dcterms:modified>
</cp:coreProperties>
</file>