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BD" w:rsidRDefault="00C01789" w:rsidP="00417CB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bookmarkStart w:id="0" w:name="_GoBack"/>
      <w:bookmarkEnd w:id="0"/>
      <w:r w:rsidR="00417CBD">
        <w:rPr>
          <w:rFonts w:ascii="Times New Roman" w:hAnsi="Times New Roman" w:cs="Times New Roman"/>
          <w:bCs/>
          <w:sz w:val="24"/>
          <w:szCs w:val="24"/>
        </w:rPr>
        <w:t>Table ( ): R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 w:rsidR="00417CBD"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417CBD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417CBD">
        <w:rPr>
          <w:rFonts w:ascii="Times New Roman" w:hAnsi="Times New Roman" w:cs="Times New Roman"/>
          <w:bCs/>
          <w:sz w:val="24"/>
          <w:szCs w:val="24"/>
        </w:rPr>
        <w:t>H</w:t>
      </w:r>
      <w:r w:rsidR="00417CBD" w:rsidRPr="00C8056D">
        <w:rPr>
          <w:rFonts w:ascii="Times New Roman" w:hAnsi="Times New Roman" w:cs="Times New Roman"/>
          <w:bCs/>
          <w:sz w:val="24"/>
          <w:szCs w:val="24"/>
        </w:rPr>
        <w:t xml:space="preserve"> – Chemical shift </w:t>
      </w:r>
      <w:r w:rsidR="00417CBD">
        <w:rPr>
          <w:rFonts w:ascii="Times New Roman" w:hAnsi="Times New Roman" w:cs="Times New Roman"/>
          <w:bCs/>
          <w:sz w:val="24"/>
          <w:szCs w:val="24"/>
        </w:rPr>
        <w:t>with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17CBD"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 w:rsidR="00417CBD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          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="00417CBD"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="00417CBD"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="00417CBD"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="00417CBD"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  <w:r w:rsidR="00CC326C">
        <w:rPr>
          <w:rFonts w:ascii="Times New Roman" w:hAnsi="Times New Roman" w:cs="Times New Roman"/>
          <w:bCs/>
          <w:sz w:val="24"/>
          <w:szCs w:val="24"/>
        </w:rPr>
        <w:t xml:space="preserve"> for BA series</w:t>
      </w:r>
    </w:p>
    <w:p w:rsidR="00417CBD" w:rsidRDefault="00417CBD" w:rsidP="00417CBD">
      <w:pPr>
        <w:spacing w:after="0"/>
      </w:pPr>
    </w:p>
    <w:tbl>
      <w:tblPr>
        <w:tblStyle w:val="TableGridLight"/>
        <w:tblW w:w="909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440"/>
        <w:gridCol w:w="1440"/>
        <w:gridCol w:w="720"/>
        <w:gridCol w:w="900"/>
        <w:gridCol w:w="900"/>
        <w:gridCol w:w="1445"/>
        <w:gridCol w:w="540"/>
      </w:tblGrid>
      <w:tr w:rsidR="0044269F" w:rsidRPr="008E1A8A" w:rsidTr="008E1A8A">
        <w:trPr>
          <w:trHeight w:val="864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EA4A73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Protons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417CBD" w:rsidRPr="008E1A8A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3.81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0D4BA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EA4A73" w:rsidRPr="008E1A8A" w:rsidRDefault="00EA4A73" w:rsidP="00EA4A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EA4A73" w:rsidRPr="008E1A8A" w:rsidRDefault="00EA4A73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EA4A73" w:rsidRPr="008E1A8A" w:rsidRDefault="00EA4A73" w:rsidP="00EA4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0.002</w:t>
            </w:r>
            <w:r w:rsidR="00EA4A73" w:rsidRPr="008E1A8A">
              <w:rPr>
                <w:rFonts w:ascii="Times New Roman" w:hAnsi="Times New Roman" w:cs="Times New Roman"/>
              </w:rPr>
              <w:t>±</w:t>
            </w:r>
            <w:r w:rsidRPr="008E1A8A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720" w:type="dxa"/>
            <w:hideMark/>
          </w:tcPr>
          <w:p w:rsidR="00EA4A73" w:rsidRPr="008E1A8A" w:rsidRDefault="00EA4A73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900" w:type="dxa"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  <w:noWrap/>
            <w:vAlign w:val="center"/>
            <w:hideMark/>
          </w:tcPr>
          <w:p w:rsidR="00EA4A73" w:rsidRPr="008E1A8A" w:rsidRDefault="000D4BA9" w:rsidP="000D4BA9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445" w:type="dxa"/>
            <w:hideMark/>
          </w:tcPr>
          <w:p w:rsidR="00EA4A73" w:rsidRPr="008E1A8A" w:rsidRDefault="000D4BA9" w:rsidP="00EA4A73">
            <w:pPr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0.92</w:t>
            </w:r>
            <w:r w:rsidR="00EA4A73" w:rsidRPr="008E1A8A">
              <w:rPr>
                <w:rFonts w:ascii="Times New Roman" w:hAnsi="Times New Roman" w:cs="Times New Roman"/>
              </w:rPr>
              <w:t>±0.</w:t>
            </w:r>
            <w:r w:rsidRPr="008E1A8A">
              <w:rPr>
                <w:rFonts w:ascii="Times New Roman" w:hAnsi="Times New Roman" w:cs="Times New Roman"/>
              </w:rPr>
              <w:t>0</w:t>
            </w:r>
            <w:r w:rsidR="00EA4A73" w:rsidRPr="008E1A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EA4A73" w:rsidRPr="008E1A8A" w:rsidRDefault="000D4BA9" w:rsidP="00DF10CC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0.535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2.01</w:t>
            </w:r>
          </w:p>
        </w:tc>
        <w:tc>
          <w:tcPr>
            <w:tcW w:w="1445" w:type="dxa"/>
            <w:noWrap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0.746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6.29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417CBD" w:rsidRPr="008E1A8A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417CBD" w:rsidRPr="008E1A8A" w:rsidRDefault="00417CB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417CBD" w:rsidRPr="008E1A8A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hideMark/>
          </w:tcPr>
          <w:p w:rsidR="00417CBD" w:rsidRPr="008E1A8A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D4BA9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0.650</w:t>
            </w:r>
          </w:p>
        </w:tc>
        <w:tc>
          <w:tcPr>
            <w:tcW w:w="900" w:type="dxa"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8E1A8A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445" w:type="dxa"/>
            <w:hideMark/>
          </w:tcPr>
          <w:p w:rsidR="00417CBD" w:rsidRPr="008E1A8A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417CBD" w:rsidRPr="008E1A8A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0.940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38.04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0.934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27.35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0.004±0.0005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99.39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1.05±0.0002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0.877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16.67</w:t>
            </w:r>
          </w:p>
        </w:tc>
        <w:tc>
          <w:tcPr>
            <w:tcW w:w="1445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1.05±0.005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39.58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0.856</w:t>
            </w:r>
          </w:p>
        </w:tc>
        <w:tc>
          <w:tcPr>
            <w:tcW w:w="90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13.72</w:t>
            </w:r>
          </w:p>
        </w:tc>
        <w:tc>
          <w:tcPr>
            <w:tcW w:w="1445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1.05±0.001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071819" w:rsidRPr="008E1A8A" w:rsidRDefault="00071819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8E1A8A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8E1A8A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8E1A8A" w:rsidRDefault="00071819" w:rsidP="00DF10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H10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44.25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0.917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21.26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1.06±0.0005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0.005±0.0003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0.999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245.58</w:t>
            </w: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1.06±0.0002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903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22.20</w:t>
            </w:r>
          </w:p>
        </w:tc>
        <w:tc>
          <w:tcPr>
            <w:tcW w:w="1445" w:type="dxa"/>
            <w:noWrap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62.96</w:t>
            </w:r>
          </w:p>
        </w:tc>
        <w:tc>
          <w:tcPr>
            <w:tcW w:w="1445" w:type="dxa"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900" w:type="dxa"/>
          </w:tcPr>
          <w:p w:rsidR="003C344D" w:rsidRPr="008E1A8A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E49B5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5" w:type="dxa"/>
          </w:tcPr>
          <w:p w:rsidR="003C344D" w:rsidRPr="008E1A8A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8E1A8A" w:rsidTr="008E1A8A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H22’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11.81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8E1A8A" w:rsidTr="008E1A8A">
        <w:trPr>
          <w:trHeight w:val="435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*</w:t>
            </w: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56.20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8E1A8A" w:rsidTr="008E1A8A">
        <w:trPr>
          <w:trHeight w:val="450"/>
        </w:trPr>
        <w:tc>
          <w:tcPr>
            <w:tcW w:w="720" w:type="dxa"/>
            <w:vMerge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Align w:val="center"/>
            <w:hideMark/>
          </w:tcPr>
          <w:p w:rsidR="003C344D" w:rsidRPr="008E1A8A" w:rsidRDefault="003C344D" w:rsidP="008E1A8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8E1A8A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012</w:t>
            </w:r>
          </w:p>
        </w:tc>
        <w:tc>
          <w:tcPr>
            <w:tcW w:w="72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0.831</w:t>
            </w:r>
          </w:p>
        </w:tc>
        <w:tc>
          <w:tcPr>
            <w:tcW w:w="900" w:type="dxa"/>
            <w:hideMark/>
          </w:tcPr>
          <w:p w:rsidR="003C344D" w:rsidRPr="008E1A8A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</w:t>
            </w:r>
            <w:r w:rsidR="0044269F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445" w:type="dxa"/>
            <w:hideMark/>
          </w:tcPr>
          <w:p w:rsidR="003C344D" w:rsidRPr="008E1A8A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3C344D"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8E1A8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3C344D" w:rsidRPr="008E1A8A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8E1A8A">
              <w:rPr>
                <w:rFonts w:ascii="Times New Roman" w:hAnsi="Times New Roman" w:cs="Times New Roman"/>
              </w:rPr>
              <w:t>7</w:t>
            </w:r>
          </w:p>
        </w:tc>
      </w:tr>
    </w:tbl>
    <w:p w:rsidR="00223E15" w:rsidRDefault="00223E15"/>
    <w:sectPr w:rsidR="0022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D"/>
    <w:rsid w:val="00071819"/>
    <w:rsid w:val="000D4BA9"/>
    <w:rsid w:val="000E49B5"/>
    <w:rsid w:val="00160FAF"/>
    <w:rsid w:val="00223E15"/>
    <w:rsid w:val="0026332A"/>
    <w:rsid w:val="002B5194"/>
    <w:rsid w:val="003C344D"/>
    <w:rsid w:val="00417CBD"/>
    <w:rsid w:val="0044269F"/>
    <w:rsid w:val="004B1FFF"/>
    <w:rsid w:val="00685D95"/>
    <w:rsid w:val="00737F30"/>
    <w:rsid w:val="0078653B"/>
    <w:rsid w:val="008E1A8A"/>
    <w:rsid w:val="00A513C9"/>
    <w:rsid w:val="00C01789"/>
    <w:rsid w:val="00CC326C"/>
    <w:rsid w:val="00DE2BF0"/>
    <w:rsid w:val="00DF10CC"/>
    <w:rsid w:val="00EA4A73"/>
    <w:rsid w:val="00E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3FF"/>
  <w15:chartTrackingRefBased/>
  <w15:docId w15:val="{DCB25A25-4EE5-4978-A159-74CDB72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17C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18</cp:revision>
  <cp:lastPrinted>2016-12-23T02:34:00Z</cp:lastPrinted>
  <dcterms:created xsi:type="dcterms:W3CDTF">2016-12-22T14:32:00Z</dcterms:created>
  <dcterms:modified xsi:type="dcterms:W3CDTF">2016-12-26T13:18:00Z</dcterms:modified>
</cp:coreProperties>
</file>