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52" w:rsidRPr="00461617" w:rsidRDefault="003274FD" w:rsidP="008B4B7E">
      <w:pPr>
        <w:jc w:val="center"/>
        <w:rPr>
          <w:rFonts w:ascii="Times New Roman" w:hAnsi="Times New Roman" w:cs="Times New Roman"/>
          <w:b/>
          <w:bCs/>
          <w:sz w:val="28"/>
          <w:szCs w:val="28"/>
        </w:rPr>
      </w:pPr>
      <w:r w:rsidRPr="00461617">
        <w:rPr>
          <w:rFonts w:ascii="Times New Roman" w:hAnsi="Times New Roman" w:cs="Times New Roman"/>
          <w:b/>
          <w:bCs/>
          <w:sz w:val="28"/>
          <w:szCs w:val="28"/>
        </w:rPr>
        <w:t>Summary</w:t>
      </w:r>
      <w:bookmarkStart w:id="0" w:name="_GoBack"/>
      <w:bookmarkEnd w:id="0"/>
    </w:p>
    <w:p w:rsidR="003274FD" w:rsidRDefault="003274FD"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w:t>
      </w:r>
      <w:r w:rsidR="004A4790">
        <w:rPr>
          <w:rFonts w:ascii="Times New Roman" w:hAnsi="Times New Roman" w:cs="Times New Roman"/>
          <w:sz w:val="24"/>
          <w:szCs w:val="24"/>
        </w:rPr>
        <w:t xml:space="preserve">one set of results can be related to another.  The data may thus also be analyzed to reveal the fundamental factors underlying organic reactivity. This </w:t>
      </w:r>
      <w:r w:rsidR="00424C1B">
        <w:rPr>
          <w:rFonts w:ascii="Times New Roman" w:hAnsi="Times New Roman" w:cs="Times New Roman"/>
          <w:sz w:val="24"/>
          <w:szCs w:val="24"/>
        </w:rPr>
        <w:t>general approach</w:t>
      </w:r>
      <w:r w:rsidR="004A4790">
        <w:rPr>
          <w:rFonts w:ascii="Times New Roman" w:hAnsi="Times New Roman" w:cs="Times New Roman"/>
          <w:sz w:val="24"/>
          <w:szCs w:val="24"/>
        </w:rPr>
        <w:t xml:space="preserve"> is called correlation analysis.</w:t>
      </w:r>
      <w:r w:rsidR="001D0B36">
        <w:rPr>
          <w:rFonts w:ascii="Times New Roman" w:hAnsi="Times New Roman" w:cs="Times New Roman"/>
          <w:sz w:val="24"/>
          <w:szCs w:val="24"/>
        </w:rPr>
        <w:t xml:space="preserve">  Organic compounds are capable of structural variation in the vicinity of a reaction </w:t>
      </w:r>
      <w:r w:rsidR="001D0B36" w:rsidRPr="00856F95">
        <w:rPr>
          <w:rFonts w:ascii="Times New Roman" w:hAnsi="Times New Roman" w:cs="Times New Roman"/>
          <w:noProof/>
          <w:sz w:val="24"/>
          <w:szCs w:val="24"/>
        </w:rPr>
        <w:t>center</w:t>
      </w:r>
      <w:r w:rsidR="001D0B36">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001D0B36" w:rsidRPr="00846428">
        <w:rPr>
          <w:rFonts w:ascii="Times New Roman" w:hAnsi="Times New Roman" w:cs="Times New Roman"/>
          <w:noProof/>
          <w:sz w:val="24"/>
          <w:szCs w:val="24"/>
        </w:rPr>
        <w:t xml:space="preserve">confined </w:t>
      </w:r>
      <w:r w:rsidR="001D0B36" w:rsidRPr="002E21EF">
        <w:rPr>
          <w:rFonts w:ascii="Times New Roman" w:hAnsi="Times New Roman" w:cs="Times New Roman"/>
          <w:noProof/>
          <w:sz w:val="24"/>
          <w:szCs w:val="24"/>
        </w:rPr>
        <w:t>with</w:t>
      </w:r>
      <w:r w:rsidR="001D0B36">
        <w:rPr>
          <w:rFonts w:ascii="Times New Roman" w:hAnsi="Times New Roman" w:cs="Times New Roman"/>
          <w:sz w:val="24"/>
          <w:szCs w:val="24"/>
        </w:rPr>
        <w:t xml:space="preserve"> the introduction</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 to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this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work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with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related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literature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survey,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chapter 2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of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experimental </w:t>
      </w:r>
      <w:r w:rsidR="00BE41F1">
        <w:rPr>
          <w:rFonts w:ascii="Times New Roman" w:hAnsi="Times New Roman" w:cs="Times New Roman"/>
          <w:sz w:val="24"/>
          <w:szCs w:val="24"/>
        </w:rPr>
        <w:t xml:space="preserve"> </w:t>
      </w:r>
      <w:r w:rsidR="001D0B36">
        <w:rPr>
          <w:rFonts w:ascii="Times New Roman" w:hAnsi="Times New Roman" w:cs="Times New Roman"/>
          <w:sz w:val="24"/>
          <w:szCs w:val="24"/>
        </w:rPr>
        <w:t xml:space="preserve">aspects, chapter </w:t>
      </w:r>
      <w:r w:rsidR="007E76A2">
        <w:rPr>
          <w:rFonts w:ascii="Times New Roman" w:hAnsi="Times New Roman" w:cs="Times New Roman"/>
          <w:sz w:val="24"/>
          <w:szCs w:val="24"/>
        </w:rPr>
        <w:t>3 deals</w:t>
      </w:r>
      <w:r w:rsidR="00801157">
        <w:rPr>
          <w:rFonts w:ascii="Times New Roman" w:hAnsi="Times New Roman" w:cs="Times New Roman"/>
          <w:sz w:val="24"/>
          <w:szCs w:val="24"/>
        </w:rPr>
        <w:t xml:space="preserve"> with the study of antibacterial activity to find out the substituent effect on 2-benzylidene-1,3-indandione and 5-benzylidenebarbituric acid</w:t>
      </w:r>
      <w:r w:rsidR="00720199">
        <w:rPr>
          <w:rFonts w:ascii="Times New Roman" w:hAnsi="Times New Roman" w:cs="Times New Roman"/>
          <w:sz w:val="24"/>
          <w:szCs w:val="24"/>
        </w:rPr>
        <w:t xml:space="preserve">, chapter 4 </w:t>
      </w:r>
      <w:r w:rsidR="00BE41F1">
        <w:rPr>
          <w:rFonts w:ascii="Times New Roman" w:hAnsi="Times New Roman" w:cs="Times New Roman"/>
          <w:sz w:val="24"/>
          <w:szCs w:val="24"/>
        </w:rPr>
        <w:t xml:space="preserve">deals with the correlation of the chemical shift with Hammett substituent constant to study the nature of the effect of substituent in 5-benzylidenebarbituric acid and chapter 5 to investigate the electron transfer reactions in the cyclic voltammetry study of </w:t>
      </w:r>
      <w:r w:rsidR="008B4B7E">
        <w:rPr>
          <w:rFonts w:ascii="Times New Roman" w:hAnsi="Times New Roman" w:cs="Times New Roman"/>
          <w:sz w:val="24"/>
          <w:szCs w:val="24"/>
        </w:rPr>
        <w:t xml:space="preserve">4′- substituted </w:t>
      </w:r>
      <w:r w:rsidR="00BE41F1">
        <w:rPr>
          <w:rFonts w:ascii="Times New Roman" w:hAnsi="Times New Roman"/>
          <w:bCs/>
          <w:sz w:val="24"/>
          <w:szCs w:val="24"/>
        </w:rPr>
        <w:t>(E)-1-(f</w:t>
      </w:r>
      <w:r w:rsidR="00BE41F1" w:rsidRPr="0089158D">
        <w:rPr>
          <w:rFonts w:ascii="Times New Roman" w:hAnsi="Times New Roman"/>
          <w:bCs/>
          <w:sz w:val="24"/>
          <w:szCs w:val="24"/>
        </w:rPr>
        <w:t>uran-2-</w:t>
      </w:r>
      <w:r w:rsidR="00BE41F1" w:rsidRPr="00F80050">
        <w:rPr>
          <w:rFonts w:ascii="Times New Roman" w:hAnsi="Times New Roman"/>
          <w:bCs/>
          <w:noProof/>
          <w:sz w:val="24"/>
          <w:szCs w:val="24"/>
        </w:rPr>
        <w:t>yl</w:t>
      </w:r>
      <w:r w:rsidR="00BE41F1" w:rsidRPr="0089158D">
        <w:rPr>
          <w:rFonts w:ascii="Times New Roman" w:hAnsi="Times New Roman"/>
          <w:bCs/>
          <w:sz w:val="24"/>
          <w:szCs w:val="24"/>
        </w:rPr>
        <w:t>)-3-</w:t>
      </w:r>
      <w:r w:rsidR="00BE41F1" w:rsidRPr="007A5565">
        <w:rPr>
          <w:rFonts w:ascii="Times New Roman" w:hAnsi="Times New Roman"/>
          <w:bCs/>
          <w:noProof/>
          <w:sz w:val="24"/>
          <w:szCs w:val="24"/>
        </w:rPr>
        <w:t>phenylprop</w:t>
      </w:r>
      <w:r w:rsidR="00BE41F1" w:rsidRPr="0089158D">
        <w:rPr>
          <w:rFonts w:ascii="Times New Roman" w:hAnsi="Times New Roman"/>
          <w:bCs/>
          <w:sz w:val="24"/>
          <w:szCs w:val="24"/>
        </w:rPr>
        <w:t>-2-</w:t>
      </w:r>
      <w:r w:rsidR="00BE41F1" w:rsidRPr="00846428">
        <w:rPr>
          <w:rFonts w:ascii="Times New Roman" w:hAnsi="Times New Roman"/>
          <w:bCs/>
          <w:noProof/>
          <w:sz w:val="24"/>
          <w:szCs w:val="24"/>
        </w:rPr>
        <w:t>ene</w:t>
      </w:r>
      <w:r w:rsidR="00BE41F1" w:rsidRPr="0089158D">
        <w:rPr>
          <w:rFonts w:ascii="Times New Roman" w:hAnsi="Times New Roman"/>
          <w:bCs/>
          <w:sz w:val="24"/>
          <w:szCs w:val="24"/>
        </w:rPr>
        <w:t>-1-on</w:t>
      </w:r>
      <w:r w:rsidR="00BE41F1">
        <w:rPr>
          <w:rFonts w:ascii="Times New Roman" w:hAnsi="Times New Roman"/>
          <w:bCs/>
          <w:sz w:val="24"/>
          <w:szCs w:val="24"/>
        </w:rPr>
        <w:t>e</w:t>
      </w:r>
      <w:r w:rsidR="00DA43B8">
        <w:rPr>
          <w:rFonts w:ascii="Times New Roman" w:hAnsi="Times New Roman"/>
          <w:bCs/>
          <w:sz w:val="24"/>
          <w:szCs w:val="24"/>
        </w:rPr>
        <w:t>.</w:t>
      </w:r>
    </w:p>
    <w:p w:rsidR="00174B6D" w:rsidRDefault="00174B6D" w:rsidP="00BE41F1">
      <w:pPr>
        <w:spacing w:after="0" w:line="480" w:lineRule="auto"/>
        <w:jc w:val="both"/>
        <w:rPr>
          <w:rFonts w:ascii="Times New Roman" w:hAnsi="Times New Roman" w:cs="Times New Roman"/>
          <w:sz w:val="24"/>
          <w:szCs w:val="24"/>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p>
    <w:p w:rsidR="00174B6D" w:rsidRDefault="00174B6D"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rsidR="00174B6D" w:rsidRDefault="00174B6D"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rsidR="00EF6FBC" w:rsidRDefault="00174B6D"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r>
      <w:r w:rsidR="00EF6FBC">
        <w:rPr>
          <w:rFonts w:ascii="Times New Roman" w:hAnsi="Times New Roman" w:cs="Times New Roman"/>
          <w:sz w:val="24"/>
          <w:szCs w:val="24"/>
        </w:rPr>
        <w:t>This chapter details the nature and scope of the present work. A brief account of the linear free energy relationships relevant to the present work is discussed.</w:t>
      </w:r>
      <w:r w:rsidR="00EF6FBC" w:rsidRPr="00EF6FBC">
        <w:rPr>
          <w:rFonts w:ascii="TimesNewRoman" w:hAnsi="TimesNewRoman"/>
          <w:bCs/>
          <w:color w:val="000000"/>
          <w:sz w:val="24"/>
          <w:szCs w:val="24"/>
        </w:rPr>
        <w:t xml:space="preserve"> </w:t>
      </w:r>
      <w:r w:rsidR="00EF6FBC"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00EF6FBC" w:rsidRPr="00306C91">
        <w:rPr>
          <w:rFonts w:ascii="TimesNewRoman" w:hAnsi="TimesNewRoman"/>
          <w:bCs/>
          <w:noProof/>
          <w:color w:val="000000"/>
          <w:sz w:val="24"/>
          <w:szCs w:val="24"/>
        </w:rPr>
        <w:t>parameters</w:t>
      </w:r>
      <w:r w:rsidR="00EF6FBC" w:rsidRPr="00306C91">
        <w:rPr>
          <w:rFonts w:ascii="TimesNewRoman" w:hAnsi="TimesNewRoman"/>
          <w:bCs/>
          <w:color w:val="000000"/>
          <w:sz w:val="24"/>
          <w:szCs w:val="24"/>
        </w:rPr>
        <w:t xml:space="preserve"> has now been applied, originally proposed to equilibria and reaction rates, to spectroscopic properties such as </w:t>
      </w:r>
      <w:r w:rsidR="00EF6FBC" w:rsidRPr="00306C91">
        <w:rPr>
          <w:rFonts w:ascii="TimesNewRoman" w:hAnsi="TimesNewRoman"/>
          <w:bCs/>
          <w:color w:val="000000"/>
          <w:sz w:val="24"/>
          <w:szCs w:val="24"/>
          <w:vertAlign w:val="superscript"/>
        </w:rPr>
        <w:t>1</w:t>
      </w:r>
      <w:r w:rsidR="00EF6FBC" w:rsidRPr="00306C91">
        <w:rPr>
          <w:rFonts w:ascii="TimesNewRoman" w:hAnsi="TimesNewRoman"/>
          <w:bCs/>
          <w:color w:val="000000"/>
          <w:sz w:val="24"/>
          <w:szCs w:val="24"/>
        </w:rPr>
        <w:t xml:space="preserve">H and </w:t>
      </w:r>
      <w:r w:rsidR="00EF6FBC" w:rsidRPr="00306C91">
        <w:rPr>
          <w:rFonts w:ascii="TimesNewRoman" w:hAnsi="TimesNewRoman"/>
          <w:bCs/>
          <w:color w:val="000000"/>
          <w:sz w:val="24"/>
          <w:szCs w:val="24"/>
          <w:vertAlign w:val="superscript"/>
        </w:rPr>
        <w:t>13</w:t>
      </w:r>
      <w:r w:rsidR="00EF6FBC" w:rsidRPr="00306C91">
        <w:rPr>
          <w:rFonts w:ascii="TimesNewRoman" w:hAnsi="TimesNewRoman"/>
          <w:bCs/>
          <w:color w:val="000000"/>
          <w:sz w:val="24"/>
          <w:szCs w:val="24"/>
        </w:rPr>
        <w:t>C NMR substituent induced chemical shifts (SCS) in recent years.</w:t>
      </w:r>
    </w:p>
    <w:p w:rsidR="00EF6FBC" w:rsidRDefault="00EF6FBC"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rsidR="001C73AF" w:rsidRPr="001C73AF" w:rsidRDefault="001C73AF"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 xml:space="preserve">Antibacterial activity studies have also been performed and the zone of inhibition is </w:t>
      </w:r>
      <w:r w:rsidR="0054741F">
        <w:rPr>
          <w:rFonts w:ascii="Times New Roman" w:hAnsi="Times New Roman" w:cs="Times New Roman"/>
          <w:sz w:val="24"/>
          <w:szCs w:val="24"/>
        </w:rPr>
        <w:t>used for correlation studies.</w:t>
      </w:r>
    </w:p>
    <w:p w:rsidR="00EF6FBC" w:rsidRDefault="00EF6FBC"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rsidR="00EF6FBC" w:rsidRDefault="00EF6FBC"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rsidR="001C73AF" w:rsidRDefault="001C73AF"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sidR="00240BDD">
        <w:rPr>
          <w:rFonts w:ascii="Times New Roman" w:hAnsi="Times New Roman" w:cs="Times New Roman"/>
          <w:sz w:val="24"/>
          <w:szCs w:val="24"/>
        </w:rPr>
        <w:t>′</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sidR="00240BDD">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w:t>
      </w:r>
      <w:r w:rsidR="00240BDD">
        <w:rPr>
          <w:rFonts w:ascii="Times New Roman" w:hAnsi="Times New Roman" w:cs="Times New Roman"/>
          <w:sz w:val="24"/>
          <w:szCs w:val="24"/>
        </w:rPr>
        <w:t>′</w:t>
      </w:r>
      <w:r>
        <w:rPr>
          <w:rFonts w:ascii="Times New Roman" w:hAnsi="Times New Roman" w:cs="Times New Roman"/>
          <w:sz w:val="24"/>
          <w:szCs w:val="24"/>
        </w:rPr>
        <w:t>-substituted (</w:t>
      </w:r>
      <w:r w:rsidRPr="008B4EE6">
        <w:rPr>
          <w:rFonts w:ascii="Times New Roman" w:hAnsi="Times New Roman"/>
          <w:bCs/>
          <w:sz w:val="24"/>
          <w:szCs w:val="24"/>
        </w:rPr>
        <w:t>E)-1-(furan-2-</w:t>
      </w:r>
      <w:r w:rsidRPr="00F80050">
        <w:rPr>
          <w:rFonts w:ascii="Times New Roman" w:hAnsi="Times New Roman"/>
          <w:bCs/>
          <w:noProof/>
          <w:sz w:val="24"/>
          <w:szCs w:val="24"/>
        </w:rPr>
        <w:t>yl</w:t>
      </w:r>
      <w:r w:rsidRPr="008B4EE6">
        <w:rPr>
          <w:rFonts w:ascii="Times New Roman" w:hAnsi="Times New Roman"/>
          <w:bCs/>
          <w:sz w:val="24"/>
          <w:szCs w:val="24"/>
        </w:rPr>
        <w:t>)-3-</w:t>
      </w:r>
      <w:r w:rsidRPr="00E12D8D">
        <w:rPr>
          <w:rFonts w:ascii="Times New Roman" w:hAnsi="Times New Roman"/>
          <w:bCs/>
          <w:noProof/>
          <w:sz w:val="24"/>
          <w:szCs w:val="24"/>
        </w:rPr>
        <w:t>phenylprop</w:t>
      </w:r>
      <w:r w:rsidRPr="008B4EE6">
        <w:rPr>
          <w:rFonts w:ascii="Times New Roman" w:hAnsi="Times New Roman"/>
          <w:bCs/>
          <w:sz w:val="24"/>
          <w:szCs w:val="24"/>
        </w:rPr>
        <w:t>-2-</w:t>
      </w:r>
      <w:r w:rsidRPr="00F80050">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w:t>
      </w:r>
      <w:r w:rsidR="00181804">
        <w:rPr>
          <w:rFonts w:ascii="Times New Roman" w:hAnsi="Times New Roman"/>
          <w:bCs/>
          <w:sz w:val="24"/>
          <w:szCs w:val="24"/>
        </w:rPr>
        <w:t>characterization</w:t>
      </w:r>
      <w:r>
        <w:rPr>
          <w:rFonts w:ascii="Times New Roman" w:hAnsi="Times New Roman"/>
          <w:bCs/>
          <w:sz w:val="24"/>
          <w:szCs w:val="24"/>
        </w:rPr>
        <w:t xml:space="preserve">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C NMR measurements are also given.</w:t>
      </w:r>
      <w:r w:rsidR="007A5565">
        <w:rPr>
          <w:rFonts w:ascii="Times New Roman" w:hAnsi="Times New Roman"/>
          <w:bCs/>
          <w:sz w:val="24"/>
          <w:szCs w:val="24"/>
        </w:rPr>
        <w:t xml:space="preserve">   </w:t>
      </w:r>
    </w:p>
    <w:p w:rsidR="007A5565" w:rsidRDefault="007A5565"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w:t>
      </w:r>
      <w:r w:rsidR="00240BDD">
        <w:rPr>
          <w:rFonts w:ascii="Times New Roman" w:hAnsi="Times New Roman" w:cs="Times New Roman"/>
          <w:sz w:val="24"/>
          <w:szCs w:val="24"/>
        </w:rPr>
        <w:t>um</w:t>
      </w:r>
      <w:r>
        <w:rPr>
          <w:rFonts w:ascii="Times New Roman" w:hAnsi="Times New Roman" w:cs="Times New Roman"/>
          <w:sz w:val="24"/>
          <w:szCs w:val="24"/>
        </w:rPr>
        <w:t xml:space="preserve">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rsidR="007A5565" w:rsidRDefault="007A5565"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rsidR="007A5565" w:rsidRDefault="007A5565"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rsidR="007A5565" w:rsidRDefault="007A5565"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rsidR="007A5565" w:rsidRDefault="007A5565"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C chemical shifts of 4</w:t>
      </w:r>
      <w:r w:rsidR="00240BDD">
        <w:rPr>
          <w:rFonts w:ascii="Times New Roman" w:hAnsi="Times New Roman" w:cs="Times New Roman"/>
          <w:sz w:val="24"/>
          <w:szCs w:val="24"/>
        </w:rPr>
        <w:t>′</w:t>
      </w:r>
      <w:r>
        <w:rPr>
          <w:rFonts w:ascii="Times New Roman" w:hAnsi="Times New Roman" w:cs="Times New Roman"/>
          <w:sz w:val="24"/>
          <w:szCs w:val="24"/>
        </w:rPr>
        <w:t xml:space="preserve">-substituted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rsidR="007A5565" w:rsidRDefault="007A5565"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NH-proton of N</w:t>
      </w:r>
      <w:r w:rsidRPr="00C8501D">
        <w:rPr>
          <w:rFonts w:ascii="Times New Roman" w:hAnsi="Times New Roman" w:cs="Times New Roman"/>
          <w:sz w:val="24"/>
          <w:szCs w:val="24"/>
          <w:vertAlign w:val="subscript"/>
        </w:rPr>
        <w:t xml:space="preserve">1 </w:t>
      </w:r>
      <w:r w:rsidRPr="00C8501D">
        <w:rPr>
          <w:rFonts w:ascii="Times New Roman" w:hAnsi="Times New Roman" w:cs="Times New Roman"/>
          <w:sz w:val="24"/>
          <w:szCs w:val="24"/>
        </w:rPr>
        <w:t>and N</w:t>
      </w:r>
      <w:r w:rsidRPr="00C8501D">
        <w:rPr>
          <w:rFonts w:ascii="Times New Roman" w:hAnsi="Times New Roman" w:cs="Times New Roman"/>
          <w:sz w:val="24"/>
          <w:szCs w:val="24"/>
          <w:vertAlign w:val="subscript"/>
        </w:rPr>
        <w:t xml:space="preserve">3 </w:t>
      </w:r>
      <w:r w:rsidRPr="00C8501D">
        <w:rPr>
          <w:rFonts w:ascii="Times New Roman" w:hAnsi="Times New Roman" w:cs="Times New Roman"/>
          <w:sz w:val="24"/>
          <w:szCs w:val="24"/>
        </w:rPr>
        <w:t>atoms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rsidR="007A5565" w:rsidRDefault="007A5565"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rsidR="007A5565" w:rsidRDefault="007A5565"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sidR="007801C0">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1204BE">
        <w:rPr>
          <w:rFonts w:ascii="Times New Roman" w:hAnsi="Times New Roman"/>
          <w:bCs/>
          <w:noProof/>
          <w:sz w:val="24"/>
          <w:szCs w:val="24"/>
        </w:rPr>
        <w:t>yl</w:t>
      </w:r>
      <w:r w:rsidRPr="00232109">
        <w:rPr>
          <w:rFonts w:ascii="Times New Roman" w:hAnsi="Times New Roman"/>
          <w:bCs/>
          <w:sz w:val="24"/>
          <w:szCs w:val="24"/>
        </w:rPr>
        <w:t>)-3-</w:t>
      </w:r>
      <w:r w:rsidRPr="00314BE9">
        <w:rPr>
          <w:rFonts w:ascii="Times New Roman" w:hAnsi="Times New Roman"/>
          <w:bCs/>
          <w:noProof/>
          <w:sz w:val="24"/>
          <w:szCs w:val="24"/>
        </w:rPr>
        <w:t>phenylprop</w:t>
      </w:r>
      <w:r w:rsidRPr="00232109">
        <w:rPr>
          <w:rFonts w:ascii="Times New Roman" w:hAnsi="Times New Roman"/>
          <w:bCs/>
          <w:sz w:val="24"/>
          <w:szCs w:val="24"/>
        </w:rPr>
        <w:t>-2-</w:t>
      </w:r>
      <w:r w:rsidRPr="00314BE9">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proofErr w:type="gramStart"/>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w:t>
      </w:r>
      <w:proofErr w:type="gramEnd"/>
      <w:r w:rsidRPr="00232109">
        <w:rPr>
          <w:rFonts w:ascii="Times New Roman" w:hAnsi="Times New Roman"/>
          <w:bCs/>
          <w:sz w:val="24"/>
          <w:szCs w:val="24"/>
        </w:rPr>
        <w:t xml:space="preserve">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rsidR="007A5565" w:rsidRDefault="007A5565"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1204BE">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F80050">
        <w:rPr>
          <w:rFonts w:ascii="Times New Roman" w:hAnsi="Times New Roman"/>
          <w:bCs/>
          <w:noProof/>
          <w:sz w:val="24"/>
          <w:szCs w:val="24"/>
        </w:rPr>
        <w:t>phenylprop</w:t>
      </w:r>
      <w:r w:rsidRPr="00232109">
        <w:rPr>
          <w:rFonts w:ascii="Times New Roman" w:hAnsi="Times New Roman"/>
          <w:bCs/>
          <w:sz w:val="24"/>
          <w:szCs w:val="24"/>
        </w:rPr>
        <w:t>-2-</w:t>
      </w:r>
      <w:r w:rsidRPr="00F80050">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rsidR="007A5565" w:rsidRPr="00461617" w:rsidRDefault="007A5565"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rsidR="007A5565" w:rsidRDefault="007A5565" w:rsidP="007A5565">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rsidR="007A5565" w:rsidRDefault="007A5565"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w:t>
      </w:r>
      <w:proofErr w:type="gramStart"/>
      <w:r>
        <w:rPr>
          <w:rFonts w:ascii="Times New Roman" w:hAnsi="Times New Roman"/>
          <w:bCs/>
          <w:sz w:val="24"/>
          <w:szCs w:val="24"/>
        </w:rPr>
        <w:t xml:space="preserve">of  </w:t>
      </w:r>
      <w:r w:rsidRPr="00C01F3E">
        <w:rPr>
          <w:rFonts w:ascii="Times New Roman" w:hAnsi="Times New Roman" w:cs="Times New Roman"/>
          <w:sz w:val="24"/>
          <w:szCs w:val="24"/>
        </w:rPr>
        <w:t>4</w:t>
      </w:r>
      <w:proofErr w:type="gramEnd"/>
      <w:r w:rsidR="00240BDD">
        <w:rPr>
          <w:rFonts w:ascii="Times New Roman" w:hAnsi="Times New Roman" w:cs="Times New Roman"/>
          <w:sz w:val="24"/>
          <w:szCs w:val="24"/>
        </w:rPr>
        <w:t>′</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rsidR="000D4717" w:rsidRDefault="007A5565"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sidR="00240BDD">
        <w:rPr>
          <w:rFonts w:ascii="Times New Roman" w:hAnsi="Times New Roman" w:cs="Times New Roman"/>
          <w:sz w:val="24"/>
          <w:szCs w:val="24"/>
        </w:rPr>
        <w:t>′</w:t>
      </w:r>
      <w:r>
        <w:rPr>
          <w:rFonts w:ascii="Times New Roman" w:hAnsi="Times New Roman" w:cs="Times New Roman"/>
          <w:sz w:val="24"/>
          <w:szCs w:val="24"/>
        </w:rPr>
        <w:t>-substituted 2-benzylidene-1,3-</w:t>
      </w:r>
      <w:r w:rsidR="00E23CA8">
        <w:rPr>
          <w:rFonts w:ascii="Times New Roman" w:hAnsi="Times New Roman" w:cs="Times New Roman"/>
          <w:sz w:val="24"/>
          <w:szCs w:val="24"/>
        </w:rPr>
        <w:t xml:space="preserve">indandiones, </w:t>
      </w:r>
      <w:r w:rsidR="00E23CA8">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proofErr w:type="spellStart"/>
      <w:r w:rsidRPr="004C4938">
        <w:rPr>
          <w:rFonts w:ascii="Times New Roman" w:eastAsia="Times New Roman" w:hAnsi="Times New Roman" w:cs="Times New Roman"/>
          <w:i/>
          <w:noProof/>
          <w:sz w:val="24"/>
          <w:szCs w:val="24"/>
          <w:lang w:bidi="ta-IN"/>
        </w:rPr>
        <w:t>Aeromonas</w:t>
      </w:r>
      <w:proofErr w:type="spellEnd"/>
      <w:r w:rsidRPr="004C4938">
        <w:rPr>
          <w:rFonts w:ascii="Times New Roman" w:eastAsia="Times New Roman" w:hAnsi="Times New Roman" w:cs="Times New Roman"/>
          <w:i/>
          <w:noProof/>
          <w:sz w:val="24"/>
          <w:szCs w:val="24"/>
          <w:lang w:bidi="ta-IN"/>
        </w:rPr>
        <w:t xml:space="preserve">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F80050">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w:t>
      </w:r>
      <w:r w:rsidR="000D4717">
        <w:rPr>
          <w:rFonts w:ascii="Times New Roman" w:hAnsi="Times New Roman" w:cs="Times New Roman"/>
          <w:sz w:val="24"/>
          <w:szCs w:val="24"/>
        </w:rPr>
        <w:t xml:space="preserve">y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r w:rsidR="000D4717">
        <w:rPr>
          <w:rFonts w:ascii="Times New Roman" w:hAnsi="Times New Roman" w:cs="Times New Roman"/>
          <w:sz w:val="24"/>
          <w:szCs w:val="24"/>
        </w:rPr>
        <w:t xml:space="preserve">  </w:t>
      </w:r>
      <w:r w:rsidR="000D4717" w:rsidRPr="00576B7E">
        <w:rPr>
          <w:rFonts w:ascii="Times New Roman" w:hAnsi="Times New Roman" w:cs="Times New Roman"/>
          <w:sz w:val="24"/>
          <w:szCs w:val="24"/>
        </w:rPr>
        <w:t>-</w:t>
      </w:r>
      <w:proofErr w:type="gramEnd"/>
      <w:r w:rsidR="000D4717" w:rsidRPr="00576B7E">
        <w:rPr>
          <w:rFonts w:ascii="Times New Roman" w:hAnsi="Times New Roman" w:cs="Times New Roman"/>
          <w:sz w:val="24"/>
          <w:szCs w:val="24"/>
        </w:rPr>
        <w:t>OCH</w:t>
      </w:r>
      <w:r w:rsidR="000D4717" w:rsidRPr="00576B7E">
        <w:rPr>
          <w:rFonts w:ascii="Times New Roman" w:hAnsi="Times New Roman" w:cs="Times New Roman"/>
          <w:sz w:val="24"/>
          <w:szCs w:val="24"/>
          <w:vertAlign w:val="subscript"/>
        </w:rPr>
        <w:t>3</w:t>
      </w:r>
      <w:r w:rsidR="000D4717" w:rsidRPr="00576B7E">
        <w:rPr>
          <w:rFonts w:ascii="Times New Roman" w:hAnsi="Times New Roman" w:cs="Times New Roman"/>
          <w:sz w:val="24"/>
          <w:szCs w:val="24"/>
        </w:rPr>
        <w:t>&lt;-CH</w:t>
      </w:r>
      <w:r w:rsidR="000D4717" w:rsidRPr="00576B7E">
        <w:rPr>
          <w:rFonts w:ascii="Times New Roman" w:hAnsi="Times New Roman" w:cs="Times New Roman"/>
          <w:sz w:val="24"/>
          <w:szCs w:val="24"/>
          <w:vertAlign w:val="subscript"/>
        </w:rPr>
        <w:t>3</w:t>
      </w:r>
      <w:r w:rsidR="000D4717" w:rsidRPr="00576B7E">
        <w:rPr>
          <w:rFonts w:ascii="Times New Roman" w:hAnsi="Times New Roman" w:cs="Times New Roman"/>
          <w:sz w:val="24"/>
          <w:szCs w:val="24"/>
        </w:rPr>
        <w:t xml:space="preserve">&lt;- H &lt;-Cl &lt;-Br </w:t>
      </w:r>
      <w:r w:rsidR="000D4717" w:rsidRPr="00461617">
        <w:rPr>
          <w:rFonts w:ascii="Times New Roman" w:hAnsi="Times New Roman" w:cs="Times New Roman"/>
          <w:noProof/>
          <w:sz w:val="24"/>
          <w:szCs w:val="24"/>
        </w:rPr>
        <w:t>&lt;</w:t>
      </w:r>
      <w:r w:rsidR="000D4717" w:rsidRPr="00627C2A">
        <w:rPr>
          <w:rFonts w:ascii="Times New Roman" w:hAnsi="Times New Roman" w:cs="Times New Roman"/>
          <w:noProof/>
          <w:sz w:val="24"/>
          <w:szCs w:val="24"/>
        </w:rPr>
        <w:t>-COOH .</w:t>
      </w:r>
      <w:r w:rsidR="000D4717">
        <w:rPr>
          <w:rFonts w:ascii="Times New Roman" w:hAnsi="Times New Roman" w:cs="Times New Roman"/>
          <w:sz w:val="24"/>
          <w:szCs w:val="24"/>
        </w:rPr>
        <w:t xml:space="preserve">  In order to express the effect of substituents </w:t>
      </w:r>
      <w:r w:rsidR="000D4717" w:rsidRPr="00314BE9">
        <w:rPr>
          <w:rFonts w:ascii="Times New Roman" w:hAnsi="Times New Roman" w:cs="Times New Roman"/>
          <w:noProof/>
          <w:sz w:val="24"/>
          <w:szCs w:val="24"/>
        </w:rPr>
        <w:t>quantitatively</w:t>
      </w:r>
      <w:r w:rsidR="000D4717">
        <w:rPr>
          <w:rFonts w:ascii="Times New Roman" w:hAnsi="Times New Roman" w:cs="Times New Roman"/>
          <w:sz w:val="24"/>
          <w:szCs w:val="24"/>
        </w:rPr>
        <w:t xml:space="preserve"> it is considered to correlate the logarithm of inhibition zone radius with the Hammett substituent constants for all the microorganisms.</w:t>
      </w:r>
    </w:p>
    <w:p w:rsidR="00096150" w:rsidRDefault="00096150" w:rsidP="00096150">
      <w:pPr>
        <w:spacing w:line="480" w:lineRule="auto"/>
        <w:jc w:val="both"/>
        <w:rPr>
          <w:rStyle w:val="fontstyle21"/>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For  </w:t>
      </w:r>
      <w:r w:rsidRPr="00563E51">
        <w:rPr>
          <w:rFonts w:ascii="Times New Roman" w:hAnsi="Times New Roman" w:cs="Times New Roman"/>
          <w:sz w:val="24"/>
          <w:szCs w:val="24"/>
        </w:rPr>
        <w:t>4</w:t>
      </w:r>
      <w:proofErr w:type="gramEnd"/>
      <w:r w:rsidR="00314BE9">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xml:space="preserve"> </w:t>
      </w:r>
      <w:r w:rsidR="00314BE9">
        <w:rPr>
          <w:rStyle w:val="fontstyle21"/>
        </w:rPr>
        <w:t xml:space="preserve">one </w:t>
      </w:r>
      <w:r>
        <w:rPr>
          <w:rStyle w:val="fontstyle21"/>
        </w:rPr>
        <w:t>gram-positive bacteri</w:t>
      </w:r>
      <w:r w:rsidR="00314BE9">
        <w:rPr>
          <w:rStyle w:val="fontstyle21"/>
        </w:rPr>
        <w:t>um</w:t>
      </w:r>
      <w:r>
        <w:rPr>
          <w:rStyle w:val="fontstyle21"/>
        </w:rPr>
        <w:t xml:space="preserve"> (</w:t>
      </w:r>
      <w:r w:rsidRPr="005E5C82">
        <w:rPr>
          <w:rStyle w:val="fontstyle21"/>
          <w:i/>
        </w:rPr>
        <w:t>Staphylococcus aureus</w:t>
      </w:r>
      <w:r>
        <w:rPr>
          <w:rStyle w:val="fontstyle21"/>
        </w:rPr>
        <w:t>) and five gram-negative bacteria  (</w:t>
      </w:r>
      <w:r w:rsidRPr="005E5C82">
        <w:rPr>
          <w:rStyle w:val="fontstyle21"/>
          <w:i/>
        </w:rPr>
        <w:t xml:space="preserve">Escherichia coli, </w:t>
      </w:r>
      <w:proofErr w:type="spellStart"/>
      <w:r w:rsidRPr="005E5C82">
        <w:rPr>
          <w:rStyle w:val="fontstyle21"/>
          <w:i/>
        </w:rPr>
        <w:t>Klebsiella</w:t>
      </w:r>
      <w:proofErr w:type="spellEnd"/>
      <w:r w:rsidRPr="005E5C82">
        <w:rPr>
          <w:rStyle w:val="fontstyle21"/>
          <w:i/>
        </w:rPr>
        <w:t xml:space="preserve"> </w:t>
      </w:r>
      <w:r w:rsidRPr="00314BE9">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were</w:t>
      </w:r>
      <w:r>
        <w:rPr>
          <w:rStyle w:val="fontstyle21"/>
        </w:rPr>
        <w:t xml:space="preserve"> in the following sequence.</w:t>
      </w:r>
    </w:p>
    <w:p w:rsidR="00096150" w:rsidRDefault="00096150"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096150" w:rsidRDefault="00096150" w:rsidP="000D4717">
      <w:pPr>
        <w:spacing w:line="480" w:lineRule="auto"/>
        <w:jc w:val="both"/>
        <w:rPr>
          <w:rFonts w:ascii="Times New Roman" w:hAnsi="Times New Roman" w:cs="Times New Roman"/>
          <w:sz w:val="24"/>
          <w:szCs w:val="24"/>
        </w:rPr>
      </w:pPr>
    </w:p>
    <w:p w:rsidR="000D4717" w:rsidRDefault="000D4717"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rsidR="00E23CA8" w:rsidRDefault="00E23CA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proofErr w:type="gramStart"/>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proofErr w:type="gramEnd"/>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sidR="00627C2A">
        <w:rPr>
          <w:rFonts w:ascii="Times New Roman" w:hAnsi="Times New Roman" w:cs="Times New Roman"/>
          <w:sz w:val="24"/>
          <w:szCs w:val="24"/>
        </w:rPr>
        <w:t xml:space="preserve">shows that </w:t>
      </w:r>
      <w:r>
        <w:rPr>
          <w:rFonts w:ascii="Times New Roman" w:hAnsi="Times New Roman" w:cs="Times New Roman"/>
          <w:sz w:val="24"/>
          <w:szCs w:val="24"/>
        </w:rPr>
        <w:t xml:space="preserve">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rsidR="00E23CA8" w:rsidRDefault="00E23CA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 xml:space="preserve">Multiple regression analysis </w:t>
      </w:r>
      <w:r w:rsidR="00096150">
        <w:rPr>
          <w:rStyle w:val="st1"/>
          <w:rFonts w:ascii="Times New Roman" w:hAnsi="Times New Roman" w:cs="Times New Roman"/>
          <w:sz w:val="24"/>
          <w:szCs w:val="24"/>
        </w:rPr>
        <w:t>was</w:t>
      </w:r>
      <w:r>
        <w:rPr>
          <w:rStyle w:val="st1"/>
          <w:rFonts w:ascii="Times New Roman" w:hAnsi="Times New Roman" w:cs="Times New Roman"/>
          <w:sz w:val="24"/>
          <w:szCs w:val="24"/>
        </w:rPr>
        <w:t xml:space="preserve"> also performed using Yukawa-</w:t>
      </w:r>
      <w:proofErr w:type="spellStart"/>
      <w:r>
        <w:rPr>
          <w:rStyle w:val="st1"/>
          <w:rFonts w:ascii="Times New Roman" w:hAnsi="Times New Roman" w:cs="Times New Roman"/>
          <w:sz w:val="24"/>
          <w:szCs w:val="24"/>
        </w:rPr>
        <w:t>Tsuno</w:t>
      </w:r>
      <w:proofErr w:type="spellEnd"/>
      <w:r>
        <w:rPr>
          <w:rStyle w:val="st1"/>
          <w:rFonts w:ascii="Times New Roman" w:hAnsi="Times New Roman" w:cs="Times New Roman"/>
          <w:sz w:val="24"/>
          <w:szCs w:val="24"/>
        </w:rPr>
        <w:t xml:space="preserve"> equation for all the microorganisms.  This analysis shows the contribution of resonance and inductive effect.  For most of the organisms for this compound shows less contribution of resonance effect.</w:t>
      </w:r>
    </w:p>
    <w:p w:rsidR="00096150" w:rsidRPr="00096150" w:rsidRDefault="00096150"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rsidR="00096150" w:rsidRDefault="00096150"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rsidR="00096150" w:rsidRDefault="00096150"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EF6FBC" w:rsidRPr="00EF6FBC" w:rsidRDefault="00EF6FBC" w:rsidP="00EF6FBC">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096150" w:rsidRDefault="003C41A2" w:rsidP="00096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xml:space="preserve"> the c</w:t>
      </w:r>
      <w:r w:rsidR="00096150"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00096150" w:rsidRPr="003C41A2">
        <w:rPr>
          <w:rFonts w:ascii="Times New Roman" w:hAnsi="Times New Roman" w:cs="Times New Roman"/>
          <w:noProof/>
          <w:sz w:val="24"/>
          <w:szCs w:val="24"/>
        </w:rPr>
        <w:t>H</w:t>
      </w:r>
      <w:r w:rsidR="00096150" w:rsidRPr="00856F95">
        <w:rPr>
          <w:rFonts w:ascii="Times New Roman" w:hAnsi="Times New Roman" w:cs="Times New Roman"/>
          <w:noProof/>
          <w:sz w:val="24"/>
          <w:szCs w:val="24"/>
        </w:rPr>
        <w:t>,C</w:t>
      </w:r>
      <w:r w:rsidR="00096150" w:rsidRPr="00956F1D">
        <w:rPr>
          <w:rFonts w:ascii="Times New Roman" w:hAnsi="Times New Roman" w:cs="Times New Roman"/>
          <w:sz w:val="24"/>
          <w:szCs w:val="24"/>
        </w:rPr>
        <w:t>) is mostly affected by the electron-donating and electron-withdrawing ability of the substituent.</w:t>
      </w:r>
      <w:r w:rsidR="00096150">
        <w:rPr>
          <w:rFonts w:ascii="Times New Roman" w:hAnsi="Times New Roman" w:cs="Times New Roman"/>
          <w:sz w:val="24"/>
          <w:szCs w:val="24"/>
        </w:rPr>
        <w:t xml:space="preserve">  </w:t>
      </w:r>
      <w:r w:rsidR="00096150"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00096150" w:rsidRPr="000119A0">
        <w:rPr>
          <w:rFonts w:ascii="Times New Roman" w:hAnsi="Times New Roman" w:cs="Times New Roman"/>
          <w:sz w:val="24"/>
          <w:szCs w:val="24"/>
        </w:rPr>
        <w:t>t</w:t>
      </w:r>
      <w:r w:rsidR="00096150" w:rsidRPr="00956F1D">
        <w:rPr>
          <w:rFonts w:ascii="Times New Roman" w:hAnsi="Times New Roman" w:cs="Times New Roman"/>
          <w:sz w:val="24"/>
          <w:szCs w:val="24"/>
        </w:rPr>
        <w:t>.</w:t>
      </w:r>
    </w:p>
    <w:p w:rsidR="00412C55" w:rsidRDefault="00412C55" w:rsidP="00412C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proofErr w:type="gramStart"/>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proofErr w:type="gramEnd"/>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w:t>
      </w:r>
      <w:r w:rsidR="003A365D">
        <w:rPr>
          <w:rFonts w:ascii="Times New Roman" w:hAnsi="Times New Roman" w:cs="Times New Roman"/>
          <w:bCs/>
          <w:sz w:val="24"/>
          <w:szCs w:val="24"/>
        </w:rPr>
        <w:t xml:space="preserve"> For most of the </w:t>
      </w:r>
      <w:r w:rsidR="003A365D" w:rsidRPr="002E21EF">
        <w:rPr>
          <w:rFonts w:ascii="Times New Roman" w:hAnsi="Times New Roman" w:cs="Times New Roman"/>
          <w:bCs/>
          <w:noProof/>
          <w:sz w:val="24"/>
          <w:szCs w:val="24"/>
        </w:rPr>
        <w:t>correlations</w:t>
      </w:r>
      <w:r w:rsidR="003A365D">
        <w:rPr>
          <w:rFonts w:ascii="Times New Roman" w:hAnsi="Times New Roman" w:cs="Times New Roman"/>
          <w:bCs/>
          <w:sz w:val="24"/>
          <w:szCs w:val="24"/>
        </w:rPr>
        <w:t xml:space="preserve"> it gives good </w:t>
      </w:r>
      <w:r w:rsidR="003A365D" w:rsidRPr="002E21EF">
        <w:rPr>
          <w:rFonts w:ascii="Times New Roman" w:hAnsi="Times New Roman" w:cs="Times New Roman"/>
          <w:bCs/>
          <w:noProof/>
          <w:sz w:val="24"/>
          <w:szCs w:val="24"/>
        </w:rPr>
        <w:t>correaltions</w:t>
      </w:r>
      <w:r w:rsidR="003A365D">
        <w:rPr>
          <w:rFonts w:ascii="Times New Roman" w:hAnsi="Times New Roman" w:cs="Times New Roman"/>
          <w:bCs/>
          <w:sz w:val="24"/>
          <w:szCs w:val="24"/>
        </w:rPr>
        <w:t>.</w:t>
      </w:r>
    </w:p>
    <w:p w:rsidR="003A365D" w:rsidRDefault="003A365D" w:rsidP="00412C55">
      <w:pPr>
        <w:spacing w:after="0" w:line="480" w:lineRule="auto"/>
        <w:ind w:firstLine="720"/>
        <w:jc w:val="both"/>
        <w:rPr>
          <w:rFonts w:ascii="Times New Roman" w:hAnsi="Times New Roman" w:cs="Times New Roman"/>
          <w:bCs/>
          <w:sz w:val="24"/>
          <w:szCs w:val="24"/>
        </w:rPr>
      </w:pPr>
    </w:p>
    <w:p w:rsidR="003A365D" w:rsidRDefault="003A365D" w:rsidP="00412C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DSP  analysis</w:t>
      </w:r>
      <w:proofErr w:type="gramEnd"/>
      <w:r>
        <w:rPr>
          <w:rFonts w:ascii="Times New Roman" w:hAnsi="Times New Roman" w:cs="Times New Roman"/>
          <w:bCs/>
          <w:sz w:val="24"/>
          <w:szCs w:val="24"/>
        </w:rPr>
        <w:t xml:space="preserve"> </w:t>
      </w:r>
      <w:r w:rsidRPr="00D4212F">
        <w:rPr>
          <w:rFonts w:ascii="Times New Roman" w:hAnsi="Times New Roman" w:cs="Times New Roman"/>
          <w:bCs/>
          <w:noProof/>
          <w:sz w:val="24"/>
          <w:szCs w:val="24"/>
        </w:rPr>
        <w:t>were</w:t>
      </w:r>
      <w:r>
        <w:rPr>
          <w:rFonts w:ascii="Times New Roman" w:hAnsi="Times New Roman" w:cs="Times New Roman"/>
          <w:bCs/>
          <w:sz w:val="24"/>
          <w:szCs w:val="24"/>
        </w:rPr>
        <w:t xml:space="preserve"> also performed for the chemical shift data and the </w:t>
      </w:r>
      <w:r w:rsidR="000C71BD">
        <w:rPr>
          <w:rFonts w:ascii="Times New Roman" w:hAnsi="Times New Roman" w:cs="Times New Roman"/>
          <w:bCs/>
          <w:sz w:val="24"/>
          <w:szCs w:val="24"/>
        </w:rPr>
        <w:t xml:space="preserve">correlations have been reported by using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rPr>
        <w:t>,</w:t>
      </w:r>
      <w:r w:rsidR="000C71BD" w:rsidRPr="000C71BD">
        <w:rPr>
          <w:rFonts w:ascii="Times New Roman" w:hAnsi="Times New Roman" w:cs="Times New Roman"/>
          <w:i/>
          <w:iCs/>
          <w:sz w:val="28"/>
          <w:szCs w:val="28"/>
        </w:rPr>
        <w:t xml:space="preserve">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Pr>
          <w:rFonts w:ascii="Times New Roman" w:hAnsi="Times New Roman" w:cs="Times New Roman"/>
          <w:i/>
          <w:iCs/>
          <w:sz w:val="24"/>
          <w:szCs w:val="24"/>
          <w:vertAlign w:val="superscript"/>
        </w:rPr>
        <w:t>o</w:t>
      </w:r>
      <w:r w:rsidR="000C71BD">
        <w:rPr>
          <w:rFonts w:ascii="Times New Roman" w:hAnsi="Times New Roman" w:cs="Times New Roman"/>
          <w:sz w:val="24"/>
          <w:szCs w:val="24"/>
        </w:rPr>
        <w:t>,</w:t>
      </w:r>
      <w:r w:rsidR="000C71BD" w:rsidRPr="00BB6BDB">
        <w:rPr>
          <w:rFonts w:ascii="Times New Roman" w:hAnsi="Times New Roman" w:cs="Times New Roman"/>
          <w:i/>
          <w:iCs/>
          <w:sz w:val="24"/>
          <w:szCs w:val="24"/>
        </w:rPr>
        <w:t xml:space="preserve"> </w:t>
      </w:r>
      <w:r w:rsidR="000C71BD" w:rsidRPr="00BB6BDB">
        <w:rPr>
          <w:rFonts w:ascii="Times New Roman" w:hAnsi="Times New Roman" w:cs="Times New Roman"/>
          <w:i/>
          <w:iCs/>
          <w:sz w:val="28"/>
          <w:szCs w:val="28"/>
        </w:rPr>
        <w:t>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vertAlign w:val="superscript"/>
        </w:rPr>
        <w:t>+</w:t>
      </w:r>
      <w:r w:rsidR="000C71BD" w:rsidRPr="00BB6BDB">
        <w:rPr>
          <w:rFonts w:ascii="Times New Roman" w:hAnsi="Times New Roman" w:cs="Times New Roman"/>
          <w:i/>
          <w:iCs/>
          <w:sz w:val="24"/>
          <w:szCs w:val="24"/>
        </w:rPr>
        <w:t>,</w:t>
      </w:r>
      <w:r w:rsidR="000C71BD" w:rsidRPr="00BB6BDB">
        <w:rPr>
          <w:rFonts w:ascii="Times New Roman" w:hAnsi="Times New Roman" w:cs="Times New Roman"/>
          <w:i/>
          <w:iCs/>
          <w:sz w:val="28"/>
          <w:szCs w:val="28"/>
        </w:rPr>
        <w:t xml:space="preserve"> σ</w:t>
      </w:r>
      <w:r w:rsidR="000C71BD" w:rsidRPr="00BB6BDB">
        <w:rPr>
          <w:rFonts w:ascii="Times New Roman" w:hAnsi="Times New Roman" w:cs="Times New Roman"/>
          <w:i/>
          <w:iCs/>
          <w:sz w:val="24"/>
          <w:szCs w:val="24"/>
          <w:vertAlign w:val="subscript"/>
        </w:rPr>
        <w:t>R</w:t>
      </w:r>
      <w:r w:rsidR="000C71BD" w:rsidRPr="00BB6BDB">
        <w:rPr>
          <w:rFonts w:ascii="Times New Roman" w:hAnsi="Times New Roman" w:cs="Times New Roman"/>
          <w:i/>
          <w:iCs/>
          <w:sz w:val="24"/>
          <w:szCs w:val="24"/>
          <w:vertAlign w:val="superscript"/>
        </w:rPr>
        <w:t>-</w:t>
      </w:r>
      <w:r w:rsidR="000C71BD">
        <w:rPr>
          <w:rFonts w:ascii="Times New Roman" w:hAnsi="Times New Roman" w:cs="Times New Roman"/>
          <w:sz w:val="24"/>
          <w:szCs w:val="24"/>
        </w:rPr>
        <w:t>.</w:t>
      </w:r>
      <w:r w:rsidR="0054741F">
        <w:rPr>
          <w:rFonts w:ascii="Times New Roman" w:hAnsi="Times New Roman" w:cs="Times New Roman"/>
          <w:sz w:val="24"/>
          <w:szCs w:val="24"/>
        </w:rPr>
        <w:t xml:space="preserve">  </w:t>
      </w:r>
      <w:r w:rsidR="001F6CCD">
        <w:rPr>
          <w:rFonts w:ascii="Times New Roman" w:hAnsi="Times New Roman" w:cs="Times New Roman"/>
          <w:sz w:val="24"/>
          <w:szCs w:val="24"/>
        </w:rPr>
        <w:t xml:space="preserve">The TSP analysis also performed in which </w:t>
      </w:r>
      <w:r w:rsidR="001F6CCD" w:rsidRPr="00306C91">
        <w:rPr>
          <w:rFonts w:ascii="Times New Roman" w:hAnsi="Times New Roman" w:cs="Times New Roman"/>
          <w:sz w:val="24"/>
          <w:szCs w:val="24"/>
        </w:rPr>
        <w:t>the</w:t>
      </w:r>
      <w:r w:rsidR="001F6CCD">
        <w:rPr>
          <w:rFonts w:ascii="Times New Roman" w:hAnsi="Times New Roman" w:cs="Times New Roman"/>
          <w:sz w:val="24"/>
          <w:szCs w:val="24"/>
        </w:rPr>
        <w:t xml:space="preserve">re </w:t>
      </w:r>
      <w:r w:rsidR="001F6CCD" w:rsidRPr="000049C7">
        <w:rPr>
          <w:rFonts w:ascii="Times New Roman" w:hAnsi="Times New Roman" w:cs="Times New Roman"/>
          <w:noProof/>
          <w:sz w:val="24"/>
          <w:szCs w:val="24"/>
        </w:rPr>
        <w:t>is   separation</w:t>
      </w:r>
      <w:r w:rsidR="001F6CCD" w:rsidRPr="00306C91">
        <w:rPr>
          <w:rFonts w:ascii="Times New Roman" w:hAnsi="Times New Roman" w:cs="Times New Roman"/>
          <w:sz w:val="24"/>
          <w:szCs w:val="24"/>
        </w:rPr>
        <w:t xml:space="preserve"> of polar, resonance and steric effect</w:t>
      </w:r>
      <w:r w:rsidR="001F6CCD">
        <w:rPr>
          <w:rFonts w:ascii="Times New Roman" w:hAnsi="Times New Roman" w:cs="Times New Roman"/>
          <w:sz w:val="24"/>
          <w:szCs w:val="24"/>
        </w:rPr>
        <w:t>.</w:t>
      </w:r>
    </w:p>
    <w:p w:rsidR="001F6CCD" w:rsidRDefault="001F6CCD" w:rsidP="001F6CCD">
      <w:pPr>
        <w:spacing w:after="0" w:line="480" w:lineRule="auto"/>
        <w:jc w:val="both"/>
        <w:rPr>
          <w:rFonts w:ascii="Times New Roman" w:hAnsi="Times New Roman" w:cs="Times New Roman"/>
          <w:bCs/>
          <w:sz w:val="24"/>
          <w:szCs w:val="24"/>
        </w:rPr>
      </w:pPr>
    </w:p>
    <w:p w:rsidR="001F6CCD" w:rsidRDefault="001F6CCD"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D4212F">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rsidR="00FD3D9A" w:rsidRDefault="00FD3D9A"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FD3D9A" w:rsidRDefault="00FD3D9A"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sidR="00D4212F">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1" w:name="_Hlk501043749"/>
      <w:r>
        <w:rPr>
          <w:rFonts w:ascii="Times New Roman" w:hAnsi="Times New Roman"/>
          <w:bCs/>
          <w:sz w:val="24"/>
          <w:szCs w:val="24"/>
        </w:rPr>
        <w:t xml:space="preserve">.  Voltammetry reduction </w:t>
      </w:r>
      <w:proofErr w:type="gramStart"/>
      <w:r>
        <w:rPr>
          <w:rFonts w:ascii="Times New Roman" w:hAnsi="Times New Roman"/>
          <w:bCs/>
          <w:sz w:val="24"/>
          <w:szCs w:val="24"/>
        </w:rPr>
        <w:t>of  4</w:t>
      </w:r>
      <w:proofErr w:type="gramEnd"/>
      <w:r w:rsidR="00D4212F">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856F95">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 gives a </w:t>
      </w:r>
      <w:proofErr w:type="gramStart"/>
      <w:r>
        <w:rPr>
          <w:rFonts w:ascii="Times New Roman" w:hAnsi="Times New Roman"/>
          <w:bCs/>
          <w:sz w:val="24"/>
          <w:szCs w:val="24"/>
        </w:rPr>
        <w:t>two separate</w:t>
      </w:r>
      <w:proofErr w:type="gramEnd"/>
      <w:r>
        <w:rPr>
          <w:rFonts w:ascii="Times New Roman" w:hAnsi="Times New Roman"/>
          <w:bCs/>
          <w:sz w:val="24"/>
          <w:szCs w:val="24"/>
        </w:rPr>
        <w:t xml:space="preserve"> irreversible one-electron peaks.  A mechanism involving two separate addition single electron has been suggested.</w:t>
      </w:r>
    </w:p>
    <w:p w:rsidR="00FD3D9A" w:rsidRPr="0058394D" w:rsidRDefault="00FD3D9A" w:rsidP="003B6887">
      <w:pPr>
        <w:spacing w:after="0" w:line="480" w:lineRule="auto"/>
        <w:jc w:val="both"/>
        <w:rPr>
          <w:rFonts w:ascii="Times New Roman" w:hAnsi="Times New Roman"/>
          <w:bCs/>
          <w:sz w:val="24"/>
          <w:szCs w:val="24"/>
        </w:rPr>
      </w:pPr>
      <w:r>
        <w:rPr>
          <w:rFonts w:ascii="Times New Roman" w:hAnsi="Times New Roman"/>
          <w:bCs/>
          <w:sz w:val="24"/>
          <w:szCs w:val="24"/>
        </w:rPr>
        <w:tab/>
        <w:t xml:space="preserve">An attempt has been made </w:t>
      </w:r>
      <w:r w:rsidR="0058394D">
        <w:rPr>
          <w:rFonts w:ascii="Times New Roman" w:hAnsi="Times New Roman"/>
          <w:bCs/>
          <w:sz w:val="24"/>
          <w:szCs w:val="24"/>
        </w:rPr>
        <w:t>to correlate the E</w:t>
      </w:r>
      <w:r w:rsidR="0058394D" w:rsidRPr="0058394D">
        <w:rPr>
          <w:rFonts w:ascii="Times New Roman" w:hAnsi="Times New Roman"/>
          <w:bCs/>
          <w:sz w:val="24"/>
          <w:szCs w:val="24"/>
          <w:vertAlign w:val="subscript"/>
        </w:rPr>
        <w:t>p</w:t>
      </w:r>
      <w:r w:rsidR="0058394D">
        <w:rPr>
          <w:rFonts w:ascii="Times New Roman" w:hAnsi="Times New Roman"/>
          <w:bCs/>
          <w:sz w:val="24"/>
          <w:szCs w:val="24"/>
        </w:rPr>
        <w:t xml:space="preserve"> and E</w:t>
      </w:r>
      <w:r w:rsidR="0058394D" w:rsidRPr="0058394D">
        <w:rPr>
          <w:rFonts w:ascii="Times New Roman" w:hAnsi="Times New Roman"/>
          <w:bCs/>
          <w:sz w:val="24"/>
          <w:szCs w:val="24"/>
          <w:vertAlign w:val="subscript"/>
        </w:rPr>
        <w:t>p</w:t>
      </w:r>
      <w:r w:rsidR="0058394D" w:rsidRPr="0058394D">
        <w:rPr>
          <w:rFonts w:ascii="Times New Roman" w:hAnsi="Times New Roman"/>
          <w:bCs/>
          <w:sz w:val="24"/>
          <w:szCs w:val="24"/>
          <w:vertAlign w:val="superscript"/>
        </w:rPr>
        <w:t>1/2</w:t>
      </w:r>
      <w:r w:rsidR="0058394D">
        <w:rPr>
          <w:rFonts w:ascii="Times New Roman" w:hAnsi="Times New Roman"/>
          <w:bCs/>
          <w:sz w:val="24"/>
          <w:szCs w:val="24"/>
        </w:rPr>
        <w:t xml:space="preserve"> of the first peak </w:t>
      </w:r>
      <w:proofErr w:type="gramStart"/>
      <w:r w:rsidR="0058394D">
        <w:rPr>
          <w:rFonts w:ascii="Times New Roman" w:hAnsi="Times New Roman"/>
          <w:bCs/>
          <w:sz w:val="24"/>
          <w:szCs w:val="24"/>
        </w:rPr>
        <w:t>of  4</w:t>
      </w:r>
      <w:proofErr w:type="gramEnd"/>
      <w:r w:rsidR="0058394D">
        <w:rPr>
          <w:rFonts w:ascii="Times New Roman" w:hAnsi="Times New Roman"/>
          <w:bCs/>
          <w:sz w:val="24"/>
          <w:szCs w:val="24"/>
        </w:rPr>
        <w:t>’-substituted (E)-1-(f</w:t>
      </w:r>
      <w:r w:rsidR="0058394D" w:rsidRPr="0089158D">
        <w:rPr>
          <w:rFonts w:ascii="Times New Roman" w:hAnsi="Times New Roman"/>
          <w:bCs/>
          <w:sz w:val="24"/>
          <w:szCs w:val="24"/>
        </w:rPr>
        <w:t>uran-2-</w:t>
      </w:r>
      <w:r w:rsidR="0058394D" w:rsidRPr="00461617">
        <w:rPr>
          <w:rFonts w:ascii="Times New Roman" w:hAnsi="Times New Roman"/>
          <w:bCs/>
          <w:noProof/>
          <w:sz w:val="24"/>
          <w:szCs w:val="24"/>
        </w:rPr>
        <w:t>yl</w:t>
      </w:r>
      <w:r w:rsidR="0058394D" w:rsidRPr="0089158D">
        <w:rPr>
          <w:rFonts w:ascii="Times New Roman" w:hAnsi="Times New Roman"/>
          <w:bCs/>
          <w:sz w:val="24"/>
          <w:szCs w:val="24"/>
        </w:rPr>
        <w:t>)-3-</w:t>
      </w:r>
      <w:r w:rsidR="0058394D" w:rsidRPr="00461617">
        <w:rPr>
          <w:rFonts w:ascii="Times New Roman" w:hAnsi="Times New Roman"/>
          <w:bCs/>
          <w:noProof/>
          <w:sz w:val="24"/>
          <w:szCs w:val="24"/>
        </w:rPr>
        <w:t>phenylprop</w:t>
      </w:r>
      <w:r w:rsidR="0058394D" w:rsidRPr="0089158D">
        <w:rPr>
          <w:rFonts w:ascii="Times New Roman" w:hAnsi="Times New Roman"/>
          <w:bCs/>
          <w:sz w:val="24"/>
          <w:szCs w:val="24"/>
        </w:rPr>
        <w:t>-2-</w:t>
      </w:r>
      <w:r w:rsidR="0058394D" w:rsidRPr="00461617">
        <w:rPr>
          <w:rFonts w:ascii="Times New Roman" w:hAnsi="Times New Roman"/>
          <w:bCs/>
          <w:noProof/>
          <w:sz w:val="24"/>
          <w:szCs w:val="24"/>
        </w:rPr>
        <w:t>ene</w:t>
      </w:r>
      <w:r w:rsidR="0058394D" w:rsidRPr="0089158D">
        <w:rPr>
          <w:rFonts w:ascii="Times New Roman" w:hAnsi="Times New Roman"/>
          <w:bCs/>
          <w:sz w:val="24"/>
          <w:szCs w:val="24"/>
        </w:rPr>
        <w:t>-1-on</w:t>
      </w:r>
      <w:r w:rsidR="0058394D">
        <w:rPr>
          <w:rFonts w:ascii="Times New Roman" w:hAnsi="Times New Roman"/>
          <w:bCs/>
          <w:sz w:val="24"/>
          <w:szCs w:val="24"/>
        </w:rPr>
        <w:t xml:space="preserve">es with substituent constants separately.  Better correlations are obtained </w:t>
      </w:r>
      <w:proofErr w:type="gramStart"/>
      <w:r w:rsidR="0058394D">
        <w:rPr>
          <w:rFonts w:ascii="Times New Roman" w:hAnsi="Times New Roman"/>
          <w:bCs/>
          <w:sz w:val="24"/>
          <w:szCs w:val="24"/>
        </w:rPr>
        <w:t xml:space="preserve">with </w:t>
      </w:r>
      <w:r w:rsidR="0058394D">
        <w:rPr>
          <w:rFonts w:ascii="Times New Roman" w:hAnsi="Times New Roman" w:cs="Times New Roman"/>
          <w:sz w:val="24"/>
          <w:szCs w:val="24"/>
        </w:rPr>
        <w:t xml:space="preserve"> </w:t>
      </w:r>
      <w:r w:rsidR="0058394D" w:rsidRPr="00412C55">
        <w:rPr>
          <w:rFonts w:ascii="Times New Roman" w:hAnsi="Times New Roman" w:cs="Times New Roman"/>
          <w:bCs/>
          <w:sz w:val="24"/>
          <w:szCs w:val="24"/>
        </w:rPr>
        <w:t>σ</w:t>
      </w:r>
      <w:proofErr w:type="gramEnd"/>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rPr>
        <w:t>,</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 xml:space="preserve">p/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58394D">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rPr>
        <w:t xml:space="preserve">, </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rPr>
        <w:t>, 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sidRPr="00412C55">
        <w:rPr>
          <w:rFonts w:ascii="Times New Roman" w:hAnsi="Times New Roman" w:cs="Times New Roman"/>
          <w:bCs/>
          <w:sz w:val="24"/>
          <w:szCs w:val="24"/>
          <w:vertAlign w:val="subscript"/>
        </w:rPr>
        <w:t xml:space="preserve">/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 xml:space="preserve">p/ </w:t>
      </w:r>
      <w:r w:rsidR="0058394D" w:rsidRPr="00412C55">
        <w:rPr>
          <w:rFonts w:ascii="Times New Roman" w:hAnsi="Times New Roman" w:cs="Times New Roman"/>
          <w:bCs/>
          <w:sz w:val="24"/>
          <w:szCs w:val="24"/>
        </w:rPr>
        <w:t>σ</w:t>
      </w:r>
      <w:r w:rsidR="0058394D" w:rsidRPr="00412C55">
        <w:rPr>
          <w:rFonts w:ascii="Times New Roman" w:hAnsi="Times New Roman" w:cs="Times New Roman"/>
          <w:bCs/>
          <w:sz w:val="24"/>
          <w:szCs w:val="24"/>
          <w:vertAlign w:val="subscript"/>
        </w:rPr>
        <w:t>p</w:t>
      </w:r>
      <w:r w:rsidR="0058394D" w:rsidRPr="00412C55">
        <w:rPr>
          <w:rFonts w:ascii="Times New Roman" w:hAnsi="Times New Roman" w:cs="Times New Roman"/>
          <w:bCs/>
          <w:sz w:val="24"/>
          <w:szCs w:val="24"/>
          <w:vertAlign w:val="superscript"/>
        </w:rPr>
        <w:t>-</w:t>
      </w:r>
      <w:r w:rsidR="0058394D">
        <w:rPr>
          <w:rFonts w:ascii="Times New Roman" w:hAnsi="Times New Roman" w:cs="Times New Roman"/>
          <w:bCs/>
          <w:sz w:val="24"/>
          <w:szCs w:val="24"/>
        </w:rPr>
        <w:t xml:space="preserve"> constants.  A positive value of ρ is obtained showing that electron-attracting substituents accelerate the electrochemical reduction and electron-donating substituents retard it. The Hammett correlation for the second reduction peak of </w:t>
      </w:r>
      <w:r w:rsidR="0058394D">
        <w:rPr>
          <w:rFonts w:ascii="Times New Roman" w:hAnsi="Times New Roman"/>
          <w:bCs/>
          <w:sz w:val="24"/>
          <w:szCs w:val="24"/>
        </w:rPr>
        <w:t>4</w:t>
      </w:r>
      <w:r w:rsidR="00D4212F">
        <w:rPr>
          <w:rFonts w:ascii="Times New Roman" w:hAnsi="Times New Roman" w:cs="Times New Roman"/>
          <w:bCs/>
          <w:sz w:val="24"/>
          <w:szCs w:val="24"/>
        </w:rPr>
        <w:t>′</w:t>
      </w:r>
      <w:r w:rsidR="0058394D">
        <w:rPr>
          <w:rFonts w:ascii="Times New Roman" w:hAnsi="Times New Roman"/>
          <w:bCs/>
          <w:sz w:val="24"/>
          <w:szCs w:val="24"/>
        </w:rPr>
        <w:t>-substituted (E)-1-(f</w:t>
      </w:r>
      <w:r w:rsidR="0058394D" w:rsidRPr="0089158D">
        <w:rPr>
          <w:rFonts w:ascii="Times New Roman" w:hAnsi="Times New Roman"/>
          <w:bCs/>
          <w:sz w:val="24"/>
          <w:szCs w:val="24"/>
        </w:rPr>
        <w:t>uran-2-</w:t>
      </w:r>
      <w:r w:rsidR="0058394D" w:rsidRPr="00461617">
        <w:rPr>
          <w:rFonts w:ascii="Times New Roman" w:hAnsi="Times New Roman"/>
          <w:bCs/>
          <w:noProof/>
          <w:sz w:val="24"/>
          <w:szCs w:val="24"/>
        </w:rPr>
        <w:t>yl</w:t>
      </w:r>
      <w:r w:rsidR="0058394D" w:rsidRPr="0089158D">
        <w:rPr>
          <w:rFonts w:ascii="Times New Roman" w:hAnsi="Times New Roman"/>
          <w:bCs/>
          <w:sz w:val="24"/>
          <w:szCs w:val="24"/>
        </w:rPr>
        <w:t>)-3-</w:t>
      </w:r>
      <w:r w:rsidR="0058394D" w:rsidRPr="00461617">
        <w:rPr>
          <w:rFonts w:ascii="Times New Roman" w:hAnsi="Times New Roman"/>
          <w:bCs/>
          <w:noProof/>
          <w:sz w:val="24"/>
          <w:szCs w:val="24"/>
        </w:rPr>
        <w:t>phenylprop</w:t>
      </w:r>
      <w:r w:rsidR="0058394D" w:rsidRPr="0089158D">
        <w:rPr>
          <w:rFonts w:ascii="Times New Roman" w:hAnsi="Times New Roman"/>
          <w:bCs/>
          <w:sz w:val="24"/>
          <w:szCs w:val="24"/>
        </w:rPr>
        <w:t>-2-</w:t>
      </w:r>
      <w:r w:rsidR="0058394D" w:rsidRPr="00461617">
        <w:rPr>
          <w:rFonts w:ascii="Times New Roman" w:hAnsi="Times New Roman"/>
          <w:bCs/>
          <w:noProof/>
          <w:sz w:val="24"/>
          <w:szCs w:val="24"/>
        </w:rPr>
        <w:t>ene</w:t>
      </w:r>
      <w:r w:rsidR="0058394D" w:rsidRPr="0089158D">
        <w:rPr>
          <w:rFonts w:ascii="Times New Roman" w:hAnsi="Times New Roman"/>
          <w:bCs/>
          <w:sz w:val="24"/>
          <w:szCs w:val="24"/>
        </w:rPr>
        <w:t>-1-on</w:t>
      </w:r>
      <w:r w:rsidR="0058394D">
        <w:rPr>
          <w:rFonts w:ascii="Times New Roman" w:hAnsi="Times New Roman"/>
          <w:bCs/>
          <w:sz w:val="24"/>
          <w:szCs w:val="24"/>
        </w:rPr>
        <w:t>es is poor.</w:t>
      </w:r>
      <w:r w:rsidR="0058394D">
        <w:rPr>
          <w:rFonts w:ascii="Times New Roman" w:hAnsi="Times New Roman" w:cs="Times New Roman"/>
          <w:bCs/>
          <w:sz w:val="24"/>
          <w:szCs w:val="24"/>
        </w:rPr>
        <w:br/>
      </w:r>
    </w:p>
    <w:bookmarkEnd w:id="1"/>
    <w:p w:rsidR="00FD3D9A" w:rsidRPr="00FD3D9A" w:rsidRDefault="00FD3D9A" w:rsidP="00FD3D9A">
      <w:pPr>
        <w:spacing w:after="0" w:line="240" w:lineRule="auto"/>
        <w:jc w:val="both"/>
        <w:rPr>
          <w:rFonts w:ascii="Times New Roman" w:hAnsi="Times New Roman"/>
          <w:bCs/>
          <w:sz w:val="24"/>
          <w:szCs w:val="24"/>
        </w:rPr>
      </w:pPr>
    </w:p>
    <w:p w:rsidR="00FD3D9A" w:rsidRPr="00FD3D9A" w:rsidRDefault="00FD3D9A" w:rsidP="001F6CCD">
      <w:pPr>
        <w:spacing w:after="0" w:line="480" w:lineRule="auto"/>
        <w:jc w:val="both"/>
        <w:rPr>
          <w:rFonts w:ascii="Times New Roman" w:hAnsi="Times New Roman" w:cs="Times New Roman"/>
          <w:b/>
          <w:sz w:val="28"/>
          <w:szCs w:val="28"/>
        </w:rPr>
      </w:pPr>
    </w:p>
    <w:p w:rsidR="00EF6FBC" w:rsidRPr="00306C91" w:rsidRDefault="00EF6FBC" w:rsidP="00412C55">
      <w:pPr>
        <w:spacing w:line="480" w:lineRule="auto"/>
        <w:ind w:firstLine="720"/>
        <w:jc w:val="both"/>
        <w:rPr>
          <w:rFonts w:ascii="TimesNewRoman" w:hAnsi="TimesNewRoman"/>
          <w:bCs/>
          <w:color w:val="000000"/>
          <w:sz w:val="24"/>
          <w:szCs w:val="24"/>
        </w:rPr>
      </w:pPr>
    </w:p>
    <w:p w:rsidR="00174B6D" w:rsidRPr="00174B6D" w:rsidRDefault="00174B6D"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083B"/>
    <w:multiLevelType w:val="hybridMultilevel"/>
    <w:tmpl w:val="81981106"/>
    <w:lvl w:ilvl="0" w:tplc="4ADC3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YGtQBxku+tLQAAAA=="/>
  </w:docVars>
  <w:rsids>
    <w:rsidRoot w:val="003274FD"/>
    <w:rsid w:val="000049C7"/>
    <w:rsid w:val="00096150"/>
    <w:rsid w:val="000B6841"/>
    <w:rsid w:val="000C71BD"/>
    <w:rsid w:val="000D4717"/>
    <w:rsid w:val="001204BE"/>
    <w:rsid w:val="00174B6D"/>
    <w:rsid w:val="00181804"/>
    <w:rsid w:val="001944B6"/>
    <w:rsid w:val="001C73AF"/>
    <w:rsid w:val="001D0B36"/>
    <w:rsid w:val="001F6CCD"/>
    <w:rsid w:val="00240BDD"/>
    <w:rsid w:val="002E21EF"/>
    <w:rsid w:val="00314BE9"/>
    <w:rsid w:val="003274FD"/>
    <w:rsid w:val="003A365D"/>
    <w:rsid w:val="003B6887"/>
    <w:rsid w:val="003C41A2"/>
    <w:rsid w:val="00412C55"/>
    <w:rsid w:val="00424C1B"/>
    <w:rsid w:val="00461617"/>
    <w:rsid w:val="004A4790"/>
    <w:rsid w:val="00524F92"/>
    <w:rsid w:val="005464C8"/>
    <w:rsid w:val="0054741F"/>
    <w:rsid w:val="0058394D"/>
    <w:rsid w:val="00627C2A"/>
    <w:rsid w:val="006A5137"/>
    <w:rsid w:val="00717F8A"/>
    <w:rsid w:val="00720199"/>
    <w:rsid w:val="007801C0"/>
    <w:rsid w:val="007A5565"/>
    <w:rsid w:val="007E76A2"/>
    <w:rsid w:val="00801157"/>
    <w:rsid w:val="00846428"/>
    <w:rsid w:val="00856F95"/>
    <w:rsid w:val="008B4B7E"/>
    <w:rsid w:val="009A5507"/>
    <w:rsid w:val="009B7E52"/>
    <w:rsid w:val="00A97A22"/>
    <w:rsid w:val="00B44E92"/>
    <w:rsid w:val="00BE41F1"/>
    <w:rsid w:val="00CA31D9"/>
    <w:rsid w:val="00D05278"/>
    <w:rsid w:val="00D4212F"/>
    <w:rsid w:val="00DA43B8"/>
    <w:rsid w:val="00E12D8D"/>
    <w:rsid w:val="00E23CA8"/>
    <w:rsid w:val="00EF6FBC"/>
    <w:rsid w:val="00F80050"/>
    <w:rsid w:val="00FD3D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1</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41</cp:revision>
  <dcterms:created xsi:type="dcterms:W3CDTF">2017-11-26T14:02:00Z</dcterms:created>
  <dcterms:modified xsi:type="dcterms:W3CDTF">2017-12-14T16:14:00Z</dcterms:modified>
</cp:coreProperties>
</file>