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B3E" w:rsidRDefault="007A1B3E">
      <w:r>
        <w:rPr>
          <w:noProof/>
        </w:rPr>
        <w:drawing>
          <wp:inline distT="0" distB="0" distL="0" distR="0" wp14:anchorId="4AD1F253" wp14:editId="3AF32A13">
            <wp:extent cx="5943600" cy="503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3E" w:rsidRDefault="007A1B3E">
      <w:r>
        <w:t>Fig. 4.9 new</w:t>
      </w:r>
      <w:bookmarkStart w:id="0" w:name="_GoBack"/>
      <w:bookmarkEnd w:id="0"/>
    </w:p>
    <w:sectPr w:rsidR="007A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tbQwMjEzMTI3MTZX0lEKTi0uzszPAykwrAUAwmjmiCwAAAA="/>
  </w:docVars>
  <w:rsids>
    <w:rsidRoot w:val="007A1B3E"/>
    <w:rsid w:val="007A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FCD6"/>
  <w15:chartTrackingRefBased/>
  <w15:docId w15:val="{D8DA53C1-2CFE-4A1F-BEDA-0B7861B0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2018-03-08T05:17:00Z</dcterms:created>
  <dcterms:modified xsi:type="dcterms:W3CDTF">2018-03-08T05:17:00Z</dcterms:modified>
</cp:coreProperties>
</file>