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455982" w:rsidP="00B04576">
      <w:pPr>
        <w:jc w:val="center"/>
      </w:pPr>
      <w:r>
        <w:rPr>
          <w:noProof/>
        </w:rPr>
        <w:drawing>
          <wp:inline distT="0" distB="0" distL="0" distR="0" wp14:anchorId="76544108" wp14:editId="33E1B387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6" w:rsidRDefault="00B04576" w:rsidP="00C82AFB">
      <w:pPr>
        <w:spacing w:after="0"/>
        <w:rPr>
          <w:rFonts w:ascii="Times New Roman" w:hAnsi="Times New Roman" w:cs="Times New Roman"/>
        </w:rPr>
      </w:pPr>
      <w:r w:rsidRPr="00B0457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 xml:space="preserve">     Plot of first peak current (</w:t>
      </w:r>
      <w:r w:rsidRPr="00C82AFB">
        <w:rPr>
          <w:rFonts w:ascii="Times New Roman" w:hAnsi="Times New Roman" w:cs="Times New Roman"/>
          <w:sz w:val="28"/>
          <w:szCs w:val="28"/>
        </w:rPr>
        <w:t>i</w:t>
      </w:r>
      <w:r w:rsidRPr="00C82AFB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</w:rPr>
        <w:t xml:space="preserve">) versus concentration of the </w:t>
      </w:r>
      <w:r>
        <w:rPr>
          <w:rFonts w:ascii="Times New Roman" w:hAnsi="Times New Roman" w:cs="Times New Roman"/>
        </w:rPr>
        <w:t>(E)-1-(furan-2-yl)-3-phenylprop-2-ene-1-</w:t>
      </w:r>
      <w:r>
        <w:rPr>
          <w:rFonts w:ascii="Times New Roman" w:hAnsi="Times New Roman" w:cs="Times New Roman"/>
        </w:rPr>
        <w:t xml:space="preserve">    </w:t>
      </w:r>
    </w:p>
    <w:p w:rsidR="00B04576" w:rsidRDefault="00B04576" w:rsidP="00C82A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ones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tetra butyl ammonium tetra fluoroborate</w:t>
      </w:r>
      <w:r>
        <w:rPr>
          <w:rFonts w:ascii="Times New Roman" w:hAnsi="Times New Roman" w:cs="Times New Roman"/>
        </w:rPr>
        <w:t>.</w:t>
      </w:r>
    </w:p>
    <w:p w:rsidR="00B04576" w:rsidRDefault="00B04576" w:rsidP="00C82A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Solvent = acetonitrile; Sweep rate =  </w:t>
      </w:r>
      <w:r w:rsidR="00C82AFB">
        <w:rPr>
          <w:rFonts w:ascii="Times New Roman" w:hAnsi="Times New Roman" w:cs="Times New Roman"/>
        </w:rPr>
        <w:t>40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mV/s</w:t>
      </w:r>
    </w:p>
    <w:p w:rsidR="00B04576" w:rsidRPr="00B04576" w:rsidRDefault="00B04576" w:rsidP="00B0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04576" w:rsidRPr="00B0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IyNDYyNzcyMjNQ0lEKTi0uzszPAykwrAUA3R1URiwAAAA="/>
  </w:docVars>
  <w:rsids>
    <w:rsidRoot w:val="00455982"/>
    <w:rsid w:val="00455982"/>
    <w:rsid w:val="009A5507"/>
    <w:rsid w:val="009B7E52"/>
    <w:rsid w:val="00B04576"/>
    <w:rsid w:val="00C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EE5"/>
  <w15:chartTrackingRefBased/>
  <w15:docId w15:val="{B82936C1-41DF-435F-8961-69359A64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2017-08-21T15:16:00Z</dcterms:created>
  <dcterms:modified xsi:type="dcterms:W3CDTF">2017-08-21T15:27:00Z</dcterms:modified>
</cp:coreProperties>
</file>