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52" w:rsidRDefault="0043416F" w:rsidP="0043416F">
      <w:pPr>
        <w:jc w:val="center"/>
      </w:pPr>
      <w:r>
        <w:rPr>
          <w:noProof/>
        </w:rPr>
        <w:drawing>
          <wp:inline distT="0" distB="0" distL="0" distR="0" wp14:anchorId="53967862" wp14:editId="3CFF6D9E">
            <wp:extent cx="5153025" cy="415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6F" w:rsidRDefault="0043416F" w:rsidP="0043416F">
      <w:pPr>
        <w:spacing w:after="0"/>
        <w:rPr>
          <w:rFonts w:ascii="Times New Roman" w:hAnsi="Times New Roman" w:cs="Times New Roman"/>
        </w:rPr>
      </w:pPr>
      <w:r>
        <w:tab/>
      </w:r>
      <w:bookmarkStart w:id="0" w:name="_Hlk493761184"/>
      <w:bookmarkStart w:id="1" w:name="_GoBack"/>
      <w:r w:rsidR="004A2BE4">
        <w:rPr>
          <w:rFonts w:ascii="Times New Roman" w:hAnsi="Times New Roman" w:cs="Times New Roman"/>
          <w:sz w:val="24"/>
          <w:szCs w:val="24"/>
        </w:rPr>
        <w:t>Fig. 9</w:t>
      </w:r>
      <w:r>
        <w:rPr>
          <w:rFonts w:ascii="Times New Roman" w:hAnsi="Times New Roman" w:cs="Times New Roman"/>
          <w:sz w:val="24"/>
          <w:szCs w:val="24"/>
        </w:rPr>
        <w:t>. Plot of  second peak (i</w:t>
      </w:r>
      <w:r w:rsidRPr="0043416F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) versus concentration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</w:rPr>
        <w:t>E)-1-(furan-2-yl)-3-</w:t>
      </w:r>
    </w:p>
    <w:p w:rsidR="0043416F" w:rsidRDefault="0043416F" w:rsidP="0043416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phenylprop-2-ene-1-ones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in tetra butyl ammonium tetra fluoroborate.</w:t>
      </w:r>
    </w:p>
    <w:p w:rsidR="0043416F" w:rsidRDefault="0043416F" w:rsidP="0043416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Solvent = acetonitrile ; sweep rate = 40 mV/s.</w:t>
      </w:r>
    </w:p>
    <w:bookmarkEnd w:id="0"/>
    <w:bookmarkEnd w:id="1"/>
    <w:p w:rsidR="0043416F" w:rsidRPr="0043416F" w:rsidRDefault="0043416F" w:rsidP="0043416F">
      <w:pPr>
        <w:rPr>
          <w:rFonts w:ascii="Times New Roman" w:hAnsi="Times New Roman" w:cs="Times New Roman"/>
          <w:sz w:val="24"/>
          <w:szCs w:val="24"/>
        </w:rPr>
      </w:pPr>
    </w:p>
    <w:sectPr w:rsidR="0043416F" w:rsidRPr="00434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c0tzSzsDQ3Nzc1MzZU0lEKTi0uzszPAykwqgUAZLAcIywAAAA="/>
  </w:docVars>
  <w:rsids>
    <w:rsidRoot w:val="0043416F"/>
    <w:rsid w:val="0043416F"/>
    <w:rsid w:val="004A2BE4"/>
    <w:rsid w:val="009A5507"/>
    <w:rsid w:val="009B7E52"/>
    <w:rsid w:val="00FB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5048"/>
  <w15:chartTrackingRefBased/>
  <w15:docId w15:val="{5166A391-F538-429A-8A69-8678134E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2</cp:revision>
  <dcterms:created xsi:type="dcterms:W3CDTF">2017-08-23T16:34:00Z</dcterms:created>
  <dcterms:modified xsi:type="dcterms:W3CDTF">2017-09-21T08:08:00Z</dcterms:modified>
</cp:coreProperties>
</file>