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r w:rsidRPr="007F4116">
        <w:rPr>
          <w:rFonts w:ascii="Times New Roman" w:hAnsi="Times New Roman" w:cs="Times New Roman"/>
          <w:sz w:val="28"/>
          <w:szCs w:val="28"/>
        </w:rPr>
        <w:t>W.Taft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24341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Jr,M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 Newman and F.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72</w:t>
      </w:r>
      <w:r w:rsidRPr="007F4116">
        <w:rPr>
          <w:rFonts w:ascii="Times New Roman" w:hAnsi="Times New Roman" w:cs="Times New Roman"/>
          <w:sz w:val="28"/>
          <w:szCs w:val="28"/>
        </w:rPr>
        <w:t xml:space="preserve">, 4511 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(1950).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P. Ford, A.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Ch.6 of the Ref. 6.</w:t>
      </w:r>
    </w:p>
    <w:p w:rsidR="0008754C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D. F. Ewing, Ch.8 of the Ref. 6.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Wi</w:t>
      </w:r>
      <w:r>
        <w:rPr>
          <w:rFonts w:ascii="Times New Roman" w:hAnsi="Times New Roman" w:cs="Times New Roman"/>
          <w:sz w:val="28"/>
          <w:szCs w:val="28"/>
        </w:rPr>
        <w:t>rthlin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'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Interpretation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of C-13 NMR Spectra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7F4116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7F4116">
        <w:rPr>
          <w:rFonts w:ascii="Times New Roman" w:hAnsi="Times New Roman" w:cs="Times New Roman"/>
          <w:sz w:val="28"/>
          <w:szCs w:val="28"/>
        </w:rPr>
        <w:t>983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08754C" w:rsidP="002434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2434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243417" w:rsidRPr="007F4116" w:rsidRDefault="00243417" w:rsidP="002434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Misic-Vukovic,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9D321B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38.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lastRenderedPageBreak/>
        <w:t xml:space="preserve">41.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7F4116">
        <w:rPr>
          <w:rFonts w:ascii="Times New Roman" w:hAnsi="Times New Roman" w:cs="Times New Roman"/>
          <w:sz w:val="28"/>
          <w:szCs w:val="28"/>
        </w:rPr>
        <w:t>, 144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Pr="007F4116">
        <w:rPr>
          <w:rFonts w:ascii="Times New Roman" w:hAnsi="Times New Roman" w:cs="Times New Roman"/>
          <w:sz w:val="28"/>
          <w:szCs w:val="28"/>
        </w:rPr>
        <w:t>, 657 (1982).</w:t>
      </w:r>
    </w:p>
    <w:p w:rsidR="0008754C" w:rsidRDefault="0008754C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08754C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17F0" w:rsidRDefault="007317F0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085F" w:rsidRPr="009B4CB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635 (1990).</w:t>
      </w:r>
    </w:p>
    <w:p w:rsidR="00154D70" w:rsidRDefault="00154D70"/>
    <w:sectPr w:rsidR="0015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B63DB"/>
    <w:rsid w:val="0008754C"/>
    <w:rsid w:val="00154D70"/>
    <w:rsid w:val="00243417"/>
    <w:rsid w:val="007317F0"/>
    <w:rsid w:val="007D0EF8"/>
    <w:rsid w:val="009B4CBF"/>
    <w:rsid w:val="009D321B"/>
    <w:rsid w:val="00D3085F"/>
    <w:rsid w:val="00D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169B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dcterms:created xsi:type="dcterms:W3CDTF">2016-12-18T15:08:00Z</dcterms:created>
  <dcterms:modified xsi:type="dcterms:W3CDTF">2016-12-18T15:30:00Z</dcterms:modified>
</cp:coreProperties>
</file>