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DC7B88">
      <w:r>
        <w:rPr>
          <w:noProof/>
        </w:rPr>
        <w:drawing>
          <wp:inline distT="0" distB="0" distL="0" distR="0" wp14:anchorId="0621641A" wp14:editId="5435A3F4">
            <wp:extent cx="5943600" cy="468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88" w:rsidRDefault="00DC7B88" w:rsidP="00DC7B88">
      <w:pPr>
        <w:spacing w:after="0"/>
        <w:rPr>
          <w:rFonts w:ascii="Times New Roman" w:hAnsi="Times New Roman"/>
          <w:bCs/>
          <w:sz w:val="24"/>
          <w:szCs w:val="24"/>
        </w:rPr>
      </w:pPr>
      <w:r>
        <w:t xml:space="preserve">  </w:t>
      </w:r>
      <w:r w:rsidRPr="00DC7B88">
        <w:rPr>
          <w:rFonts w:ascii="Times New Roman" w:hAnsi="Times New Roman" w:cs="Times New Roman"/>
        </w:rPr>
        <w:tab/>
      </w:r>
      <w:r w:rsidRPr="00DC7B88">
        <w:rPr>
          <w:rFonts w:ascii="Times New Roman" w:hAnsi="Times New Roman" w:cs="Times New Roman"/>
          <w:sz w:val="24"/>
          <w:szCs w:val="24"/>
        </w:rPr>
        <w:t xml:space="preserve">Fig. (1).  Cyclic voltammograms of </w:t>
      </w:r>
      <w:r w:rsidRPr="0089158D">
        <w:rPr>
          <w:rFonts w:ascii="Times New Roman" w:hAnsi="Times New Roman"/>
          <w:bCs/>
          <w:sz w:val="24"/>
          <w:szCs w:val="24"/>
        </w:rPr>
        <w:t>(E)-1-(Furan-2-</w:t>
      </w:r>
      <w:r w:rsidRPr="00936272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936272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936272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DC7B88" w:rsidRDefault="00DC7B88" w:rsidP="00DC7B88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(10 </w:t>
      </w:r>
      <w:proofErr w:type="spellStart"/>
      <w:r>
        <w:rPr>
          <w:rFonts w:ascii="Times New Roman" w:hAnsi="Times New Roman"/>
          <w:bCs/>
          <w:sz w:val="24"/>
          <w:szCs w:val="24"/>
        </w:rPr>
        <w:t>mM</w:t>
      </w:r>
      <w:proofErr w:type="spellEnd"/>
      <w:r>
        <w:rPr>
          <w:rFonts w:ascii="Times New Roman" w:hAnsi="Times New Roman"/>
          <w:bCs/>
          <w:sz w:val="24"/>
          <w:szCs w:val="24"/>
        </w:rPr>
        <w:t>) in tetrabutylammonium tetrafluoro borate.</w:t>
      </w:r>
    </w:p>
    <w:p w:rsidR="00DC7B88" w:rsidRDefault="00DC7B88" w:rsidP="00DC7B88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Solvent = </w:t>
      </w:r>
      <w:proofErr w:type="gramStart"/>
      <w:r>
        <w:rPr>
          <w:rFonts w:ascii="Times New Roman" w:hAnsi="Times New Roman"/>
          <w:bCs/>
          <w:sz w:val="24"/>
          <w:szCs w:val="24"/>
        </w:rPr>
        <w:t xml:space="preserve">acetonitrile;   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   Working electrode = glossy carbon;</w:t>
      </w:r>
    </w:p>
    <w:p w:rsidR="00DC7B88" w:rsidRPr="00DC7B88" w:rsidRDefault="00DC7B88" w:rsidP="00DC7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Sweep rate  = 20 mV/s, 40 mV/s, 50 mV/s, 80 mV/s, 100 mV/s and 160 mV/s</w:t>
      </w:r>
      <w:bookmarkStart w:id="0" w:name="_GoBack"/>
      <w:bookmarkEnd w:id="0"/>
    </w:p>
    <w:sectPr w:rsidR="00DC7B88" w:rsidRPr="00DC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NjE1MbIwMTExMLRU0lEKTi0uzszPAykwrAUAV3RbViwAAAA="/>
  </w:docVars>
  <w:rsids>
    <w:rsidRoot w:val="00DC7B88"/>
    <w:rsid w:val="009A5507"/>
    <w:rsid w:val="009B7E52"/>
    <w:rsid w:val="00D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92D9"/>
  <w15:chartTrackingRefBased/>
  <w15:docId w15:val="{BC6936F9-0D20-43A3-BB5F-274372CD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2017-09-17T15:09:00Z</dcterms:created>
  <dcterms:modified xsi:type="dcterms:W3CDTF">2017-09-17T15:15:00Z</dcterms:modified>
</cp:coreProperties>
</file>