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26" w:rsidRDefault="00794026"/>
    <w:p w:rsidR="006A440F" w:rsidRDefault="006A440F"/>
    <w:p w:rsidR="006A440F" w:rsidRDefault="006A440F"/>
    <w:p w:rsidR="006A440F" w:rsidRDefault="006A440F"/>
    <w:p w:rsidR="00794026" w:rsidRDefault="00794026"/>
    <w:p w:rsidR="00794026" w:rsidRDefault="00794026"/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A22051" w:rsidTr="00A101C6">
        <w:trPr>
          <w:trHeight w:val="295"/>
        </w:trPr>
        <w:tc>
          <w:tcPr>
            <w:tcW w:w="10020" w:type="dxa"/>
            <w:gridSpan w:val="3"/>
          </w:tcPr>
          <w:p w:rsidR="00A22051" w:rsidRPr="009660B7" w:rsidRDefault="00A22051" w:rsidP="00A22051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A22051" w:rsidRDefault="00A22051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22051" w:rsidTr="00A101C6">
        <w:trPr>
          <w:trHeight w:val="295"/>
        </w:trPr>
        <w:tc>
          <w:tcPr>
            <w:tcW w:w="3340" w:type="dxa"/>
          </w:tcPr>
          <w:p w:rsidR="00A22051" w:rsidRPr="00A22051" w:rsidRDefault="00A22051" w:rsidP="00205543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 w:rsidR="00205543">
              <w:rPr>
                <w:rFonts w:ascii="Verdana" w:hAnsi="Verdana"/>
                <w:sz w:val="20"/>
                <w:szCs w:val="20"/>
              </w:rPr>
              <w:t>4</w:t>
            </w:r>
            <w:r w:rsidR="00205543" w:rsidRPr="00205543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205543">
              <w:rPr>
                <w:rFonts w:ascii="Verdana" w:hAnsi="Verdana"/>
                <w:sz w:val="20"/>
                <w:szCs w:val="20"/>
              </w:rPr>
              <w:t xml:space="preserve"> December 2017</w:t>
            </w:r>
          </w:p>
        </w:tc>
        <w:tc>
          <w:tcPr>
            <w:tcW w:w="4675" w:type="dxa"/>
          </w:tcPr>
          <w:p w:rsidR="00A22051" w:rsidRDefault="00A22051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A22051" w:rsidRDefault="00A22051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22051" w:rsidTr="00A101C6">
        <w:trPr>
          <w:trHeight w:val="295"/>
        </w:trPr>
        <w:tc>
          <w:tcPr>
            <w:tcW w:w="10020" w:type="dxa"/>
            <w:gridSpan w:val="3"/>
          </w:tcPr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 w:rsidR="00205543" w:rsidRPr="00205543">
              <w:rPr>
                <w:rFonts w:ascii="Verdana" w:hAnsi="Verdana"/>
                <w:b/>
                <w:sz w:val="20"/>
                <w:szCs w:val="20"/>
              </w:rPr>
              <w:t>£4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 w:rsidR="00205543"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 w:rsidR="00205543">
              <w:rPr>
                <w:rFonts w:ascii="Verdana" w:hAnsi="Verdana"/>
                <w:b/>
                <w:sz w:val="20"/>
                <w:szCs w:val="20"/>
                <w:u w:val="single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9660B7" w:rsidRPr="00A22051" w:rsidRDefault="009660B7" w:rsidP="00A2205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22051" w:rsidTr="00A101C6">
        <w:trPr>
          <w:trHeight w:val="295"/>
        </w:trPr>
        <w:tc>
          <w:tcPr>
            <w:tcW w:w="8015" w:type="dxa"/>
            <w:gridSpan w:val="2"/>
          </w:tcPr>
          <w:p w:rsidR="00A22051" w:rsidRPr="00205543" w:rsidRDefault="00A22051" w:rsidP="00A22051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 w:rsidR="00205543" w:rsidRPr="00205543">
              <w:rPr>
                <w:rFonts w:ascii="Verdana" w:hAnsi="Verdana"/>
                <w:b/>
                <w:sz w:val="20"/>
                <w:szCs w:val="20"/>
              </w:rPr>
              <w:t>£4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A22051" w:rsidRPr="00205543" w:rsidRDefault="00A22051" w:rsidP="00A101C6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</w:t>
            </w:r>
            <w:r w:rsidR="00205543" w:rsidRPr="00205543">
              <w:rPr>
                <w:rFonts w:ascii="Verdana" w:hAnsi="Verdana"/>
                <w:b/>
                <w:sz w:val="20"/>
                <w:szCs w:val="20"/>
              </w:rPr>
              <w:t>20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,000.00</w:t>
            </w:r>
          </w:p>
        </w:tc>
      </w:tr>
      <w:tr w:rsidR="00A22051" w:rsidTr="00A101C6">
        <w:trPr>
          <w:trHeight w:val="295"/>
        </w:trPr>
        <w:tc>
          <w:tcPr>
            <w:tcW w:w="10020" w:type="dxa"/>
            <w:gridSpan w:val="3"/>
          </w:tcPr>
          <w:p w:rsidR="009660B7" w:rsidRDefault="009660B7" w:rsidP="00A22051">
            <w:pPr>
              <w:rPr>
                <w:rFonts w:ascii="Verdana" w:hAnsi="Verdana"/>
                <w:sz w:val="20"/>
                <w:szCs w:val="20"/>
              </w:rPr>
            </w:pPr>
          </w:p>
          <w:p w:rsidR="009660B7" w:rsidRDefault="009660B7" w:rsidP="00A22051">
            <w:pPr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9660B7" w:rsidRPr="00A22051" w:rsidRDefault="009660B7" w:rsidP="00A22051">
            <w:pPr>
              <w:rPr>
                <w:rFonts w:ascii="Verdana" w:hAnsi="Verdana"/>
                <w:sz w:val="20"/>
                <w:szCs w:val="20"/>
              </w:rPr>
            </w:pPr>
          </w:p>
          <w:p w:rsidR="00A22051" w:rsidRDefault="00A22051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8015" w:type="dxa"/>
            <w:gridSpan w:val="2"/>
          </w:tcPr>
          <w:p w:rsidR="009660B7" w:rsidRDefault="009660B7" w:rsidP="009660B7">
            <w:pPr>
              <w:rPr>
                <w:rFonts w:ascii="Verdana" w:hAnsi="Verdana"/>
                <w:b/>
                <w:u w:val="single"/>
              </w:rPr>
            </w:pPr>
            <w:r w:rsidRPr="00A22051">
              <w:rPr>
                <w:rFonts w:ascii="Verdana" w:hAnsi="Verdana"/>
                <w:b/>
                <w:sz w:val="20"/>
                <w:szCs w:val="20"/>
              </w:rPr>
              <w:t xml:space="preserve">MR MURALI MOHAN BESTA </w:t>
            </w:r>
          </w:p>
        </w:tc>
        <w:tc>
          <w:tcPr>
            <w:tcW w:w="2005" w:type="dxa"/>
          </w:tcPr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8015" w:type="dxa"/>
            <w:gridSpan w:val="2"/>
          </w:tcPr>
          <w:p w:rsid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660B7" w:rsidRP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8015" w:type="dxa"/>
            <w:gridSpan w:val="2"/>
          </w:tcPr>
          <w:p w:rsid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660B7" w:rsidRP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8015" w:type="dxa"/>
            <w:gridSpan w:val="2"/>
          </w:tcPr>
          <w:p w:rsid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660B7" w:rsidRPr="009660B7" w:rsidRDefault="009660B7" w:rsidP="009660B7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10020" w:type="dxa"/>
            <w:gridSpan w:val="3"/>
          </w:tcPr>
          <w:p w:rsidR="009660B7" w:rsidRDefault="009660B7" w:rsidP="006A440F">
            <w:pPr>
              <w:jc w:val="both"/>
              <w:rPr>
                <w:rFonts w:ascii="Verdana" w:hAnsi="Verdana"/>
                <w:b/>
                <w:u w:val="single"/>
              </w:rPr>
            </w:pPr>
          </w:p>
          <w:p w:rsidR="006A440F" w:rsidRDefault="006A440F" w:rsidP="006A440F">
            <w:pPr>
              <w:jc w:val="both"/>
              <w:rPr>
                <w:rFonts w:ascii="Verdana" w:hAnsi="Verdana"/>
                <w:b/>
                <w:u w:val="single"/>
              </w:rPr>
            </w:pPr>
          </w:p>
          <w:p w:rsidR="006A440F" w:rsidRDefault="006A440F" w:rsidP="006A440F">
            <w:pPr>
              <w:jc w:val="both"/>
              <w:rPr>
                <w:rFonts w:ascii="Verdana" w:hAnsi="Verdana"/>
                <w:b/>
                <w:u w:val="single"/>
              </w:rPr>
            </w:pPr>
          </w:p>
        </w:tc>
      </w:tr>
      <w:tr w:rsidR="009660B7" w:rsidTr="00A101C6">
        <w:trPr>
          <w:trHeight w:val="295"/>
        </w:trPr>
        <w:tc>
          <w:tcPr>
            <w:tcW w:w="10020" w:type="dxa"/>
            <w:gridSpan w:val="3"/>
          </w:tcPr>
          <w:p w:rsidR="009660B7" w:rsidRDefault="009660B7" w:rsidP="009660B7">
            <w:pPr>
              <w:rPr>
                <w:rFonts w:ascii="Verdana" w:hAnsi="Verdana"/>
              </w:rPr>
            </w:pPr>
          </w:p>
          <w:p w:rsidR="009660B7" w:rsidRDefault="009660B7" w:rsidP="009660B7">
            <w:pPr>
              <w:rPr>
                <w:rFonts w:ascii="Verdana" w:hAnsi="Verdana"/>
              </w:rPr>
            </w:pPr>
          </w:p>
          <w:p w:rsidR="009660B7" w:rsidRPr="00A22051" w:rsidRDefault="009660B7" w:rsidP="009660B7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9660B7" w:rsidRDefault="009660B7" w:rsidP="00A22051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A10B0D" w:rsidRDefault="009D5FEC" w:rsidP="001B714C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A10B0D" w:rsidRDefault="00A10B0D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10B0D" w:rsidRDefault="00A10B0D" w:rsidP="00A10B0D"/>
    <w:p w:rsidR="006A440F" w:rsidRDefault="006A440F" w:rsidP="00A10B0D"/>
    <w:p w:rsidR="006A440F" w:rsidRDefault="006A440F" w:rsidP="00A10B0D"/>
    <w:p w:rsidR="006A440F" w:rsidRDefault="006A440F" w:rsidP="00A10B0D"/>
    <w:p w:rsidR="006A440F" w:rsidRDefault="006A440F" w:rsidP="00A10B0D"/>
    <w:p w:rsidR="00A10B0D" w:rsidRDefault="00A10B0D" w:rsidP="00A10B0D"/>
    <w:p w:rsidR="00A10B0D" w:rsidRDefault="00A10B0D" w:rsidP="00A10B0D"/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Pr="009660B7" w:rsidRDefault="00A10B0D" w:rsidP="007547C5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3340" w:type="dxa"/>
          </w:tcPr>
          <w:p w:rsidR="00A10B0D" w:rsidRPr="00A22051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Pr="00205543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December 2017</w:t>
            </w:r>
          </w:p>
        </w:tc>
        <w:tc>
          <w:tcPr>
            <w:tcW w:w="467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£40.00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8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A10B0D" w:rsidRPr="00A22051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Pr="00205543" w:rsidRDefault="00A10B0D" w:rsidP="007547C5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£40.00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A10B0D" w:rsidRPr="00205543" w:rsidRDefault="00A10B0D" w:rsidP="00A101C6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£20,000.00</w:t>
            </w: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A10B0D" w:rsidRPr="00A22051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1C6" w:rsidP="00A101C6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MRS SWETHA RAVINDRA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A10B0D" w:rsidRDefault="00A10B0D" w:rsidP="007547C5">
            <w:pPr>
              <w:rPr>
                <w:rFonts w:ascii="Verdana" w:hAnsi="Verdana"/>
              </w:rPr>
            </w:pPr>
          </w:p>
          <w:p w:rsidR="00A10B0D" w:rsidRPr="00A22051" w:rsidRDefault="00A10B0D" w:rsidP="007547C5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A10B0D" w:rsidRPr="00A22051" w:rsidRDefault="00A10B0D" w:rsidP="00A10B0D">
      <w:pPr>
        <w:rPr>
          <w:rFonts w:ascii="Verdana" w:hAnsi="Verdana"/>
        </w:rPr>
      </w:pPr>
    </w:p>
    <w:p w:rsidR="00A10B0D" w:rsidRDefault="00A10B0D" w:rsidP="001B714C">
      <w:pPr>
        <w:rPr>
          <w:rFonts w:ascii="Verdana" w:hAnsi="Verdana"/>
        </w:rPr>
      </w:pPr>
    </w:p>
    <w:p w:rsidR="00A10B0D" w:rsidRDefault="00A10B0D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3481B" w:rsidRDefault="0003481B" w:rsidP="0003481B"/>
    <w:p w:rsidR="006A440F" w:rsidRDefault="006A440F" w:rsidP="0003481B"/>
    <w:p w:rsidR="006A440F" w:rsidRDefault="006A440F" w:rsidP="0003481B"/>
    <w:p w:rsidR="006A440F" w:rsidRDefault="006A440F" w:rsidP="0003481B"/>
    <w:p w:rsidR="0003481B" w:rsidRDefault="0003481B" w:rsidP="0003481B"/>
    <w:p w:rsidR="0003481B" w:rsidRDefault="0003481B" w:rsidP="0003481B"/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03481B" w:rsidTr="007547C5">
        <w:trPr>
          <w:trHeight w:val="295"/>
        </w:trPr>
        <w:tc>
          <w:tcPr>
            <w:tcW w:w="10020" w:type="dxa"/>
            <w:gridSpan w:val="3"/>
          </w:tcPr>
          <w:p w:rsidR="0003481B" w:rsidRPr="009660B7" w:rsidRDefault="0003481B" w:rsidP="007547C5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3340" w:type="dxa"/>
          </w:tcPr>
          <w:p w:rsidR="0003481B" w:rsidRPr="00A22051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A101C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October 2017</w:t>
            </w:r>
          </w:p>
        </w:tc>
        <w:tc>
          <w:tcPr>
            <w:tcW w:w="467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10020" w:type="dxa"/>
            <w:gridSpan w:val="3"/>
          </w:tcPr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>
              <w:rPr>
                <w:rFonts w:ascii="Verdana" w:hAnsi="Verdana"/>
                <w:b/>
                <w:sz w:val="20"/>
                <w:szCs w:val="20"/>
              </w:rPr>
              <w:t>£2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8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03481B" w:rsidRPr="00A22051" w:rsidRDefault="0003481B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8015" w:type="dxa"/>
            <w:gridSpan w:val="2"/>
          </w:tcPr>
          <w:p w:rsidR="0003481B" w:rsidRPr="00205543" w:rsidRDefault="0003481B" w:rsidP="007547C5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>
              <w:rPr>
                <w:rFonts w:ascii="Verdana" w:hAnsi="Verdana"/>
                <w:b/>
                <w:sz w:val="20"/>
                <w:szCs w:val="20"/>
              </w:rPr>
              <w:t>£2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03481B" w:rsidRPr="00205543" w:rsidRDefault="0003481B" w:rsidP="007547C5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</w:t>
            </w: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0,000.00</w:t>
            </w:r>
          </w:p>
        </w:tc>
      </w:tr>
      <w:tr w:rsidR="0003481B" w:rsidTr="007547C5">
        <w:trPr>
          <w:trHeight w:val="295"/>
        </w:trPr>
        <w:tc>
          <w:tcPr>
            <w:tcW w:w="10020" w:type="dxa"/>
            <w:gridSpan w:val="3"/>
          </w:tcPr>
          <w:p w:rsidR="0003481B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03481B" w:rsidRPr="00A22051" w:rsidRDefault="0003481B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8015" w:type="dxa"/>
            <w:gridSpan w:val="2"/>
          </w:tcPr>
          <w:p w:rsidR="0003481B" w:rsidRDefault="0003481B" w:rsidP="007547C5">
            <w:pPr>
              <w:rPr>
                <w:rFonts w:ascii="Verdana" w:hAnsi="Verdana"/>
                <w:b/>
                <w:u w:val="single"/>
              </w:rPr>
            </w:pPr>
            <w:r w:rsidRPr="00A22051">
              <w:rPr>
                <w:rFonts w:ascii="Verdana" w:hAnsi="Verdana"/>
                <w:b/>
                <w:sz w:val="20"/>
                <w:szCs w:val="20"/>
              </w:rPr>
              <w:t xml:space="preserve">MR MURALI MOHAN BESTA </w:t>
            </w:r>
          </w:p>
        </w:tc>
        <w:tc>
          <w:tcPr>
            <w:tcW w:w="200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8015" w:type="dxa"/>
            <w:gridSpan w:val="2"/>
          </w:tcPr>
          <w:p w:rsidR="0003481B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3481B" w:rsidRPr="009660B7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8015" w:type="dxa"/>
            <w:gridSpan w:val="2"/>
          </w:tcPr>
          <w:p w:rsidR="0003481B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3481B" w:rsidRPr="009660B7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8015" w:type="dxa"/>
            <w:gridSpan w:val="2"/>
          </w:tcPr>
          <w:p w:rsidR="0003481B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3481B" w:rsidRPr="009660B7" w:rsidRDefault="0003481B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03481B" w:rsidTr="007547C5">
        <w:trPr>
          <w:trHeight w:val="295"/>
        </w:trPr>
        <w:tc>
          <w:tcPr>
            <w:tcW w:w="10020" w:type="dxa"/>
            <w:gridSpan w:val="3"/>
          </w:tcPr>
          <w:p w:rsidR="0003481B" w:rsidRDefault="0003481B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03481B" w:rsidRDefault="0003481B" w:rsidP="007547C5">
            <w:pPr>
              <w:rPr>
                <w:rFonts w:ascii="Verdana" w:hAnsi="Verdana"/>
              </w:rPr>
            </w:pPr>
          </w:p>
          <w:p w:rsidR="0003481B" w:rsidRPr="00A22051" w:rsidRDefault="0003481B" w:rsidP="007547C5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03481B" w:rsidRDefault="0003481B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03481B" w:rsidRPr="00A22051" w:rsidRDefault="0003481B" w:rsidP="0003481B">
      <w:pPr>
        <w:rPr>
          <w:rFonts w:ascii="Verdana" w:hAnsi="Verdana"/>
        </w:rPr>
      </w:pPr>
    </w:p>
    <w:p w:rsidR="0042151B" w:rsidRDefault="0042151B" w:rsidP="0003481B">
      <w:r>
        <w:br w:type="page"/>
      </w:r>
    </w:p>
    <w:p w:rsidR="00A10B0D" w:rsidRDefault="00A10B0D" w:rsidP="00A10B0D"/>
    <w:p w:rsidR="006A440F" w:rsidRDefault="006A440F" w:rsidP="00A10B0D"/>
    <w:p w:rsidR="006A440F" w:rsidRDefault="006A440F" w:rsidP="00A10B0D"/>
    <w:p w:rsidR="006A440F" w:rsidRDefault="006A440F" w:rsidP="00A10B0D"/>
    <w:p w:rsidR="00A10B0D" w:rsidRDefault="00A10B0D" w:rsidP="00A10B0D"/>
    <w:p w:rsidR="00A10B0D" w:rsidRDefault="00A10B0D" w:rsidP="00A10B0D"/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Pr="009660B7" w:rsidRDefault="00A10B0D" w:rsidP="007547C5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3340" w:type="dxa"/>
          </w:tcPr>
          <w:p w:rsidR="00A10B0D" w:rsidRPr="00A22051" w:rsidRDefault="00A10B0D" w:rsidP="00A101C6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 w:rsidR="00A101C6">
              <w:rPr>
                <w:rFonts w:ascii="Verdana" w:hAnsi="Verdana"/>
                <w:sz w:val="20"/>
                <w:szCs w:val="20"/>
              </w:rPr>
              <w:t>2</w:t>
            </w:r>
            <w:r w:rsidR="00A101C6" w:rsidRPr="00A101C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A101C6">
              <w:rPr>
                <w:rFonts w:ascii="Verdana" w:hAnsi="Verdana"/>
                <w:sz w:val="20"/>
                <w:szCs w:val="20"/>
              </w:rPr>
              <w:t xml:space="preserve"> October</w:t>
            </w:r>
            <w:r>
              <w:rPr>
                <w:rFonts w:ascii="Verdana" w:hAnsi="Verdana"/>
                <w:sz w:val="20"/>
                <w:szCs w:val="20"/>
              </w:rPr>
              <w:t xml:space="preserve"> 2017</w:t>
            </w:r>
          </w:p>
        </w:tc>
        <w:tc>
          <w:tcPr>
            <w:tcW w:w="467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 w:rsidR="00A101C6">
              <w:rPr>
                <w:rFonts w:ascii="Verdana" w:hAnsi="Verdana"/>
                <w:b/>
                <w:sz w:val="20"/>
                <w:szCs w:val="20"/>
              </w:rPr>
              <w:t>£2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8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A10B0D" w:rsidRPr="00A22051" w:rsidRDefault="00A10B0D" w:rsidP="007547C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Pr="00205543" w:rsidRDefault="00A10B0D" w:rsidP="007547C5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 w:rsidR="00A101C6">
              <w:rPr>
                <w:rFonts w:ascii="Verdana" w:hAnsi="Verdana"/>
                <w:b/>
                <w:sz w:val="20"/>
                <w:szCs w:val="20"/>
              </w:rPr>
              <w:t>£2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A10B0D" w:rsidRPr="00205543" w:rsidRDefault="00A10B0D" w:rsidP="00A101C6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</w:t>
            </w:r>
            <w:r w:rsidR="00A101C6">
              <w:rPr>
                <w:rFonts w:ascii="Verdana" w:hAnsi="Verdana"/>
                <w:b/>
                <w:sz w:val="20"/>
                <w:szCs w:val="20"/>
              </w:rPr>
              <w:t>1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0,000.00</w:t>
            </w: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A10B0D" w:rsidRDefault="00A10B0D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6A440F" w:rsidRDefault="006A440F" w:rsidP="007547C5">
            <w:pPr>
              <w:rPr>
                <w:rFonts w:ascii="Verdana" w:hAnsi="Verdana"/>
                <w:sz w:val="20"/>
                <w:szCs w:val="20"/>
              </w:rPr>
            </w:pP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03481B" w:rsidP="007547C5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MRS SWETHA RAVINDRA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8015" w:type="dxa"/>
            <w:gridSpan w:val="2"/>
          </w:tcPr>
          <w:p w:rsidR="00A10B0D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A10B0D" w:rsidRPr="009660B7" w:rsidRDefault="00A10B0D" w:rsidP="007547C5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A10B0D" w:rsidTr="00A101C6">
        <w:trPr>
          <w:trHeight w:val="295"/>
        </w:trPr>
        <w:tc>
          <w:tcPr>
            <w:tcW w:w="10020" w:type="dxa"/>
            <w:gridSpan w:val="3"/>
          </w:tcPr>
          <w:p w:rsidR="00A10B0D" w:rsidRDefault="00A10B0D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6A440F" w:rsidRDefault="006A440F" w:rsidP="007547C5">
            <w:pPr>
              <w:rPr>
                <w:rFonts w:ascii="Verdana" w:hAnsi="Verdana"/>
              </w:rPr>
            </w:pPr>
          </w:p>
          <w:p w:rsidR="00A10B0D" w:rsidRDefault="00A10B0D" w:rsidP="007547C5">
            <w:pPr>
              <w:rPr>
                <w:rFonts w:ascii="Verdana" w:hAnsi="Verdana"/>
              </w:rPr>
            </w:pPr>
          </w:p>
          <w:p w:rsidR="00A10B0D" w:rsidRPr="00A22051" w:rsidRDefault="00A10B0D" w:rsidP="007547C5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A10B0D" w:rsidRDefault="00A10B0D" w:rsidP="007547C5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A10B0D" w:rsidRPr="00A22051" w:rsidRDefault="00A10B0D" w:rsidP="00A10B0D">
      <w:pPr>
        <w:rPr>
          <w:rFonts w:ascii="Verdana" w:hAnsi="Verdana"/>
        </w:rPr>
      </w:pPr>
    </w:p>
    <w:p w:rsidR="00A10B0D" w:rsidRDefault="00A10B0D" w:rsidP="001B714C">
      <w:pPr>
        <w:rPr>
          <w:rFonts w:ascii="Verdana" w:hAnsi="Verdana"/>
        </w:rPr>
      </w:pPr>
    </w:p>
    <w:p w:rsidR="003F1EF4" w:rsidRDefault="007308B3" w:rsidP="0003481B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p w:rsidR="007308B3" w:rsidRDefault="007308B3" w:rsidP="0003481B">
      <w:pPr>
        <w:spacing w:after="160" w:line="259" w:lineRule="auto"/>
        <w:rPr>
          <w:rFonts w:ascii="Verdana" w:hAnsi="Verdana"/>
        </w:rPr>
      </w:pPr>
    </w:p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7308B3" w:rsidTr="007308B3">
        <w:trPr>
          <w:trHeight w:val="998"/>
        </w:trPr>
        <w:tc>
          <w:tcPr>
            <w:tcW w:w="10020" w:type="dxa"/>
            <w:gridSpan w:val="3"/>
          </w:tcPr>
          <w:p w:rsidR="007308B3" w:rsidRPr="009660B7" w:rsidRDefault="007308B3" w:rsidP="000872F9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3340" w:type="dxa"/>
          </w:tcPr>
          <w:p w:rsidR="007308B3" w:rsidRPr="00A22051" w:rsidRDefault="007308B3" w:rsidP="007308B3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A101C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November 2016</w:t>
            </w:r>
          </w:p>
        </w:tc>
        <w:tc>
          <w:tcPr>
            <w:tcW w:w="467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>
              <w:rPr>
                <w:rFonts w:ascii="Verdana" w:hAnsi="Verdana"/>
                <w:b/>
                <w:sz w:val="20"/>
                <w:szCs w:val="20"/>
              </w:rPr>
              <w:t>£3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8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7308B3" w:rsidRPr="00A22051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Pr="00205543" w:rsidRDefault="007308B3" w:rsidP="000872F9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>
              <w:rPr>
                <w:rFonts w:ascii="Verdana" w:hAnsi="Verdana"/>
                <w:b/>
                <w:sz w:val="20"/>
                <w:szCs w:val="20"/>
              </w:rPr>
              <w:t>£3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7308B3" w:rsidRPr="00205543" w:rsidRDefault="007308B3" w:rsidP="000872F9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</w:t>
            </w:r>
            <w:r>
              <w:rPr>
                <w:rFonts w:ascii="Verdana" w:hAnsi="Verdana"/>
                <w:b/>
                <w:sz w:val="20"/>
                <w:szCs w:val="20"/>
              </w:rPr>
              <w:t>15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,000.00</w:t>
            </w: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7308B3" w:rsidRPr="00A22051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u w:val="single"/>
              </w:rPr>
            </w:pPr>
            <w:r w:rsidRPr="00A22051">
              <w:rPr>
                <w:rFonts w:ascii="Verdana" w:hAnsi="Verdana"/>
                <w:b/>
                <w:sz w:val="20"/>
                <w:szCs w:val="20"/>
              </w:rPr>
              <w:t xml:space="preserve">MR MURALI MOHAN BESTA 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Pr="00A22051" w:rsidRDefault="007308B3" w:rsidP="000872F9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7308B3" w:rsidRPr="00A22051" w:rsidRDefault="007308B3" w:rsidP="007308B3">
      <w:pPr>
        <w:rPr>
          <w:rFonts w:ascii="Verdana" w:hAnsi="Verdana"/>
        </w:rPr>
      </w:pPr>
    </w:p>
    <w:p w:rsidR="007308B3" w:rsidRDefault="007308B3" w:rsidP="007308B3">
      <w:r>
        <w:br w:type="page"/>
      </w:r>
    </w:p>
    <w:p w:rsidR="007308B3" w:rsidRDefault="007308B3" w:rsidP="007308B3"/>
    <w:p w:rsidR="007308B3" w:rsidRDefault="007308B3" w:rsidP="007308B3"/>
    <w:p w:rsidR="007308B3" w:rsidRDefault="007308B3" w:rsidP="007308B3"/>
    <w:p w:rsidR="007308B3" w:rsidRDefault="007308B3" w:rsidP="007308B3"/>
    <w:p w:rsidR="007308B3" w:rsidRDefault="007308B3" w:rsidP="007308B3"/>
    <w:tbl>
      <w:tblPr>
        <w:tblW w:w="10020" w:type="dxa"/>
        <w:tblInd w:w="-507" w:type="dxa"/>
        <w:tblLook w:val="0000" w:firstRow="0" w:lastRow="0" w:firstColumn="0" w:lastColumn="0" w:noHBand="0" w:noVBand="0"/>
      </w:tblPr>
      <w:tblGrid>
        <w:gridCol w:w="3340"/>
        <w:gridCol w:w="4675"/>
        <w:gridCol w:w="2005"/>
      </w:tblGrid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Pr="009660B7" w:rsidRDefault="007308B3" w:rsidP="000872F9">
            <w:pPr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9660B7">
              <w:rPr>
                <w:rFonts w:ascii="Verdana" w:hAnsi="Verdana"/>
                <w:b/>
                <w:sz w:val="28"/>
                <w:szCs w:val="28"/>
                <w:u w:val="single"/>
              </w:rPr>
              <w:t>DIVIDEND VOUCHER</w:t>
            </w: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3340" w:type="dxa"/>
          </w:tcPr>
          <w:p w:rsidR="007308B3" w:rsidRPr="00A22051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Date:  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A101C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6C5BF4">
              <w:rPr>
                <w:rFonts w:ascii="Verdana" w:hAnsi="Verdana"/>
                <w:sz w:val="20"/>
                <w:szCs w:val="20"/>
              </w:rPr>
              <w:t xml:space="preserve"> November 2016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An interim dividend at the rate of </w:t>
            </w:r>
            <w:r>
              <w:rPr>
                <w:rFonts w:ascii="Verdana" w:hAnsi="Verdana"/>
                <w:b/>
                <w:sz w:val="20"/>
                <w:szCs w:val="20"/>
              </w:rPr>
              <w:t>£3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per share on the </w:t>
            </w:r>
            <w:r w:rsidRPr="00A22051">
              <w:rPr>
                <w:rFonts w:ascii="Verdana" w:hAnsi="Verdana"/>
                <w:b/>
                <w:sz w:val="20"/>
                <w:szCs w:val="20"/>
              </w:rPr>
              <w:t>ORDINARY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 shares of the Company </w:t>
            </w: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having been duly declared for the year ending  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>31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March</w:t>
            </w:r>
            <w:r w:rsidRPr="00A22051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201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8 </w:t>
            </w:r>
            <w:r w:rsidRPr="00A22051">
              <w:rPr>
                <w:rFonts w:ascii="Verdana" w:hAnsi="Verdana"/>
                <w:sz w:val="20"/>
                <w:szCs w:val="20"/>
              </w:rPr>
              <w:t xml:space="preserve">The above dividend is due in </w:t>
            </w: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>respect of the Shares registered in your name as follows:</w:t>
            </w:r>
          </w:p>
          <w:p w:rsidR="007308B3" w:rsidRPr="00A22051" w:rsidRDefault="007308B3" w:rsidP="000872F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Pr="00205543" w:rsidRDefault="007308B3" w:rsidP="000872F9">
            <w:pPr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500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shares of  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£1.00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each at   </w:t>
            </w:r>
            <w:r>
              <w:rPr>
                <w:rFonts w:ascii="Verdana" w:hAnsi="Verdana"/>
                <w:b/>
                <w:sz w:val="20"/>
                <w:szCs w:val="20"/>
              </w:rPr>
              <w:t>£3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0.00</w:t>
            </w:r>
            <w:r w:rsidRPr="00205543">
              <w:rPr>
                <w:rFonts w:ascii="Verdana" w:hAnsi="Verdana"/>
                <w:sz w:val="20"/>
                <w:szCs w:val="20"/>
              </w:rPr>
              <w:t xml:space="preserve">  per share</w:t>
            </w:r>
          </w:p>
        </w:tc>
        <w:tc>
          <w:tcPr>
            <w:tcW w:w="2005" w:type="dxa"/>
          </w:tcPr>
          <w:p w:rsidR="007308B3" w:rsidRPr="00205543" w:rsidRDefault="007308B3" w:rsidP="007308B3">
            <w:pPr>
              <w:jc w:val="right"/>
              <w:rPr>
                <w:rFonts w:ascii="Verdana" w:hAnsi="Verdana"/>
                <w:b/>
                <w:u w:val="single"/>
              </w:rPr>
            </w:pPr>
            <w:r w:rsidRPr="00205543">
              <w:rPr>
                <w:rFonts w:ascii="Verdana" w:hAnsi="Verdana"/>
                <w:b/>
                <w:sz w:val="20"/>
                <w:szCs w:val="20"/>
              </w:rPr>
              <w:t>£</w:t>
            </w:r>
            <w:r>
              <w:rPr>
                <w:rFonts w:ascii="Verdana" w:hAnsi="Verdana"/>
                <w:b/>
                <w:sz w:val="20"/>
                <w:szCs w:val="20"/>
              </w:rPr>
              <w:t>15</w:t>
            </w:r>
            <w:r w:rsidRPr="00205543">
              <w:rPr>
                <w:rFonts w:ascii="Verdana" w:hAnsi="Verdana"/>
                <w:b/>
                <w:sz w:val="20"/>
                <w:szCs w:val="20"/>
              </w:rPr>
              <w:t>,000.00</w:t>
            </w: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  <w:r w:rsidRPr="00A22051">
              <w:rPr>
                <w:rFonts w:ascii="Verdana" w:hAnsi="Verdana"/>
                <w:sz w:val="20"/>
                <w:szCs w:val="20"/>
              </w:rPr>
              <w:t xml:space="preserve">This Dividend Voucher is issued in respect of the Shares of registered Shareholder:  </w:t>
            </w: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rPr>
                <w:rFonts w:ascii="Verdana" w:hAnsi="Verdana"/>
                <w:sz w:val="20"/>
                <w:szCs w:val="20"/>
              </w:rPr>
            </w:pP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MRS SWETHA RAVINDRA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of 56,Farrow Avenue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Hampton Vale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8015" w:type="dxa"/>
            <w:gridSpan w:val="2"/>
          </w:tcPr>
          <w:p w:rsidR="007308B3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7308B3" w:rsidRPr="009660B7" w:rsidRDefault="007308B3" w:rsidP="000872F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60B7">
              <w:rPr>
                <w:rFonts w:ascii="Verdana" w:hAnsi="Verdana"/>
                <w:b/>
                <w:sz w:val="20"/>
                <w:szCs w:val="20"/>
              </w:rPr>
              <w:t>Peterborough PE7 8HT</w:t>
            </w:r>
          </w:p>
        </w:tc>
        <w:tc>
          <w:tcPr>
            <w:tcW w:w="2005" w:type="dxa"/>
          </w:tcPr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  <w:tr w:rsidR="007308B3" w:rsidTr="000872F9">
        <w:trPr>
          <w:trHeight w:val="295"/>
        </w:trPr>
        <w:tc>
          <w:tcPr>
            <w:tcW w:w="10020" w:type="dxa"/>
            <w:gridSpan w:val="3"/>
          </w:tcPr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Default="007308B3" w:rsidP="000872F9">
            <w:pPr>
              <w:rPr>
                <w:rFonts w:ascii="Verdana" w:hAnsi="Verdana"/>
              </w:rPr>
            </w:pPr>
          </w:p>
          <w:p w:rsidR="007308B3" w:rsidRPr="00A22051" w:rsidRDefault="007308B3" w:rsidP="000872F9">
            <w:pPr>
              <w:rPr>
                <w:rFonts w:ascii="Verdana" w:hAnsi="Verdana"/>
              </w:rPr>
            </w:pPr>
            <w:r w:rsidRPr="00A22051">
              <w:rPr>
                <w:rFonts w:ascii="Verdana" w:hAnsi="Verdana"/>
              </w:rPr>
              <w:t>……………………………………</w:t>
            </w:r>
            <w:r>
              <w:rPr>
                <w:rFonts w:ascii="Verdana" w:hAnsi="Verdana"/>
              </w:rPr>
              <w:t>…………………………………</w:t>
            </w:r>
            <w:r w:rsidRPr="00A22051">
              <w:rPr>
                <w:rFonts w:ascii="Verdana" w:hAnsi="Verdana"/>
              </w:rPr>
              <w:t>Company Director</w:t>
            </w:r>
          </w:p>
          <w:p w:rsidR="007308B3" w:rsidRDefault="007308B3" w:rsidP="000872F9">
            <w:pPr>
              <w:jc w:val="center"/>
              <w:rPr>
                <w:rFonts w:ascii="Verdana" w:hAnsi="Verdana"/>
                <w:b/>
                <w:u w:val="single"/>
              </w:rPr>
            </w:pPr>
          </w:p>
        </w:tc>
      </w:tr>
    </w:tbl>
    <w:p w:rsidR="007308B3" w:rsidRDefault="007308B3" w:rsidP="007308B3">
      <w:pPr>
        <w:spacing w:after="160" w:line="259" w:lineRule="auto"/>
        <w:rPr>
          <w:rFonts w:ascii="Verdana" w:hAnsi="Verdana"/>
        </w:rPr>
      </w:pPr>
    </w:p>
    <w:sectPr w:rsidR="007308B3" w:rsidSect="0025503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680" w:footer="17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E0" w:rsidRDefault="008A49E0" w:rsidP="001B714C">
      <w:r>
        <w:separator/>
      </w:r>
    </w:p>
  </w:endnote>
  <w:endnote w:type="continuationSeparator" w:id="0">
    <w:p w:rsidR="008A49E0" w:rsidRDefault="008A49E0" w:rsidP="001B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30" w:rsidRDefault="00255030" w:rsidP="00D92CA4">
    <w:pPr>
      <w:outlineLvl w:val="0"/>
      <w:rPr>
        <w:rFonts w:ascii="Verdana" w:hAnsi="Verdana"/>
        <w:b/>
        <w:bCs/>
        <w:color w:val="7F7F7F" w:themeColor="text1" w:themeTint="80"/>
        <w:kern w:val="36"/>
        <w:lang w:eastAsia="en-GB"/>
      </w:rPr>
    </w:pPr>
  </w:p>
  <w:p w:rsidR="0005723C" w:rsidRPr="00255030" w:rsidRDefault="0005723C" w:rsidP="0005723C">
    <w:pPr>
      <w:jc w:val="center"/>
      <w:outlineLvl w:val="0"/>
      <w:rPr>
        <w:rFonts w:ascii="Verdana" w:hAnsi="Verdana"/>
        <w:b/>
        <w:bCs/>
        <w:color w:val="7F7F7F" w:themeColor="text1" w:themeTint="80"/>
        <w:kern w:val="36"/>
        <w:lang w:eastAsia="en-GB"/>
      </w:rPr>
    </w:pPr>
    <w:r w:rsidRPr="00255030">
      <w:rPr>
        <w:rFonts w:ascii="Verdana" w:hAnsi="Verdana"/>
        <w:i/>
        <w:noProof/>
        <w:color w:val="7F7F7F" w:themeColor="text1" w:themeTint="80"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324C94" wp14:editId="13B0A375">
              <wp:simplePos x="0" y="0"/>
              <wp:positionH relativeFrom="page">
                <wp:posOffset>0</wp:posOffset>
              </wp:positionH>
              <wp:positionV relativeFrom="paragraph">
                <wp:posOffset>-78476</wp:posOffset>
              </wp:positionV>
              <wp:extent cx="75628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28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AD4B12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-6.2pt" to="595.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" strokecolor="#cfcdcd [2894]" strokeweight=".5pt">
              <v:stroke joinstyle="miter"/>
              <w10:wrap anchorx="page"/>
            </v:line>
          </w:pict>
        </mc:Fallback>
      </mc:AlternateContent>
    </w:r>
    <w:r w:rsidR="00255030">
      <w:rPr>
        <w:rFonts w:ascii="Verdana" w:hAnsi="Verdana"/>
        <w:b/>
        <w:bCs/>
        <w:color w:val="7F7F7F" w:themeColor="text1" w:themeTint="80"/>
        <w:kern w:val="36"/>
        <w:lang w:eastAsia="en-GB"/>
      </w:rPr>
      <w:t>T</w:t>
    </w:r>
    <w:r w:rsidRPr="00255030">
      <w:rPr>
        <w:rFonts w:ascii="Verdana" w:hAnsi="Verdana"/>
        <w:b/>
        <w:bCs/>
        <w:color w:val="7F7F7F" w:themeColor="text1" w:themeTint="80"/>
        <w:kern w:val="36"/>
        <w:lang w:eastAsia="en-GB"/>
      </w:rPr>
      <w:t>ANEVER SOLUTIONS LTD</w:t>
    </w:r>
  </w:p>
  <w:p w:rsidR="00D92CA4" w:rsidRDefault="0005723C" w:rsidP="00D92CA4">
    <w:pPr>
      <w:pStyle w:val="Footer"/>
      <w:jc w:val="center"/>
      <w:rPr>
        <w:rFonts w:ascii="Verdana" w:hAnsi="Verdana"/>
        <w:i/>
        <w:color w:val="7F7F7F" w:themeColor="text1" w:themeTint="80"/>
        <w:sz w:val="16"/>
        <w:szCs w:val="16"/>
      </w:rPr>
    </w:pPr>
    <w:r w:rsidRPr="00255030">
      <w:rPr>
        <w:rFonts w:ascii="Verdana" w:hAnsi="Verdana"/>
        <w:i/>
        <w:color w:val="7F7F7F" w:themeColor="text1" w:themeTint="80"/>
        <w:sz w:val="16"/>
        <w:szCs w:val="16"/>
      </w:rPr>
      <w:t>Registered Office Address: 171 Ballards Lane, Finchley, London, N3 1LP</w:t>
    </w:r>
  </w:p>
  <w:p w:rsidR="0005723C" w:rsidRDefault="0005723C" w:rsidP="00D92CA4">
    <w:pPr>
      <w:pStyle w:val="Footer"/>
      <w:jc w:val="center"/>
      <w:rPr>
        <w:rFonts w:ascii="Verdana" w:hAnsi="Verdana"/>
        <w:i/>
        <w:color w:val="7F7F7F" w:themeColor="text1" w:themeTint="80"/>
        <w:sz w:val="16"/>
        <w:szCs w:val="16"/>
      </w:rPr>
    </w:pPr>
    <w:r w:rsidRPr="00255030">
      <w:rPr>
        <w:rFonts w:ascii="Verdana" w:hAnsi="Verdana"/>
        <w:i/>
        <w:color w:val="7F7F7F" w:themeColor="text1" w:themeTint="80"/>
        <w:sz w:val="16"/>
        <w:szCs w:val="16"/>
      </w:rPr>
      <w:t xml:space="preserve">Contact: </w:t>
    </w:r>
    <w:hyperlink r:id="rId1" w:history="1">
      <w:r w:rsidRPr="00255030">
        <w:rPr>
          <w:rStyle w:val="Hyperlink"/>
          <w:rFonts w:ascii="Verdana" w:hAnsi="Verdana"/>
          <w:i/>
          <w:color w:val="7F7F7F" w:themeColor="text1" w:themeTint="80"/>
          <w:sz w:val="16"/>
          <w:szCs w:val="16"/>
          <w:u w:val="none"/>
        </w:rPr>
        <w:t>mbesta@outllok.com</w:t>
      </w:r>
    </w:hyperlink>
    <w:r w:rsidRPr="00255030">
      <w:rPr>
        <w:rFonts w:ascii="Verdana" w:hAnsi="Verdana"/>
        <w:i/>
        <w:color w:val="7F7F7F" w:themeColor="text1" w:themeTint="80"/>
        <w:sz w:val="16"/>
        <w:szCs w:val="16"/>
      </w:rPr>
      <w:t xml:space="preserve"> / Mobile: 741650000</w:t>
    </w:r>
  </w:p>
  <w:p w:rsidR="00D92CA4" w:rsidRPr="00D92CA4" w:rsidRDefault="00D92CA4" w:rsidP="00D92CA4">
    <w:pPr>
      <w:pStyle w:val="Footer"/>
      <w:jc w:val="center"/>
      <w:rPr>
        <w:rFonts w:ascii="Verdana" w:hAnsi="Verdana"/>
        <w:i/>
        <w:color w:val="7F7F7F" w:themeColor="text1" w:themeTint="8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051" w:rsidRPr="00A22051" w:rsidRDefault="00A22051" w:rsidP="00A22051">
    <w:pPr>
      <w:jc w:val="center"/>
      <w:outlineLvl w:val="0"/>
      <w:rPr>
        <w:rFonts w:ascii="Verdana" w:hAnsi="Verdana"/>
        <w:b/>
        <w:bCs/>
        <w:color w:val="AEAAAA" w:themeColor="background2" w:themeShade="BF"/>
        <w:kern w:val="36"/>
        <w:lang w:eastAsia="en-GB"/>
      </w:rPr>
    </w:pPr>
    <w:r w:rsidRPr="00A22051">
      <w:rPr>
        <w:rFonts w:ascii="Verdana" w:hAnsi="Verdana"/>
        <w:i/>
        <w:noProof/>
        <w:color w:val="AEAAAA" w:themeColor="background2" w:themeShade="BF"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-78476</wp:posOffset>
              </wp:positionV>
              <wp:extent cx="75628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28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44681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-6.2pt" to="595.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" strokecolor="#cfcdcd [2894]" strokeweight=".5pt">
              <v:stroke joinstyle="miter"/>
              <w10:wrap anchorx="page"/>
            </v:line>
          </w:pict>
        </mc:Fallback>
      </mc:AlternateContent>
    </w:r>
    <w:r w:rsidRPr="00A22051">
      <w:rPr>
        <w:rFonts w:ascii="Verdana" w:hAnsi="Verdana"/>
        <w:b/>
        <w:bCs/>
        <w:color w:val="AEAAAA" w:themeColor="background2" w:themeShade="BF"/>
        <w:kern w:val="36"/>
        <w:lang w:eastAsia="en-GB"/>
      </w:rPr>
      <w:t xml:space="preserve">TANEVER SOLUTIONS </w:t>
    </w:r>
    <w:r w:rsidR="00794026">
      <w:rPr>
        <w:rFonts w:ascii="Verdana" w:hAnsi="Verdana"/>
        <w:b/>
        <w:bCs/>
        <w:color w:val="AEAAAA" w:themeColor="background2" w:themeShade="BF"/>
        <w:kern w:val="36"/>
        <w:lang w:eastAsia="en-GB"/>
      </w:rPr>
      <w:t>LTD</w:t>
    </w:r>
  </w:p>
  <w:p w:rsidR="00192070" w:rsidRPr="00A22051" w:rsidRDefault="00D166AA" w:rsidP="00192070">
    <w:pPr>
      <w:pStyle w:val="Footer"/>
      <w:jc w:val="center"/>
      <w:rPr>
        <w:rFonts w:ascii="Verdana" w:hAnsi="Verdana"/>
        <w:i/>
        <w:color w:val="AEAAAA" w:themeColor="background2" w:themeShade="BF"/>
        <w:sz w:val="16"/>
        <w:szCs w:val="16"/>
      </w:rPr>
    </w:pPr>
    <w:r w:rsidRPr="00A22051">
      <w:rPr>
        <w:rFonts w:ascii="Verdana" w:hAnsi="Verdana"/>
        <w:i/>
        <w:color w:val="AEAAAA" w:themeColor="background2" w:themeShade="BF"/>
        <w:sz w:val="16"/>
        <w:szCs w:val="16"/>
      </w:rPr>
      <w:t xml:space="preserve">Registered </w:t>
    </w:r>
    <w:r w:rsidR="00A22051" w:rsidRPr="00A22051">
      <w:rPr>
        <w:rFonts w:ascii="Verdana" w:hAnsi="Verdana"/>
        <w:i/>
        <w:color w:val="AEAAAA" w:themeColor="background2" w:themeShade="BF"/>
        <w:sz w:val="16"/>
        <w:szCs w:val="16"/>
      </w:rPr>
      <w:t xml:space="preserve">Office </w:t>
    </w:r>
    <w:r w:rsidRPr="00A22051">
      <w:rPr>
        <w:rFonts w:ascii="Verdana" w:hAnsi="Verdana"/>
        <w:i/>
        <w:color w:val="AEAAAA" w:themeColor="background2" w:themeShade="BF"/>
        <w:sz w:val="16"/>
        <w:szCs w:val="16"/>
      </w:rPr>
      <w:t>Address: 171 Ballards Lane, Finchley, London, N3 1LP</w:t>
    </w:r>
  </w:p>
  <w:p w:rsidR="00AC000B" w:rsidRPr="00192070" w:rsidRDefault="00AC000B" w:rsidP="00192070">
    <w:pPr>
      <w:pStyle w:val="Footer"/>
      <w:jc w:val="center"/>
      <w:rPr>
        <w:i/>
        <w:color w:val="AEAAAA" w:themeColor="background2" w:themeShade="BF"/>
        <w:sz w:val="16"/>
        <w:szCs w:val="16"/>
      </w:rPr>
    </w:pPr>
    <w:r w:rsidRPr="00A22051">
      <w:rPr>
        <w:rFonts w:ascii="Verdana" w:hAnsi="Verdana"/>
        <w:i/>
        <w:color w:val="AEAAAA" w:themeColor="background2" w:themeShade="BF"/>
        <w:sz w:val="16"/>
        <w:szCs w:val="16"/>
      </w:rPr>
      <w:t xml:space="preserve">Contact: </w:t>
    </w:r>
    <w:hyperlink r:id="rId1" w:history="1">
      <w:r w:rsidRPr="00A22051">
        <w:rPr>
          <w:rStyle w:val="Hyperlink"/>
          <w:rFonts w:ascii="Verdana" w:hAnsi="Verdana"/>
          <w:i/>
          <w:color w:val="AEAAAA" w:themeColor="background2" w:themeShade="BF"/>
          <w:sz w:val="16"/>
          <w:szCs w:val="16"/>
          <w:u w:val="none"/>
        </w:rPr>
        <w:t>mbesta@outllok.com</w:t>
      </w:r>
    </w:hyperlink>
    <w:r w:rsidRPr="00A22051">
      <w:rPr>
        <w:rFonts w:ascii="Verdana" w:hAnsi="Verdana"/>
        <w:i/>
        <w:color w:val="AEAAAA" w:themeColor="background2" w:themeShade="BF"/>
        <w:sz w:val="16"/>
        <w:szCs w:val="16"/>
      </w:rPr>
      <w:t xml:space="preserve"> / Mobile: 741650000</w:t>
    </w:r>
  </w:p>
  <w:p w:rsidR="00D166AA" w:rsidRDefault="00D166AA" w:rsidP="00D166A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E0" w:rsidRDefault="008A49E0" w:rsidP="001B714C">
      <w:r>
        <w:separator/>
      </w:r>
    </w:p>
  </w:footnote>
  <w:footnote w:type="continuationSeparator" w:id="0">
    <w:p w:rsidR="008A49E0" w:rsidRDefault="008A49E0" w:rsidP="001B7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D" w:rsidRDefault="0005723C">
    <w:pPr>
      <w:pStyle w:val="Header"/>
    </w:pPr>
    <w:r w:rsidRPr="00D166AA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4AAD71" wp14:editId="30EC9288">
              <wp:simplePos x="0" y="0"/>
              <wp:positionH relativeFrom="column">
                <wp:posOffset>-766973</wp:posOffset>
              </wp:positionH>
              <wp:positionV relativeFrom="paragraph">
                <wp:posOffset>-284516</wp:posOffset>
              </wp:positionV>
              <wp:extent cx="2611612" cy="638354"/>
              <wp:effectExtent l="0" t="0" r="0" b="9525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1612" cy="6383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5723C" w:rsidRPr="00794026" w:rsidRDefault="0005723C" w:rsidP="0005723C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  <w:spacing w:val="60"/>
                              <w:sz w:val="52"/>
                              <w:szCs w:val="52"/>
                              <w14:numSpacing w14:val="tabular"/>
                            </w:rPr>
                          </w:pPr>
                          <w:r w:rsidRPr="00794026">
                            <w:rPr>
                              <w:rFonts w:ascii="Arial Unicode MS" w:eastAsia="Arial Unicode MS" w:hAnsi="Arial Unicode MS" w:cs="Arial Unicode MS" w:hint="eastAsia"/>
                              <w:b/>
                              <w:bCs/>
                              <w:color w:val="002060"/>
                              <w:spacing w:val="60"/>
                              <w:kern w:val="24"/>
                              <w:sz w:val="52"/>
                              <w:szCs w:val="52"/>
                              <w14:numSpacing w14:val="tabular"/>
                            </w:rPr>
                            <w:t>TANEVER</w:t>
                          </w:r>
                        </w:p>
                      </w:txbxContent>
                    </wps:txbx>
                    <wps:bodyPr wrap="none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AAD7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-60.4pt;margin-top:-22.4pt;width:205.65pt;height:50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" filled="f" stroked="f">
              <v:textbox>
                <w:txbxContent>
                  <w:p w:rsidR="0005723C" w:rsidRPr="00794026" w:rsidRDefault="0005723C" w:rsidP="0005723C">
                    <w:pPr>
                      <w:pStyle w:val="NormalWeb"/>
                      <w:spacing w:before="0" w:beforeAutospacing="0" w:after="0" w:afterAutospacing="0"/>
                      <w:rPr>
                        <w:b/>
                        <w:spacing w:val="60"/>
                        <w:sz w:val="52"/>
                        <w:szCs w:val="52"/>
                        <w14:numSpacing w14:val="tabular"/>
                      </w:rPr>
                    </w:pPr>
                    <w:r w:rsidRPr="00794026">
                      <w:rPr>
                        <w:rFonts w:ascii="Arial Unicode MS" w:eastAsia="Arial Unicode MS" w:hAnsi="Arial Unicode MS" w:cs="Arial Unicode MS" w:hint="eastAsia"/>
                        <w:b/>
                        <w:bCs/>
                        <w:color w:val="002060"/>
                        <w:spacing w:val="60"/>
                        <w:kern w:val="24"/>
                        <w:sz w:val="52"/>
                        <w:szCs w:val="52"/>
                        <w14:numSpacing w14:val="tabular"/>
                      </w:rPr>
                      <w:t>TANEVER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14C" w:rsidRDefault="00D166AA">
    <w:pPr>
      <w:pStyle w:val="Header"/>
    </w:pPr>
    <w:r w:rsidRPr="00D166AA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3166F1" wp14:editId="04471F65">
              <wp:simplePos x="0" y="0"/>
              <wp:positionH relativeFrom="column">
                <wp:posOffset>-733293</wp:posOffset>
              </wp:positionH>
              <wp:positionV relativeFrom="paragraph">
                <wp:posOffset>-318351</wp:posOffset>
              </wp:positionV>
              <wp:extent cx="2611612" cy="638354"/>
              <wp:effectExtent l="0" t="0" r="0" b="9525"/>
              <wp:wrapNone/>
              <wp:docPr id="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1612" cy="6383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166AA" w:rsidRPr="00794026" w:rsidRDefault="00D166AA" w:rsidP="00D166AA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  <w:spacing w:val="60"/>
                              <w:sz w:val="52"/>
                              <w:szCs w:val="52"/>
                              <w14:numSpacing w14:val="tabular"/>
                            </w:rPr>
                          </w:pPr>
                          <w:r w:rsidRPr="00794026">
                            <w:rPr>
                              <w:rFonts w:ascii="Arial Unicode MS" w:eastAsia="Arial Unicode MS" w:hAnsi="Arial Unicode MS" w:cs="Arial Unicode MS" w:hint="eastAsia"/>
                              <w:b/>
                              <w:bCs/>
                              <w:color w:val="002060"/>
                              <w:spacing w:val="60"/>
                              <w:kern w:val="24"/>
                              <w:sz w:val="52"/>
                              <w:szCs w:val="52"/>
                              <w14:numSpacing w14:val="tabular"/>
                            </w:rPr>
                            <w:t>TANEVER</w:t>
                          </w:r>
                        </w:p>
                      </w:txbxContent>
                    </wps:txbx>
                    <wps:bodyPr wrap="none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3166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7.75pt;margin-top:-25.05pt;width:205.65pt;height:5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" filled="f" stroked="f">
              <v:textbox>
                <w:txbxContent>
                  <w:p w:rsidR="00D166AA" w:rsidRPr="00794026" w:rsidRDefault="00D166AA" w:rsidP="00D166AA">
                    <w:pPr>
                      <w:pStyle w:val="NormalWeb"/>
                      <w:spacing w:before="0" w:beforeAutospacing="0" w:after="0" w:afterAutospacing="0"/>
                      <w:rPr>
                        <w:b/>
                        <w:spacing w:val="60"/>
                        <w:sz w:val="52"/>
                        <w:szCs w:val="52"/>
                        <w14:numSpacing w14:val="tabular"/>
                      </w:rPr>
                    </w:pPr>
                    <w:r w:rsidRPr="00794026">
                      <w:rPr>
                        <w:rFonts w:ascii="Arial Unicode MS" w:eastAsia="Arial Unicode MS" w:hAnsi="Arial Unicode MS" w:cs="Arial Unicode MS" w:hint="eastAsia"/>
                        <w:b/>
                        <w:bCs/>
                        <w:color w:val="002060"/>
                        <w:spacing w:val="60"/>
                        <w:kern w:val="24"/>
                        <w:sz w:val="52"/>
                        <w:szCs w:val="52"/>
                        <w14:numSpacing w14:val="tabular"/>
                      </w:rPr>
                      <w:t>TANEVER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4C"/>
    <w:rsid w:val="0002547F"/>
    <w:rsid w:val="0003481B"/>
    <w:rsid w:val="0005723C"/>
    <w:rsid w:val="00192070"/>
    <w:rsid w:val="001B714C"/>
    <w:rsid w:val="00205543"/>
    <w:rsid w:val="00255030"/>
    <w:rsid w:val="002C5FD9"/>
    <w:rsid w:val="0042151B"/>
    <w:rsid w:val="005E1C22"/>
    <w:rsid w:val="006820F7"/>
    <w:rsid w:val="006A440F"/>
    <w:rsid w:val="006C5BF4"/>
    <w:rsid w:val="007308B3"/>
    <w:rsid w:val="00794026"/>
    <w:rsid w:val="008615C9"/>
    <w:rsid w:val="008A49E0"/>
    <w:rsid w:val="009660B7"/>
    <w:rsid w:val="009D5FEC"/>
    <w:rsid w:val="009D6E39"/>
    <w:rsid w:val="00A101C6"/>
    <w:rsid w:val="00A10B0D"/>
    <w:rsid w:val="00A22051"/>
    <w:rsid w:val="00A704FE"/>
    <w:rsid w:val="00AC000B"/>
    <w:rsid w:val="00CD3D67"/>
    <w:rsid w:val="00D166AA"/>
    <w:rsid w:val="00D92CA4"/>
    <w:rsid w:val="00DB2A5D"/>
    <w:rsid w:val="00F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CABD8-02A2-48B1-805D-5ECCDEC8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1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714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71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B714C"/>
  </w:style>
  <w:style w:type="paragraph" w:styleId="Footer">
    <w:name w:val="footer"/>
    <w:basedOn w:val="Normal"/>
    <w:link w:val="FooterChar"/>
    <w:uiPriority w:val="99"/>
    <w:unhideWhenUsed/>
    <w:rsid w:val="001B71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B714C"/>
  </w:style>
  <w:style w:type="paragraph" w:styleId="NormalWeb">
    <w:name w:val="Normal (Web)"/>
    <w:basedOn w:val="Normal"/>
    <w:uiPriority w:val="99"/>
    <w:semiHidden/>
    <w:unhideWhenUsed/>
    <w:rsid w:val="00D166AA"/>
    <w:pPr>
      <w:spacing w:before="100" w:beforeAutospacing="1" w:after="100" w:afterAutospacing="1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AC0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esta@outllok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besta@outll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1643-C308-4C17-BD32-B29D5E1F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14</cp:revision>
  <dcterms:created xsi:type="dcterms:W3CDTF">2018-06-20T09:46:00Z</dcterms:created>
  <dcterms:modified xsi:type="dcterms:W3CDTF">2018-07-02T10:06:00Z</dcterms:modified>
</cp:coreProperties>
</file>