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Cairo University</w:t>
        <w:br w:type="textWrapping"/>
        <w:t xml:space="preserve">Faculty of Computers and Artificial Intelligent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4384040</wp:posOffset>
            </wp:positionH>
            <wp:positionV relativeFrom="paragraph">
              <wp:posOffset>-75564</wp:posOffset>
            </wp:positionV>
            <wp:extent cx="1014095" cy="943610"/>
            <wp:effectExtent b="0" l="0" r="0" t="0"/>
            <wp:wrapNone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-114299</wp:posOffset>
                </wp:positionV>
                <wp:extent cx="2288540" cy="1533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8080" y="3019588"/>
                          <a:ext cx="2275840" cy="1520825"/>
                        </a:xfrm>
                        <a:custGeom>
                          <a:rect b="b" l="l" r="r" t="t"/>
                          <a:pathLst>
                            <a:path extrusionOk="0" h="1520825" w="2275840">
                              <a:moveTo>
                                <a:pt x="0" y="0"/>
                              </a:moveTo>
                              <a:lnTo>
                                <a:pt x="0" y="1520825"/>
                              </a:lnTo>
                              <a:lnTo>
                                <a:pt x="2275840" y="1520825"/>
                              </a:lnTo>
                              <a:lnTo>
                                <a:pt x="227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-114299</wp:posOffset>
                </wp:positionV>
                <wp:extent cx="2288540" cy="15335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8540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CS251 - Software Engineering I</w:t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Parking Garage application</w:t>
      </w:r>
    </w:p>
    <w:p w:rsidR="00000000" w:rsidDel="00000000" w:rsidP="00000000" w:rsidRDefault="00000000" w:rsidRPr="00000000" w14:paraId="00000009">
      <w:pPr>
        <w:ind w:left="-180" w:right="-252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A">
      <w:pPr>
        <w:ind w:left="-180" w:right="-252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70"/>
          <w:szCs w:val="70"/>
        </w:rPr>
      </w:pPr>
      <w:r w:rsidDel="00000000" w:rsidR="00000000" w:rsidRPr="00000000">
        <w:rPr>
          <w:sz w:val="48"/>
          <w:szCs w:val="48"/>
          <w:rtl w:val="0"/>
        </w:rPr>
        <w:t xml:space="preserve">El-Sayes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Winter 2022</w:t>
      </w:r>
    </w:p>
    <w:p w:rsidR="00000000" w:rsidDel="00000000" w:rsidP="00000000" w:rsidRDefault="00000000" w:rsidRPr="00000000" w14:paraId="0000000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2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30"/>
          <w:szCs w:val="3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Instructions [To be removed]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Purpose and Audience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Purpose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Definitions, acronyms, and abbreviations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Functional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Models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Ownership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Policy Regarding Plagiarism: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after="60" w:lineRule="auto"/>
        <w:rPr>
          <w:rFonts w:ascii="Cambria" w:cs="Cambria" w:eastAsia="Cambria" w:hAnsi="Cambria"/>
          <w:b w:val="1"/>
          <w:color w:val="ff66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Rule="auto"/>
        <w:rPr>
          <w:rFonts w:ascii="Cambria" w:cs="Cambria" w:eastAsia="Cambria" w:hAnsi="Cambria"/>
          <w:b w:val="1"/>
          <w:color w:val="ff66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center" w:pos="4824"/>
          <w:tab w:val="left" w:pos="584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824"/>
          <w:tab w:val="left" w:pos="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824"/>
          <w:tab w:val="left" w:pos="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center" w:pos="4824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Team : El Sayes </w:t>
      </w:r>
    </w:p>
    <w:p w:rsidR="00000000" w:rsidDel="00000000" w:rsidP="00000000" w:rsidRDefault="00000000" w:rsidRPr="00000000" w14:paraId="0000002B">
      <w:pPr>
        <w:tabs>
          <w:tab w:val="center" w:pos="4824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0"/>
        <w:gridCol w:w="7365"/>
        <w:tblGridChange w:id="0">
          <w:tblGrid>
            <w:gridCol w:w="1680"/>
            <w:gridCol w:w="7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72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20190457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Mohamad abd Elnasser shehata</w:t>
            </w:r>
          </w:p>
        </w:tc>
      </w:tr>
      <w:tr>
        <w:trPr>
          <w:cantSplit w:val="0"/>
          <w:trHeight w:val="656.7968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20190561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Mohanad El-Areaf Bellah Mohammed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tabs>
          <w:tab w:val="center" w:pos="4824"/>
        </w:tabs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Document Purpose and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This document is a simple and well organized document which holds requirements specification for parking garage application.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target audience to read this document is { the customer who needs to have an application, senior software engineer, lead software engineer, the manager of a software company} .   </w:t>
      </w:r>
    </w:p>
    <w:p w:rsidR="00000000" w:rsidDel="00000000" w:rsidP="00000000" w:rsidRDefault="00000000" w:rsidRPr="00000000" w14:paraId="00000035">
      <w:pPr>
        <w:pStyle w:val="Heading1"/>
        <w:tabs>
          <w:tab w:val="center" w:pos="4824"/>
        </w:tabs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6">
      <w:pPr>
        <w:pStyle w:val="Heading2"/>
        <w:tabs>
          <w:tab w:val="center" w:pos="4824"/>
        </w:tabs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Software Purpose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c00000"/>
          <w:rtl w:val="0"/>
        </w:rPr>
        <w:t xml:space="preserve">Develop a Parking Garage Application which manages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tabs>
          <w:tab w:val="center" w:pos="4824"/>
        </w:tabs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Scope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Any software could have too many components / Major features .. but we should implement specific things...this is the scope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In simple points, what is the software scope (focus on components / Major features, not tiny things)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This application manages a parking space for a configurable maximum number of vehicles</w:t>
      </w:r>
    </w:p>
    <w:p w:rsidR="00000000" w:rsidDel="00000000" w:rsidP="00000000" w:rsidRDefault="00000000" w:rsidRPr="00000000" w14:paraId="0000003C">
      <w:pPr>
        <w:pStyle w:val="Heading2"/>
        <w:tabs>
          <w:tab w:val="center" w:pos="4824"/>
        </w:tabs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Slot : The space of the car to be parked in the garage.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center" w:pos="4824"/>
        </w:tabs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center" w:pos="4824"/>
        </w:tabs>
        <w:rPr/>
      </w:pPr>
      <w:bookmarkStart w:colFirst="0" w:colLast="0" w:name="_xxzrnvsuyuat" w:id="8"/>
      <w:bookmarkEnd w:id="8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1">
      <w:pPr>
        <w:pStyle w:val="Heading2"/>
        <w:tabs>
          <w:tab w:val="center" w:pos="4824"/>
        </w:tabs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system will be able to park users (normal person not owner) in the garage, by giving the information of the car such as {model name, unique identification number, Model year and vehicle dimensions (vehicle width and depth) }.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system uses 2-configurations to be able to park in the garage { first come first serve, best fit approach}.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user can park out and leave if he wants at his specific time, then display his total cost to him one hour of parking in the garage costs 5 USD (5 USD per hour).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system shows all available slots in the whole system.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system can get all total income as well as total number of vehicles at any specific time. </w:t>
      </w:r>
    </w:p>
    <w:p w:rsidR="00000000" w:rsidDel="00000000" w:rsidP="00000000" w:rsidRDefault="00000000" w:rsidRPr="00000000" w14:paraId="00000047">
      <w:pPr>
        <w:pStyle w:val="Heading2"/>
        <w:tabs>
          <w:tab w:val="center" w:pos="4824"/>
        </w:tabs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Time response must be less than 3 seconds.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app must be easy to use.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While parking out and calculating the fees the user (person who has a car) must have a receipt.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c00000"/>
          <w:u w:val="none"/>
        </w:rPr>
      </w:pPr>
      <w:r w:rsidDel="00000000" w:rsidR="00000000" w:rsidRPr="00000000">
        <w:rPr>
          <w:b w:val="1"/>
          <w:color w:val="c00000"/>
          <w:rtl w:val="0"/>
        </w:rPr>
        <w:t xml:space="preserve">The system must be maintainable, flexible and stable.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tabs>
          <w:tab w:val="center" w:pos="4824"/>
        </w:tabs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 w14:paraId="0000004D">
      <w:pPr>
        <w:pStyle w:val="Heading2"/>
        <w:tabs>
          <w:tab w:val="center" w:pos="4824"/>
        </w:tabs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Use Case Model</w:t>
      </w:r>
    </w:p>
    <w:p w:rsidR="00000000" w:rsidDel="00000000" w:rsidP="00000000" w:rsidRDefault="00000000" w:rsidRPr="00000000" w14:paraId="0000004E">
      <w:pPr>
        <w:tabs>
          <w:tab w:val="center" w:pos="4824"/>
        </w:tabs>
        <w:rPr/>
      </w:pPr>
      <w:r w:rsidDel="00000000" w:rsidR="00000000" w:rsidRPr="00000000">
        <w:rPr/>
        <w:drawing>
          <wp:inline distB="114300" distT="114300" distL="114300" distR="114300">
            <wp:extent cx="6126480" cy="7112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tabs>
          <w:tab w:val="center" w:pos="4824"/>
        </w:tabs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tabs>
          <w:tab w:val="center" w:pos="4824"/>
        </w:tabs>
        <w:rPr/>
      </w:pPr>
      <w:bookmarkStart w:colFirst="0" w:colLast="0" w:name="_s0isvwml6jj" w:id="14"/>
      <w:bookmarkEnd w:id="14"/>
      <w:r w:rsidDel="00000000" w:rsidR="00000000" w:rsidRPr="00000000">
        <w:rPr>
          <w:rtl w:val="0"/>
        </w:rPr>
        <w:t xml:space="preserve">Use Case Tables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Using below table template,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8"/>
          <w:szCs w:val="28"/>
          <w:u w:val="single"/>
          <w:shd w:fill="auto" w:val="clear"/>
          <w:vertAlign w:val="baseline"/>
          <w:rtl w:val="0"/>
        </w:rPr>
        <w:t xml:space="preserve">for each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 requirement write a use case table that shows user/system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If one requirement is so big, you could divide it to more than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If some requirements are not major, you could plugin them in other senario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E.g. you may not do LogIn Usecase table as it is simple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Flow of events should be very detailed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5"/>
        <w:gridCol w:w="3375"/>
        <w:gridCol w:w="4155"/>
        <w:tblGridChange w:id="0">
          <w:tblGrid>
            <w:gridCol w:w="1905"/>
            <w:gridCol w:w="3375"/>
            <w:gridCol w:w="4155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# 1 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Park in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  - 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user want to park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User enter vehicle properties{ id, model name, model year, dimensions}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User finished parking his vehicle successfully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1- User want to park in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2- System want his data {his vehicle}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3- User enter his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4- System receive his data show him an available id slot 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5- User press OK button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6- System show a verification message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1- User press OK button without complete his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4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2- Data is invalid and incomplete.</w:t>
            </w:r>
          </w:p>
          <w:p w:rsidR="00000000" w:rsidDel="00000000" w:rsidP="00000000" w:rsidRDefault="00000000" w:rsidRPr="00000000" w14:paraId="00000085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3- System clear incomplete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User’s vehicle properties - select slots based on configurations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3474"/>
        <w:gridCol w:w="3475"/>
        <w:tblGridChange w:id="0">
          <w:tblGrid>
            <w:gridCol w:w="1908"/>
            <w:gridCol w:w="3474"/>
            <w:gridCol w:w="3475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# 2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Park out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User  - 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The user already has an slot’s id, and his vehicle at this garage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The user leaves garage with his vehicle and pay the bill (fees) 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1- The User enters his vehicle properties.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2- 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i.show vehicle’s slot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ii. show the user fees (the bill) to pay 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3- User pay the fees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4- System receives fees and shows him a receipt.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1- User enters the wrong vehicle properties 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2-  The vehicle is invalid and unreadable.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Read data of vehicle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57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3474"/>
        <w:gridCol w:w="3475"/>
        <w:tblGridChange w:id="0">
          <w:tblGrid>
            <w:gridCol w:w="1908"/>
            <w:gridCol w:w="3474"/>
            <w:gridCol w:w="3475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# 3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Total fees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Admin   - 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The admin enter the system and choose this property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shows total fees to admin 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1- The admin enter the 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2- The system welcomes him and shows him the total fees.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1- Admin close the window before get total fees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E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2-  The system show him confirmation 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Includes: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calculate fees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55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8"/>
        <w:gridCol w:w="3474"/>
        <w:gridCol w:w="3475"/>
        <w:tblGridChange w:id="0">
          <w:tblGrid>
            <w:gridCol w:w="1908"/>
            <w:gridCol w:w="3474"/>
            <w:gridCol w:w="3475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Use Case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# 4</w:t>
            </w:r>
          </w:p>
        </w:tc>
      </w:tr>
      <w:tr>
        <w:trPr>
          <w:cantSplit w:val="0"/>
          <w:trHeight w:val="246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Display all available slots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Admin  - 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The admin choose this property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show all available slots to admin 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Flow of events: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1- Admin close the window before get total fees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2- The system welcomes him and shows him the total fees.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c00000" w:val="clea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Action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1- User enters the wrong vehicle properties 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2-  The system show him confirmation message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tabs>
          <w:tab w:val="center" w:pos="4824"/>
        </w:tabs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  <w:t xml:space="preserve">Ownership Report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Remove the following notes and any red notes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For every item in this document, write the owners. If someone is owner of something, s/he understands it 100%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Team leader must verify the table with the team members.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95.0" w:type="dxa"/>
        <w:jc w:val="left"/>
        <w:tblInd w:w="16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0"/>
        <w:gridCol w:w="3465"/>
        <w:tblGridChange w:id="0">
          <w:tblGrid>
            <w:gridCol w:w="6930"/>
            <w:gridCol w:w="3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right" w:pos="9638"/>
              </w:tabs>
              <w:spacing w:after="100" w:lineRule="auto"/>
              <w:rPr/>
            </w:pPr>
            <w:hyperlink w:anchor="_1fob9te">
              <w:r w:rsidDel="00000000" w:rsidR="00000000" w:rsidRPr="00000000">
                <w:rPr>
                  <w:rtl w:val="0"/>
                </w:rPr>
                <w:t xml:space="preserve">Document Purpose and Audience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znysh7">
              <w:r w:rsidDel="00000000" w:rsidR="00000000" w:rsidRPr="00000000">
                <w:rPr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2et92p0">
              <w:r w:rsidDel="00000000" w:rsidR="00000000" w:rsidRPr="00000000">
                <w:rPr>
                  <w:rtl w:val="0"/>
                </w:rPr>
                <w:t xml:space="preserve">Software Purpose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tyjcwt">
              <w:r w:rsidDel="00000000" w:rsidR="00000000" w:rsidRPr="00000000">
                <w:rPr>
                  <w:rtl w:val="0"/>
                </w:rPr>
                <w:t xml:space="preserve">Software Scope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3dy6vkm">
              <w:r w:rsidDel="00000000" w:rsidR="00000000" w:rsidRPr="00000000">
                <w:rPr>
                  <w:rtl w:val="0"/>
                </w:rPr>
                <w:t xml:space="preserve">Definitions, acronyms, and abbreviations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w:anchor="_1t3h5sf">
              <w:r w:rsidDel="00000000" w:rsidR="00000000" w:rsidRPr="00000000">
                <w:rPr>
                  <w:rtl w:val="0"/>
                </w:rPr>
                <w:t xml:space="preserve">Requirements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  <w:hyperlink w:anchor="_4d34og8">
              <w:r w:rsidDel="00000000" w:rsidR="00000000" w:rsidRPr="00000000">
                <w:rPr>
                  <w:rtl w:val="0"/>
                </w:rPr>
                <w:t xml:space="preserve">Functional Requirements</w:t>
              </w:r>
            </w:hyperlink>
            <w:r w:rsidDel="00000000" w:rsidR="00000000" w:rsidRPr="00000000">
              <w:rPr>
                <w:rtl w:val="0"/>
              </w:rPr>
              <w:t xml:space="preserve">}, use case diagram, use case tables. 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Mohammed Abd El-Nasser shehata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right" w:pos="9638"/>
              </w:tabs>
              <w:spacing w:after="100" w:lineRule="auto"/>
              <w:rPr/>
            </w:pPr>
            <w:hyperlink w:anchor="_1t3h5sf">
              <w:r w:rsidDel="00000000" w:rsidR="00000000" w:rsidRPr="00000000">
                <w:rPr>
                  <w:rtl w:val="0"/>
                </w:rPr>
                <w:t xml:space="preserve">Requirements</w:t>
              </w:r>
            </w:hyperlink>
            <w:r w:rsidDel="00000000" w:rsidR="00000000" w:rsidRPr="00000000">
              <w:rPr>
                <w:rtl w:val="0"/>
              </w:rPr>
              <w:t xml:space="preserve"> {</w:t>
            </w:r>
            <w:hyperlink w:anchor="_4d34og8">
              <w:r w:rsidDel="00000000" w:rsidR="00000000" w:rsidRPr="00000000">
                <w:rPr>
                  <w:rtl w:val="0"/>
                </w:rPr>
                <w:t xml:space="preserve">Functional Requirements</w:t>
              </w:r>
            </w:hyperlink>
            <w:r w:rsidDel="00000000" w:rsidR="00000000" w:rsidRPr="00000000">
              <w:rPr>
                <w:rtl w:val="0"/>
              </w:rPr>
              <w:t xml:space="preserve">}, use case diagram, use case tables.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Mohanad El-Areaf Bellah Talat</w:t>
            </w:r>
          </w:p>
        </w:tc>
      </w:tr>
    </w:tbl>
    <w:p w:rsidR="00000000" w:rsidDel="00000000" w:rsidP="00000000" w:rsidRDefault="00000000" w:rsidRPr="00000000" w14:paraId="00000113">
      <w:pPr>
        <w:tabs>
          <w:tab w:val="left" w:pos="360"/>
        </w:tabs>
        <w:spacing w:after="120" w:line="240" w:lineRule="auto"/>
        <w:ind w:left="36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08" w:top="1152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  <w:rtl w:val="0"/>
      </w:rPr>
      <w:t xml:space="preserve">CS251 - Software Engineering I – 2022 – Software Requirements Specifications v1.0</w:t>
      <w:tab/>
      <w:t xml:space="preserve">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40404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28"/>
        <w:szCs w:val="28"/>
        <w:u w:val="none"/>
        <w:shd w:fill="auto" w:val="clear"/>
        <w:vertAlign w:val="baseline"/>
        <w:rtl w:val="0"/>
      </w:rPr>
      <w:t xml:space="preserve">CS251: Phase 1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ff0000"/>
        <w:sz w:val="28"/>
        <w:szCs w:val="28"/>
        <w:u w:val="none"/>
        <w:shd w:fill="auto" w:val="clear"/>
        <w:vertAlign w:val="baselin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04040"/>
        <w:sz w:val="28"/>
        <w:szCs w:val="28"/>
        <w:u w:val="none"/>
        <w:shd w:fill="auto" w:val="clear"/>
        <w:vertAlign w:val="baseline"/>
        <w:rtl w:val="0"/>
      </w:rPr>
      <w:t xml:space="preserve">Team Name</w:t>
    </w:r>
  </w:p>
  <w:p w:rsidR="00000000" w:rsidDel="00000000" w:rsidP="00000000" w:rsidRDefault="00000000" w:rsidRPr="00000000" w14:paraId="00000116">
    <w:pPr>
      <w:spacing w:after="0" w:line="240" w:lineRule="auto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b2a1c7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b2a1c7"/>
        <w:sz w:val="32"/>
        <w:szCs w:val="32"/>
        <w:u w:val="none"/>
        <w:shd w:fill="auto" w:val="clear"/>
        <w:vertAlign w:val="baseline"/>
        <w:rtl w:val="0"/>
      </w:rPr>
      <w:t xml:space="preserve">Software Requirements Specifications</w:t>
    </w:r>
  </w:p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28929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  <w:szCs w:val="32"/>
    </w:rPr>
  </w:style>
  <w:style w:type="paragraph" w:styleId="Heading2">
    <w:name w:val="heading 2"/>
    <w:basedOn w:val="Normal"/>
    <w:next w:val="Normal"/>
    <w:pPr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